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Summer,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T/Th 1130am-4pm CT and W/F 8am-1130am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B">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C">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E">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4">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A">
      <w:pPr>
        <w:pBdr>
          <w:bottom w:color="000000" w:space="1" w:sz="8" w:val="single"/>
        </w:pBdr>
        <w:spacing w:after="0" w:line="36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B">
      <w:pPr>
        <w:pBdr>
          <w:bottom w:color="000000" w:space="1" w:sz="8" w:val="single"/>
        </w:pBdr>
        <w:spacing w:after="0" w:line="360" w:lineRule="auto"/>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Tentative Schedule</w:t>
      </w:r>
    </w:p>
    <w:p w:rsidR="00000000" w:rsidDel="00000000" w:rsidP="00000000" w:rsidRDefault="00000000" w:rsidRPr="00000000" w14:paraId="0000002C">
      <w:pPr>
        <w:spacing w:after="0" w:lineRule="auto"/>
        <w:rPr/>
      </w:pPr>
      <w:r w:rsidDel="00000000" w:rsidR="00000000" w:rsidRPr="00000000">
        <w:rPr>
          <w:rtl w:val="0"/>
        </w:rPr>
        <w:t xml:space="preserve">8 Week Online Session</w:t>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YouYfPI7jAXnDHW0J100zudHsA==">AMUW2mWLxFyysGsaZW0C3Hmwr6OMgN/ncYUKsElae0jUTwbvZh/24H13ilJus844rpmZEdHK2j2ToMP3vqynKBz6kJxr95HDRjgwyut7rcIJTXkTjFaNYk5Wbn/AmMZY+hxapR58f+am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