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FCF6" w14:textId="77777777" w:rsidR="009B7A28" w:rsidRDefault="009B7A28" w:rsidP="00E8791C">
      <w:pPr>
        <w:pStyle w:val="Heading1"/>
        <w:jc w:val="center"/>
      </w:pPr>
      <w:r w:rsidRPr="00EB1A90">
        <w:rPr>
          <w:noProof/>
        </w:rPr>
        <w:drawing>
          <wp:inline distT="0" distB="0" distL="0" distR="0" wp14:anchorId="4200C0E0" wp14:editId="31F4161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382396" w14:textId="77777777" w:rsidR="009B7A28" w:rsidRPr="009B7A28" w:rsidRDefault="00FC0BCF" w:rsidP="00E8791C">
      <w:pPr>
        <w:jc w:val="center"/>
      </w:pPr>
      <w:r>
        <w:t>Campus Name</w:t>
      </w:r>
    </w:p>
    <w:p w14:paraId="7CBA107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917E4A2" w14:textId="77777777" w:rsidR="009B7A28" w:rsidRDefault="009B7A28" w:rsidP="00930EB6">
      <w:pPr>
        <w:pStyle w:val="Heading1"/>
      </w:pPr>
    </w:p>
    <w:p w14:paraId="74AABE24" w14:textId="77777777" w:rsidR="00417929" w:rsidRPr="00F3445E" w:rsidRDefault="00FC0BCF" w:rsidP="00930EB6">
      <w:pPr>
        <w:pStyle w:val="Heading1"/>
      </w:pPr>
      <w:r>
        <w:t xml:space="preserve">2. </w:t>
      </w:r>
      <w:r w:rsidR="00417929" w:rsidRPr="00F3445E">
        <w:t>UNIVERSITY MISSION STATEMENT</w:t>
      </w:r>
    </w:p>
    <w:p w14:paraId="554D5A1F"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3873899" w14:textId="77777777" w:rsidR="00417929" w:rsidRPr="00417929" w:rsidRDefault="00417929" w:rsidP="00930EB6"/>
    <w:p w14:paraId="4592F72F" w14:textId="77777777" w:rsidR="00417929" w:rsidRDefault="00FC0BCF" w:rsidP="00930EB6">
      <w:pPr>
        <w:pStyle w:val="Heading1"/>
      </w:pPr>
      <w:r>
        <w:t xml:space="preserve">3. </w:t>
      </w:r>
      <w:r w:rsidR="00417929" w:rsidRPr="0026208D">
        <w:t>COURSE NUMBER &amp; NAME</w:t>
      </w:r>
      <w:r w:rsidR="00417929" w:rsidRPr="00417929">
        <w:t xml:space="preserve">: </w:t>
      </w:r>
    </w:p>
    <w:p w14:paraId="3221A95B" w14:textId="1B3F835F" w:rsidR="00417929" w:rsidRPr="00417929" w:rsidRDefault="00A011AC" w:rsidP="00930EB6">
      <w:r>
        <w:t>MGMT 5313-</w:t>
      </w:r>
      <w:r w:rsidR="006F5432">
        <w:t>VC01</w:t>
      </w:r>
      <w:r>
        <w:t>, Diversity Management</w:t>
      </w:r>
    </w:p>
    <w:p w14:paraId="506AD5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B31A4B7" w14:textId="382D8A01" w:rsidR="00417929" w:rsidRPr="00417929" w:rsidRDefault="006F5432" w:rsidP="00930EB6">
      <w:r>
        <w:t>Winter</w:t>
      </w:r>
      <w:r w:rsidR="00417929" w:rsidRPr="00417929">
        <w:t xml:space="preserve"> 2018</w:t>
      </w:r>
    </w:p>
    <w:p w14:paraId="3A89033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3D5396F" w14:textId="4BE8AC79" w:rsidR="00417929" w:rsidRPr="00417929" w:rsidRDefault="006F5432" w:rsidP="00930EB6">
      <w:r>
        <w:t>Dr. Amona Anderson</w:t>
      </w:r>
    </w:p>
    <w:p w14:paraId="260907C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4D9D535" w14:textId="3059D181" w:rsidR="00417929" w:rsidRPr="00417929" w:rsidRDefault="00930EB6" w:rsidP="00930EB6">
      <w:r>
        <w:t xml:space="preserve">WBU </w:t>
      </w:r>
      <w:r w:rsidR="00417929" w:rsidRPr="00417929">
        <w:t xml:space="preserve">Email: </w:t>
      </w:r>
      <w:r w:rsidR="006F5432">
        <w:t>amona.washington@wayland.wbu.edu</w:t>
      </w:r>
    </w:p>
    <w:p w14:paraId="400CF44D" w14:textId="0743B7A3" w:rsidR="00417929" w:rsidRPr="00417929" w:rsidRDefault="00417929" w:rsidP="00930EB6">
      <w:r w:rsidRPr="00417929">
        <w:t>Cell phon</w:t>
      </w:r>
      <w:r w:rsidR="000B1F29">
        <w:t>e:</w:t>
      </w:r>
      <w:r w:rsidR="00930EB6">
        <w:t xml:space="preserve"> </w:t>
      </w:r>
      <w:r w:rsidR="006F5432">
        <w:t>210-274-1284</w:t>
      </w:r>
    </w:p>
    <w:p w14:paraId="4C050C8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104E4C" w14:textId="6BF3E922" w:rsidR="00930EB6" w:rsidRPr="006F5432" w:rsidRDefault="008A3C8B" w:rsidP="00930EB6">
      <w:r>
        <w:t xml:space="preserve">     </w:t>
      </w:r>
      <w:r w:rsidR="006F5432" w:rsidRPr="00EC5811">
        <w:t>By appointment (Central Time Zone)</w:t>
      </w:r>
    </w:p>
    <w:p w14:paraId="40989F7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04B67AC" w14:textId="7CF2BC93" w:rsidR="00930EB6" w:rsidRPr="00417929" w:rsidRDefault="00930EB6" w:rsidP="00930EB6">
      <w:r>
        <w:t>Meeting day &amp; time:</w:t>
      </w:r>
      <w:r w:rsidR="006F5432">
        <w:t xml:space="preserve"> Online </w:t>
      </w:r>
    </w:p>
    <w:p w14:paraId="47D5154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49E8F9F" w14:textId="77777777" w:rsidR="00417929" w:rsidRDefault="00A011AC" w:rsidP="00930EB6">
      <w:r>
        <w:rPr>
          <w:spacing w:val="-3"/>
          <w:sz w:val="22"/>
          <w:szCs w:val="22"/>
        </w:rPr>
        <w:t>R</w:t>
      </w:r>
      <w:r w:rsidRPr="00CB6088">
        <w:rPr>
          <w:spacing w:val="-3"/>
          <w:sz w:val="22"/>
          <w:szCs w:val="22"/>
        </w:rPr>
        <w:t>esearch literature and value of ‘managing’ diversity with a Christian response to issues within diversity management</w:t>
      </w:r>
      <w:r>
        <w:rPr>
          <w:spacing w:val="-3"/>
          <w:sz w:val="22"/>
          <w:szCs w:val="22"/>
        </w:rPr>
        <w:t>; diversity management implications for employee and labor relations, workforce planning and development; measurement of results.</w:t>
      </w:r>
    </w:p>
    <w:p w14:paraId="61F8BB80" w14:textId="77777777" w:rsidR="00930EB6" w:rsidRPr="00417929" w:rsidRDefault="00930EB6" w:rsidP="00930EB6"/>
    <w:p w14:paraId="1E3DF73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A40D689" w14:textId="77777777" w:rsidR="00A011AC" w:rsidRPr="00A011AC" w:rsidRDefault="002837AE" w:rsidP="00A011AC">
      <w:r>
        <w:t>BUAD 5300 or MGMT 3324</w:t>
      </w:r>
    </w:p>
    <w:p w14:paraId="34732767" w14:textId="77777777" w:rsidR="000B1F29" w:rsidRPr="000B1F29" w:rsidRDefault="000B1F29" w:rsidP="00930EB6"/>
    <w:p w14:paraId="40BB67E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1369"/>
        <w:gridCol w:w="408"/>
        <w:gridCol w:w="714"/>
        <w:gridCol w:w="1362"/>
        <w:gridCol w:w="1950"/>
        <w:gridCol w:w="1430"/>
      </w:tblGrid>
      <w:tr w:rsidR="00A011AC" w:rsidRPr="00CB6088" w14:paraId="779CA3B0" w14:textId="77777777"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708D8EFC" w14:textId="77777777" w:rsidR="00A011AC" w:rsidRPr="00CB6088" w:rsidRDefault="00A011AC" w:rsidP="00020EFB">
            <w:pPr>
              <w:rPr>
                <w:color w:val="000000"/>
                <w:sz w:val="22"/>
                <w:szCs w:val="22"/>
              </w:rPr>
            </w:pPr>
            <w:r w:rsidRPr="00CB6088">
              <w:rPr>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14:paraId="01B34EBD" w14:textId="77777777" w:rsidR="00A011AC" w:rsidRPr="00CB6088" w:rsidRDefault="00A011AC" w:rsidP="00020EFB">
            <w:pPr>
              <w:jc w:val="center"/>
              <w:rPr>
                <w:color w:val="000000"/>
                <w:sz w:val="22"/>
                <w:szCs w:val="22"/>
              </w:rPr>
            </w:pPr>
            <w:r w:rsidRPr="00CB6088">
              <w:rPr>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14:paraId="56E05F6F" w14:textId="77777777" w:rsidR="00A011AC" w:rsidRPr="00CB6088" w:rsidRDefault="00A011AC" w:rsidP="00020EFB">
            <w:pPr>
              <w:jc w:val="center"/>
              <w:rPr>
                <w:color w:val="000000"/>
                <w:sz w:val="22"/>
                <w:szCs w:val="22"/>
              </w:rPr>
            </w:pPr>
            <w:r w:rsidRPr="00CB6088">
              <w:rPr>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14:paraId="78B9F6B2" w14:textId="77777777" w:rsidR="00A011AC" w:rsidRPr="00CB6088" w:rsidRDefault="00A011AC" w:rsidP="00020EFB">
            <w:pPr>
              <w:jc w:val="center"/>
              <w:rPr>
                <w:color w:val="000000"/>
                <w:sz w:val="22"/>
                <w:szCs w:val="22"/>
              </w:rPr>
            </w:pPr>
            <w:r w:rsidRPr="00CB6088">
              <w:rPr>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14:paraId="113A058D" w14:textId="77777777" w:rsidR="00A011AC" w:rsidRPr="00CB6088" w:rsidRDefault="00A011AC" w:rsidP="00020EFB">
            <w:pPr>
              <w:jc w:val="center"/>
              <w:rPr>
                <w:color w:val="000000"/>
                <w:sz w:val="22"/>
                <w:szCs w:val="22"/>
              </w:rPr>
            </w:pPr>
            <w:r w:rsidRPr="00CB6088">
              <w:rPr>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79F3A180" w14:textId="77777777" w:rsidR="00A011AC" w:rsidRPr="00CB6088" w:rsidRDefault="00A011AC" w:rsidP="00020EFB">
            <w:pPr>
              <w:jc w:val="center"/>
              <w:rPr>
                <w:color w:val="000000"/>
                <w:sz w:val="22"/>
                <w:szCs w:val="22"/>
              </w:rPr>
            </w:pPr>
            <w:r w:rsidRPr="00CB6088">
              <w:rPr>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14:paraId="12879CF2" w14:textId="77777777" w:rsidR="00A011AC" w:rsidRPr="00CB6088" w:rsidRDefault="00A011AC" w:rsidP="00020EFB">
            <w:pPr>
              <w:jc w:val="center"/>
              <w:rPr>
                <w:color w:val="000000"/>
                <w:sz w:val="22"/>
                <w:szCs w:val="22"/>
              </w:rPr>
            </w:pPr>
            <w:r w:rsidRPr="00CB6088">
              <w:rPr>
                <w:b/>
                <w:bCs/>
                <w:color w:val="000000"/>
                <w:sz w:val="22"/>
                <w:szCs w:val="22"/>
              </w:rPr>
              <w:t>UPDATED</w:t>
            </w:r>
          </w:p>
        </w:tc>
      </w:tr>
      <w:tr w:rsidR="00A011AC" w:rsidRPr="00CB6088" w14:paraId="2358FCC2" w14:textId="77777777"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4F40847B" w14:textId="77777777" w:rsidR="00A011AC" w:rsidRPr="00CB6088" w:rsidRDefault="00A011AC" w:rsidP="00020EFB">
            <w:pPr>
              <w:rPr>
                <w:color w:val="000000"/>
                <w:sz w:val="22"/>
                <w:szCs w:val="22"/>
              </w:rPr>
            </w:pPr>
            <w:r>
              <w:rPr>
                <w:color w:val="000000"/>
                <w:sz w:val="22"/>
                <w:szCs w:val="22"/>
                <w:u w:val="single"/>
              </w:rPr>
              <w:t>Understanding and Managing Diversity</w:t>
            </w:r>
            <w:r w:rsidRPr="00CB6088">
              <w:rPr>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14:paraId="79275219" w14:textId="77777777" w:rsidR="00A011AC" w:rsidRPr="00CB6088" w:rsidRDefault="00A011AC" w:rsidP="00020EFB">
            <w:pPr>
              <w:jc w:val="center"/>
              <w:rPr>
                <w:color w:val="000000"/>
                <w:sz w:val="22"/>
                <w:szCs w:val="22"/>
              </w:rPr>
            </w:pPr>
            <w:r>
              <w:rPr>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14:paraId="74858D1A" w14:textId="77777777" w:rsidR="00A011AC" w:rsidRPr="00CB6088" w:rsidRDefault="00A011AC" w:rsidP="00020EFB">
            <w:pPr>
              <w:jc w:val="center"/>
              <w:rPr>
                <w:color w:val="333333"/>
                <w:sz w:val="22"/>
                <w:szCs w:val="22"/>
              </w:rPr>
            </w:pPr>
            <w:r>
              <w:rPr>
                <w:color w:val="333333"/>
                <w:sz w:val="22"/>
                <w:szCs w:val="22"/>
              </w:rPr>
              <w:t>6</w:t>
            </w:r>
            <w:r w:rsidRPr="000E4F1D">
              <w:rPr>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14:paraId="428320BF" w14:textId="77777777" w:rsidR="00A011AC" w:rsidRPr="00CB6088" w:rsidRDefault="00A011AC" w:rsidP="00020EFB">
            <w:pPr>
              <w:jc w:val="center"/>
              <w:rPr>
                <w:color w:val="000000"/>
                <w:sz w:val="22"/>
                <w:szCs w:val="22"/>
              </w:rPr>
            </w:pPr>
            <w:r>
              <w:rPr>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14:paraId="3B8C146E" w14:textId="77777777" w:rsidR="00A011AC" w:rsidRPr="00CB6088" w:rsidRDefault="00A011AC" w:rsidP="00020EFB">
            <w:pPr>
              <w:jc w:val="center"/>
              <w:rPr>
                <w:color w:val="000000"/>
                <w:sz w:val="22"/>
                <w:szCs w:val="22"/>
              </w:rPr>
            </w:pPr>
            <w:r w:rsidRPr="00CB6088">
              <w:rPr>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14:paraId="07F8A006" w14:textId="77777777" w:rsidR="00A011AC" w:rsidRPr="00CB6088" w:rsidRDefault="00A011AC" w:rsidP="00020EFB">
            <w:pPr>
              <w:jc w:val="center"/>
              <w:rPr>
                <w:color w:val="000000"/>
                <w:sz w:val="22"/>
                <w:szCs w:val="22"/>
              </w:rPr>
            </w:pPr>
            <w:r>
              <w:rPr>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14:paraId="681FB469" w14:textId="77777777" w:rsidR="00A011AC" w:rsidRPr="00CB6088" w:rsidRDefault="00A011AC" w:rsidP="00020EFB">
            <w:pPr>
              <w:jc w:val="center"/>
              <w:rPr>
                <w:color w:val="000000"/>
                <w:sz w:val="22"/>
                <w:szCs w:val="22"/>
              </w:rPr>
            </w:pPr>
            <w:r>
              <w:rPr>
                <w:color w:val="000000"/>
                <w:sz w:val="22"/>
                <w:szCs w:val="22"/>
              </w:rPr>
              <w:t>4/24/17</w:t>
            </w:r>
          </w:p>
        </w:tc>
      </w:tr>
    </w:tbl>
    <w:p w14:paraId="27E5656F" w14:textId="77777777" w:rsidR="00FC0BCF" w:rsidRDefault="00FC0BCF" w:rsidP="00FC0BCF"/>
    <w:p w14:paraId="26712DB1" w14:textId="77777777" w:rsidR="00FC0BCF" w:rsidRPr="00FC0BCF" w:rsidRDefault="00FC0BCF" w:rsidP="00FC0BCF">
      <w:pPr>
        <w:pStyle w:val="Heading1"/>
      </w:pPr>
      <w:r>
        <w:t>12. OPTIONAL MATERIALS</w:t>
      </w:r>
    </w:p>
    <w:p w14:paraId="5EF29506" w14:textId="77777777" w:rsidR="00295CFB" w:rsidRDefault="00295CFB" w:rsidP="00930EB6">
      <w:pPr>
        <w:pStyle w:val="Heading1"/>
        <w:rPr>
          <w:rStyle w:val="Heading1Char"/>
          <w:b/>
        </w:rPr>
      </w:pPr>
    </w:p>
    <w:p w14:paraId="1B4BEA1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A601ED7" w14:textId="77777777" w:rsidR="00A011AC" w:rsidRPr="00CB6088" w:rsidRDefault="00A011AC" w:rsidP="00A011AC">
      <w:pPr>
        <w:widowControl w:val="0"/>
        <w:numPr>
          <w:ilvl w:val="0"/>
          <w:numId w:val="2"/>
        </w:numPr>
        <w:overflowPunct w:val="0"/>
        <w:autoSpaceDE w:val="0"/>
        <w:autoSpaceDN w:val="0"/>
        <w:adjustRightInd w:val="0"/>
        <w:rPr>
          <w:sz w:val="22"/>
          <w:szCs w:val="22"/>
        </w:rPr>
      </w:pPr>
      <w:r w:rsidRPr="00CB6088">
        <w:rPr>
          <w:sz w:val="22"/>
          <w:szCs w:val="22"/>
        </w:rPr>
        <w:t>Recognize the Awareness spectrum of: diversity, avoider, perpetuator, naive, fighter, and change agent</w:t>
      </w:r>
    </w:p>
    <w:p w14:paraId="648BF791" w14:textId="77777777" w:rsidR="00A011AC" w:rsidRPr="00CB6088" w:rsidRDefault="00A011AC" w:rsidP="00A011AC">
      <w:pPr>
        <w:widowControl w:val="0"/>
        <w:numPr>
          <w:ilvl w:val="0"/>
          <w:numId w:val="2"/>
        </w:numPr>
        <w:overflowPunct w:val="0"/>
        <w:autoSpaceDE w:val="0"/>
        <w:autoSpaceDN w:val="0"/>
        <w:adjustRightInd w:val="0"/>
        <w:rPr>
          <w:sz w:val="22"/>
          <w:szCs w:val="22"/>
        </w:rPr>
      </w:pPr>
      <w:r w:rsidRPr="00CB6088">
        <w:rPr>
          <w:sz w:val="22"/>
          <w:szCs w:val="22"/>
        </w:rPr>
        <w:t>Recognize that individuals' differences can enhance productivity</w:t>
      </w:r>
    </w:p>
    <w:p w14:paraId="68A5713B" w14:textId="77777777" w:rsidR="00A011AC" w:rsidRPr="00CB6088" w:rsidRDefault="00A011AC" w:rsidP="00A011AC">
      <w:pPr>
        <w:widowControl w:val="0"/>
        <w:numPr>
          <w:ilvl w:val="0"/>
          <w:numId w:val="2"/>
        </w:numPr>
        <w:overflowPunct w:val="0"/>
        <w:autoSpaceDE w:val="0"/>
        <w:autoSpaceDN w:val="0"/>
        <w:adjustRightInd w:val="0"/>
        <w:rPr>
          <w:sz w:val="22"/>
          <w:szCs w:val="22"/>
        </w:rPr>
      </w:pPr>
      <w:r w:rsidRPr="00CB6088">
        <w:rPr>
          <w:sz w:val="22"/>
          <w:szCs w:val="22"/>
        </w:rPr>
        <w:t>Showcase the unique ways that some organizations are working to manage diversity and to illustrate that other organizations are limiting their diversity initiatives to legal compliance rather than to making systemic changes.</w:t>
      </w:r>
    </w:p>
    <w:p w14:paraId="2DF5D26E" w14:textId="77777777" w:rsidR="00A011AC" w:rsidRPr="00CB6088" w:rsidRDefault="00A011AC" w:rsidP="00A011AC">
      <w:pPr>
        <w:widowControl w:val="0"/>
        <w:numPr>
          <w:ilvl w:val="0"/>
          <w:numId w:val="2"/>
        </w:numPr>
        <w:overflowPunct w:val="0"/>
        <w:autoSpaceDE w:val="0"/>
        <w:autoSpaceDN w:val="0"/>
        <w:adjustRightInd w:val="0"/>
        <w:rPr>
          <w:sz w:val="22"/>
          <w:szCs w:val="22"/>
        </w:rPr>
      </w:pPr>
      <w:r w:rsidRPr="00CB6088">
        <w:rPr>
          <w:sz w:val="22"/>
          <w:szCs w:val="22"/>
        </w:rPr>
        <w:t>Improve critical thinking skills by developing and applying criteria to the evaluation of an organization's diversity initiatives.</w:t>
      </w:r>
    </w:p>
    <w:p w14:paraId="4A969250" w14:textId="77777777" w:rsidR="00A011AC" w:rsidRPr="00CB6088" w:rsidRDefault="00A011AC" w:rsidP="00A011AC">
      <w:pPr>
        <w:widowControl w:val="0"/>
        <w:numPr>
          <w:ilvl w:val="0"/>
          <w:numId w:val="2"/>
        </w:numPr>
        <w:overflowPunct w:val="0"/>
        <w:autoSpaceDE w:val="0"/>
        <w:autoSpaceDN w:val="0"/>
        <w:adjustRightInd w:val="0"/>
        <w:rPr>
          <w:sz w:val="22"/>
          <w:szCs w:val="22"/>
        </w:rPr>
      </w:pPr>
      <w:r w:rsidRPr="00CB6088">
        <w:rPr>
          <w:sz w:val="22"/>
          <w:szCs w:val="22"/>
        </w:rPr>
        <w:t>Demonstrate an awareness and understanding of managing diversity from an individual perspective, a group identity perspective, and an organizational perspective.</w:t>
      </w:r>
    </w:p>
    <w:p w14:paraId="0D77E46D" w14:textId="77777777" w:rsidR="00A011AC" w:rsidRDefault="00A011AC" w:rsidP="00930EB6">
      <w:pPr>
        <w:pStyle w:val="Heading1"/>
      </w:pPr>
    </w:p>
    <w:p w14:paraId="4B82E983" w14:textId="77777777" w:rsidR="00417929" w:rsidRDefault="00FC0BCF" w:rsidP="00930EB6">
      <w:pPr>
        <w:pStyle w:val="Heading1"/>
      </w:pPr>
      <w:r>
        <w:t xml:space="preserve">14. </w:t>
      </w:r>
      <w:r w:rsidR="00930EB6">
        <w:t>ATTENDANCE REQUIREMENTS:</w:t>
      </w:r>
    </w:p>
    <w:p w14:paraId="78451E1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EA0D1A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A9766B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4BF75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65C5FF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D9F8F2" w14:textId="77777777" w:rsidR="00417929" w:rsidRPr="00417929" w:rsidRDefault="00417929" w:rsidP="00930EB6"/>
    <w:p w14:paraId="3530259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31E1AB9" w14:textId="77777777"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21BFE9E7" w14:textId="77777777" w:rsidR="00D32939" w:rsidRDefault="00D32939" w:rsidP="00FC0BCF">
      <w:pPr>
        <w:pStyle w:val="NormalWeb"/>
        <w:spacing w:before="0" w:beforeAutospacing="0" w:after="0" w:afterAutospacing="0"/>
        <w:rPr>
          <w:rStyle w:val="Strong"/>
          <w:rFonts w:ascii="Calibri" w:hAnsi="Calibri"/>
          <w:b w:val="0"/>
          <w:sz w:val="22"/>
          <w:szCs w:val="22"/>
        </w:rPr>
      </w:pPr>
    </w:p>
    <w:p w14:paraId="5A7D0DB2" w14:textId="4E47C9CA" w:rsidR="00D32939" w:rsidRPr="00161D05" w:rsidRDefault="00D32939" w:rsidP="00FC0BCF">
      <w:pPr>
        <w:pStyle w:val="NormalWeb"/>
        <w:spacing w:before="0" w:beforeAutospacing="0" w:after="0" w:afterAutospacing="0"/>
        <w:rPr>
          <w:rStyle w:val="Strong"/>
          <w:rFonts w:ascii="Arial" w:hAnsi="Arial" w:cs="Arial"/>
          <w:b w:val="0"/>
        </w:rPr>
      </w:pPr>
      <w:r w:rsidRPr="00161D05">
        <w:rPr>
          <w:rStyle w:val="Strong"/>
          <w:rFonts w:ascii="Arial" w:hAnsi="Arial" w:cs="Arial"/>
          <w:b w:val="0"/>
        </w:rPr>
        <w:t>Case Studies</w:t>
      </w:r>
      <w:r w:rsidR="0010680D">
        <w:rPr>
          <w:rStyle w:val="Strong"/>
          <w:rFonts w:ascii="Arial" w:hAnsi="Arial" w:cs="Arial"/>
          <w:b w:val="0"/>
        </w:rPr>
        <w:t>/Integrative Questions</w:t>
      </w:r>
      <w:r w:rsidRPr="00161D05">
        <w:rPr>
          <w:rStyle w:val="Strong"/>
          <w:rFonts w:ascii="Arial" w:hAnsi="Arial" w:cs="Arial"/>
          <w:b w:val="0"/>
        </w:rPr>
        <w:t xml:space="preserve"> – 75 points – 3 Case @ 25 Points </w:t>
      </w:r>
    </w:p>
    <w:p w14:paraId="4AB66DC3" w14:textId="083C671B" w:rsidR="00D32939" w:rsidRPr="00161D05" w:rsidRDefault="00D32939" w:rsidP="00FC0BCF">
      <w:pPr>
        <w:pStyle w:val="NormalWeb"/>
        <w:spacing w:before="0" w:beforeAutospacing="0" w:after="0" w:afterAutospacing="0"/>
        <w:rPr>
          <w:rStyle w:val="Strong"/>
          <w:rFonts w:ascii="Arial" w:hAnsi="Arial" w:cs="Arial"/>
          <w:b w:val="0"/>
        </w:rPr>
      </w:pPr>
      <w:r w:rsidRPr="00161D05">
        <w:rPr>
          <w:rStyle w:val="Strong"/>
          <w:rFonts w:ascii="Arial" w:hAnsi="Arial" w:cs="Arial"/>
          <w:b w:val="0"/>
        </w:rPr>
        <w:t xml:space="preserve">Research Paper – 50 Points </w:t>
      </w:r>
    </w:p>
    <w:p w14:paraId="1916515F" w14:textId="5138B6B5" w:rsidR="00D32939" w:rsidRDefault="00D32939" w:rsidP="00FC0BCF">
      <w:pPr>
        <w:pStyle w:val="NormalWeb"/>
        <w:spacing w:before="0" w:beforeAutospacing="0" w:after="0" w:afterAutospacing="0"/>
        <w:rPr>
          <w:rStyle w:val="Strong"/>
          <w:rFonts w:ascii="Arial" w:hAnsi="Arial" w:cs="Arial"/>
          <w:b w:val="0"/>
        </w:rPr>
      </w:pPr>
      <w:r w:rsidRPr="00161D05">
        <w:rPr>
          <w:rStyle w:val="Strong"/>
          <w:rFonts w:ascii="Arial" w:hAnsi="Arial" w:cs="Arial"/>
          <w:b w:val="0"/>
        </w:rPr>
        <w:t xml:space="preserve">DQs/Attendance – 25 points – 5 DQ posts </w:t>
      </w:r>
    </w:p>
    <w:p w14:paraId="07C625C2" w14:textId="77777777" w:rsidR="00303090" w:rsidRDefault="00303090" w:rsidP="00FC0BCF">
      <w:pPr>
        <w:pStyle w:val="NormalWeb"/>
        <w:spacing w:before="0" w:beforeAutospacing="0" w:after="0" w:afterAutospacing="0"/>
        <w:rPr>
          <w:rStyle w:val="Strong"/>
          <w:rFonts w:ascii="Arial" w:hAnsi="Arial" w:cs="Arial"/>
          <w:b w:val="0"/>
        </w:rPr>
      </w:pPr>
    </w:p>
    <w:p w14:paraId="5BB7353F" w14:textId="1E829445" w:rsidR="00D04685" w:rsidRPr="00106928" w:rsidRDefault="00D04685" w:rsidP="00FC0BCF">
      <w:pPr>
        <w:pStyle w:val="NormalWeb"/>
        <w:spacing w:before="0" w:beforeAutospacing="0" w:after="0" w:afterAutospacing="0"/>
        <w:rPr>
          <w:rStyle w:val="Strong"/>
          <w:b w:val="0"/>
        </w:rPr>
      </w:pPr>
    </w:p>
    <w:p w14:paraId="7DD4EC98" w14:textId="7B2AB261" w:rsidR="001D6DAB" w:rsidRPr="00106928" w:rsidRDefault="00D04685" w:rsidP="00FC0BCF">
      <w:pPr>
        <w:pStyle w:val="NormalWeb"/>
        <w:spacing w:before="0" w:beforeAutospacing="0" w:after="0" w:afterAutospacing="0"/>
        <w:rPr>
          <w:rStyle w:val="Strong"/>
        </w:rPr>
      </w:pPr>
      <w:r w:rsidRPr="00106928">
        <w:rPr>
          <w:rStyle w:val="Strong"/>
        </w:rPr>
        <w:t>CASE STUDIES</w:t>
      </w:r>
      <w:r w:rsidR="001D6DAB" w:rsidRPr="00106928">
        <w:rPr>
          <w:rStyle w:val="Strong"/>
        </w:rPr>
        <w:t xml:space="preserve">/INTEGRATIVE QUESTIONS </w:t>
      </w:r>
    </w:p>
    <w:p w14:paraId="15281B4E" w14:textId="0EB49036" w:rsidR="001D6DAB" w:rsidRPr="00106928" w:rsidRDefault="001D6DAB" w:rsidP="001D6DAB">
      <w:pPr>
        <w:pStyle w:val="NormalWeb"/>
        <w:numPr>
          <w:ilvl w:val="0"/>
          <w:numId w:val="3"/>
        </w:numPr>
        <w:spacing w:before="0" w:beforeAutospacing="0" w:after="0" w:afterAutospacing="0"/>
        <w:rPr>
          <w:rStyle w:val="Strong"/>
        </w:rPr>
      </w:pPr>
      <w:r w:rsidRPr="00106928">
        <w:rPr>
          <w:rStyle w:val="Strong"/>
        </w:rPr>
        <w:t xml:space="preserve">APA Format </w:t>
      </w:r>
    </w:p>
    <w:p w14:paraId="400D0F08" w14:textId="719EF0DD" w:rsidR="001D6DAB" w:rsidRPr="00106928" w:rsidRDefault="001D6DAB" w:rsidP="001D6DAB">
      <w:pPr>
        <w:pStyle w:val="NormalWeb"/>
        <w:numPr>
          <w:ilvl w:val="0"/>
          <w:numId w:val="3"/>
        </w:numPr>
        <w:spacing w:before="0" w:beforeAutospacing="0" w:after="0" w:afterAutospacing="0"/>
        <w:rPr>
          <w:rStyle w:val="Strong"/>
        </w:rPr>
      </w:pPr>
      <w:r w:rsidRPr="00106928">
        <w:rPr>
          <w:rStyle w:val="Strong"/>
        </w:rPr>
        <w:t xml:space="preserve">Minimum of 6 pages not including title or reference page </w:t>
      </w:r>
    </w:p>
    <w:p w14:paraId="61849125" w14:textId="77777777" w:rsidR="001D6DAB" w:rsidRPr="00106928" w:rsidRDefault="001D6DAB" w:rsidP="00FC0BCF">
      <w:pPr>
        <w:pStyle w:val="NormalWeb"/>
        <w:spacing w:before="0" w:beforeAutospacing="0" w:after="0" w:afterAutospacing="0"/>
        <w:rPr>
          <w:rStyle w:val="Strong"/>
          <w:b w:val="0"/>
        </w:rPr>
      </w:pPr>
    </w:p>
    <w:p w14:paraId="64DABC2E" w14:textId="77777777" w:rsidR="00485615" w:rsidRPr="00106928" w:rsidRDefault="00485615" w:rsidP="001D6DAB">
      <w:pPr>
        <w:pStyle w:val="NormalWeb"/>
        <w:numPr>
          <w:ilvl w:val="0"/>
          <w:numId w:val="4"/>
        </w:numPr>
        <w:spacing w:before="0" w:beforeAutospacing="0" w:after="0" w:afterAutospacing="0"/>
        <w:rPr>
          <w:rStyle w:val="Strong"/>
          <w:b w:val="0"/>
        </w:rPr>
      </w:pPr>
      <w:r w:rsidRPr="00106928">
        <w:rPr>
          <w:rStyle w:val="Strong"/>
          <w:b w:val="0"/>
        </w:rPr>
        <w:t xml:space="preserve">Pitney Bowe’s Case: A Legacy of Diversity Management </w:t>
      </w:r>
      <w:proofErr w:type="spellStart"/>
      <w:r w:rsidRPr="00106928">
        <w:rPr>
          <w:rStyle w:val="Strong"/>
          <w:b w:val="0"/>
        </w:rPr>
        <w:t>Pg</w:t>
      </w:r>
      <w:proofErr w:type="spellEnd"/>
      <w:r w:rsidRPr="00106928">
        <w:rPr>
          <w:rStyle w:val="Strong"/>
          <w:b w:val="0"/>
        </w:rPr>
        <w:t xml:space="preserve"> 48</w:t>
      </w:r>
    </w:p>
    <w:p w14:paraId="127EE181" w14:textId="2C127474" w:rsidR="00D04685" w:rsidRPr="00106928" w:rsidRDefault="00485615" w:rsidP="00485615">
      <w:pPr>
        <w:pStyle w:val="NormalWeb"/>
        <w:spacing w:before="0" w:beforeAutospacing="0" w:after="0" w:afterAutospacing="0"/>
        <w:ind w:left="720"/>
        <w:rPr>
          <w:rStyle w:val="Strong"/>
          <w:b w:val="0"/>
        </w:rPr>
      </w:pPr>
      <w:r w:rsidRPr="00106928">
        <w:rPr>
          <w:rStyle w:val="Strong"/>
          <w:b w:val="0"/>
        </w:rPr>
        <w:t>Answer questions 1- 5 (</w:t>
      </w:r>
      <w:proofErr w:type="spellStart"/>
      <w:r w:rsidRPr="00106928">
        <w:rPr>
          <w:rStyle w:val="Strong"/>
          <w:b w:val="0"/>
        </w:rPr>
        <w:t>pg</w:t>
      </w:r>
      <w:proofErr w:type="spellEnd"/>
      <w:r w:rsidRPr="00106928">
        <w:rPr>
          <w:rStyle w:val="Strong"/>
          <w:b w:val="0"/>
        </w:rPr>
        <w:t xml:space="preserve"> 55) </w:t>
      </w:r>
    </w:p>
    <w:p w14:paraId="4CA15324" w14:textId="5ED70FD3" w:rsidR="00485615" w:rsidRPr="00106928" w:rsidRDefault="0010680D" w:rsidP="001D6DAB">
      <w:pPr>
        <w:pStyle w:val="NormalWeb"/>
        <w:numPr>
          <w:ilvl w:val="0"/>
          <w:numId w:val="4"/>
        </w:numPr>
        <w:spacing w:before="0" w:beforeAutospacing="0" w:after="0" w:afterAutospacing="0"/>
        <w:rPr>
          <w:rStyle w:val="Strong"/>
          <w:b w:val="0"/>
        </w:rPr>
      </w:pPr>
      <w:r w:rsidRPr="00106928">
        <w:rPr>
          <w:rStyle w:val="Strong"/>
          <w:b w:val="0"/>
        </w:rPr>
        <w:t xml:space="preserve">Professor </w:t>
      </w:r>
      <w:proofErr w:type="gramStart"/>
      <w:r w:rsidRPr="00106928">
        <w:rPr>
          <w:rStyle w:val="Strong"/>
          <w:b w:val="0"/>
        </w:rPr>
        <w:t>On</w:t>
      </w:r>
      <w:proofErr w:type="gramEnd"/>
      <w:r w:rsidRPr="00106928">
        <w:rPr>
          <w:rStyle w:val="Strong"/>
          <w:b w:val="0"/>
        </w:rPr>
        <w:t xml:space="preserve"> Wheels</w:t>
      </w:r>
      <w:r w:rsidR="00485615" w:rsidRPr="00106928">
        <w:rPr>
          <w:rStyle w:val="Strong"/>
          <w:b w:val="0"/>
        </w:rPr>
        <w:t xml:space="preserve">: A Case of Disability and Diversity </w:t>
      </w:r>
      <w:proofErr w:type="spellStart"/>
      <w:r w:rsidR="00485615" w:rsidRPr="00106928">
        <w:rPr>
          <w:rStyle w:val="Strong"/>
          <w:b w:val="0"/>
        </w:rPr>
        <w:t>Pg</w:t>
      </w:r>
      <w:proofErr w:type="spellEnd"/>
      <w:r w:rsidRPr="00106928">
        <w:rPr>
          <w:rStyle w:val="Strong"/>
          <w:b w:val="0"/>
        </w:rPr>
        <w:t xml:space="preserve"> 158 </w:t>
      </w:r>
    </w:p>
    <w:p w14:paraId="7C2BDBFB" w14:textId="09D7468D" w:rsidR="0010680D" w:rsidRPr="00106928" w:rsidRDefault="0010680D" w:rsidP="00485615">
      <w:pPr>
        <w:pStyle w:val="NormalWeb"/>
        <w:spacing w:before="0" w:beforeAutospacing="0" w:after="0" w:afterAutospacing="0"/>
        <w:ind w:left="720"/>
        <w:rPr>
          <w:rStyle w:val="Strong"/>
          <w:b w:val="0"/>
        </w:rPr>
      </w:pPr>
      <w:r w:rsidRPr="00106928">
        <w:rPr>
          <w:rStyle w:val="Strong"/>
          <w:b w:val="0"/>
        </w:rPr>
        <w:t xml:space="preserve">Answer questions 1- 6 </w:t>
      </w:r>
      <w:r w:rsidR="00485615" w:rsidRPr="00106928">
        <w:rPr>
          <w:rStyle w:val="Strong"/>
          <w:b w:val="0"/>
        </w:rPr>
        <w:t>(</w:t>
      </w:r>
      <w:proofErr w:type="spellStart"/>
      <w:r w:rsidR="00485615" w:rsidRPr="00106928">
        <w:rPr>
          <w:rStyle w:val="Strong"/>
          <w:b w:val="0"/>
        </w:rPr>
        <w:t>p</w:t>
      </w:r>
      <w:r w:rsidRPr="00106928">
        <w:rPr>
          <w:rStyle w:val="Strong"/>
          <w:b w:val="0"/>
        </w:rPr>
        <w:t>g</w:t>
      </w:r>
      <w:proofErr w:type="spellEnd"/>
      <w:r w:rsidRPr="00106928">
        <w:rPr>
          <w:rStyle w:val="Strong"/>
          <w:b w:val="0"/>
        </w:rPr>
        <w:t xml:space="preserve"> 163)  </w:t>
      </w:r>
    </w:p>
    <w:p w14:paraId="32C5929D" w14:textId="77777777" w:rsidR="00485615" w:rsidRPr="00106928" w:rsidRDefault="0010680D" w:rsidP="001D6DAB">
      <w:pPr>
        <w:pStyle w:val="NormalWeb"/>
        <w:numPr>
          <w:ilvl w:val="0"/>
          <w:numId w:val="4"/>
        </w:numPr>
        <w:spacing w:before="0" w:beforeAutospacing="0" w:after="0" w:afterAutospacing="0"/>
        <w:rPr>
          <w:rStyle w:val="Strong"/>
          <w:b w:val="0"/>
        </w:rPr>
      </w:pPr>
      <w:r w:rsidRPr="00106928">
        <w:rPr>
          <w:rStyle w:val="Strong"/>
          <w:b w:val="0"/>
        </w:rPr>
        <w:t xml:space="preserve">A Case of </w:t>
      </w:r>
      <w:proofErr w:type="spellStart"/>
      <w:r w:rsidRPr="00106928">
        <w:rPr>
          <w:rStyle w:val="Strong"/>
          <w:b w:val="0"/>
        </w:rPr>
        <w:t>Harrassmen</w:t>
      </w:r>
      <w:r w:rsidR="00485615" w:rsidRPr="00106928">
        <w:rPr>
          <w:rStyle w:val="Strong"/>
          <w:b w:val="0"/>
        </w:rPr>
        <w:t>t</w:t>
      </w:r>
      <w:proofErr w:type="spellEnd"/>
      <w:r w:rsidR="00485615" w:rsidRPr="00106928">
        <w:rPr>
          <w:rStyle w:val="Strong"/>
          <w:b w:val="0"/>
        </w:rPr>
        <w:t xml:space="preserve">, Discrimination or Bullying?  </w:t>
      </w:r>
      <w:proofErr w:type="spellStart"/>
      <w:r w:rsidRPr="00106928">
        <w:rPr>
          <w:rStyle w:val="Strong"/>
          <w:b w:val="0"/>
        </w:rPr>
        <w:t>Pg</w:t>
      </w:r>
      <w:proofErr w:type="spellEnd"/>
      <w:r w:rsidRPr="00106928">
        <w:rPr>
          <w:rStyle w:val="Strong"/>
          <w:b w:val="0"/>
        </w:rPr>
        <w:t xml:space="preserve"> 379</w:t>
      </w:r>
    </w:p>
    <w:p w14:paraId="30EC3685" w14:textId="464FF148" w:rsidR="0010680D" w:rsidRPr="00106928" w:rsidRDefault="0010680D" w:rsidP="00485615">
      <w:pPr>
        <w:pStyle w:val="NormalWeb"/>
        <w:spacing w:before="0" w:beforeAutospacing="0" w:after="0" w:afterAutospacing="0"/>
        <w:ind w:left="720"/>
        <w:rPr>
          <w:rStyle w:val="Strong"/>
          <w:b w:val="0"/>
        </w:rPr>
      </w:pPr>
      <w:r w:rsidRPr="00106928">
        <w:rPr>
          <w:rStyle w:val="Strong"/>
          <w:b w:val="0"/>
        </w:rPr>
        <w:t xml:space="preserve">Answer </w:t>
      </w:r>
      <w:r w:rsidR="00485615" w:rsidRPr="00106928">
        <w:rPr>
          <w:rStyle w:val="Strong"/>
          <w:b w:val="0"/>
        </w:rPr>
        <w:t>q</w:t>
      </w:r>
      <w:r w:rsidRPr="00106928">
        <w:rPr>
          <w:rStyle w:val="Strong"/>
          <w:b w:val="0"/>
        </w:rPr>
        <w:t>uestions 1-7 (</w:t>
      </w:r>
      <w:proofErr w:type="spellStart"/>
      <w:r w:rsidRPr="00106928">
        <w:rPr>
          <w:rStyle w:val="Strong"/>
          <w:b w:val="0"/>
        </w:rPr>
        <w:t>pg</w:t>
      </w:r>
      <w:proofErr w:type="spellEnd"/>
      <w:r w:rsidRPr="00106928">
        <w:rPr>
          <w:rStyle w:val="Strong"/>
          <w:b w:val="0"/>
        </w:rPr>
        <w:t xml:space="preserve"> 383)</w:t>
      </w:r>
    </w:p>
    <w:p w14:paraId="03E839EA" w14:textId="7F0288EA" w:rsidR="00485615" w:rsidRPr="00106928" w:rsidRDefault="00485615" w:rsidP="00485615">
      <w:pPr>
        <w:pStyle w:val="NormalWeb"/>
        <w:spacing w:before="0" w:beforeAutospacing="0" w:after="0" w:afterAutospacing="0"/>
        <w:ind w:left="720"/>
        <w:rPr>
          <w:rStyle w:val="Strong"/>
          <w:b w:val="0"/>
        </w:rPr>
      </w:pPr>
    </w:p>
    <w:p w14:paraId="1F4B8114" w14:textId="2EA3B0B6" w:rsidR="00485615" w:rsidRPr="00106928" w:rsidRDefault="00485615" w:rsidP="00485615">
      <w:pPr>
        <w:pStyle w:val="NormalWeb"/>
        <w:spacing w:before="0" w:beforeAutospacing="0" w:after="0" w:afterAutospacing="0"/>
        <w:ind w:left="720"/>
        <w:rPr>
          <w:rStyle w:val="Strong"/>
          <w:b w:val="0"/>
        </w:rPr>
      </w:pPr>
    </w:p>
    <w:p w14:paraId="1AEF47F2" w14:textId="77777777" w:rsidR="00303090" w:rsidRPr="00106928" w:rsidRDefault="00303090" w:rsidP="00485615">
      <w:pPr>
        <w:pStyle w:val="NormalWeb"/>
        <w:spacing w:before="0" w:beforeAutospacing="0" w:after="0" w:afterAutospacing="0"/>
        <w:rPr>
          <w:rStyle w:val="Strong"/>
          <w:b w:val="0"/>
        </w:rPr>
      </w:pPr>
    </w:p>
    <w:p w14:paraId="09B7B6F6" w14:textId="77777777" w:rsidR="00303090" w:rsidRPr="00106928" w:rsidRDefault="00303090" w:rsidP="00485615">
      <w:pPr>
        <w:pStyle w:val="NormalWeb"/>
        <w:spacing w:before="0" w:beforeAutospacing="0" w:after="0" w:afterAutospacing="0"/>
        <w:rPr>
          <w:rStyle w:val="Strong"/>
          <w:b w:val="0"/>
        </w:rPr>
      </w:pPr>
    </w:p>
    <w:p w14:paraId="6466C36C" w14:textId="77777777" w:rsidR="00303090" w:rsidRPr="00106928" w:rsidRDefault="00303090" w:rsidP="00485615">
      <w:pPr>
        <w:pStyle w:val="NormalWeb"/>
        <w:spacing w:before="0" w:beforeAutospacing="0" w:after="0" w:afterAutospacing="0"/>
        <w:rPr>
          <w:rStyle w:val="Strong"/>
          <w:b w:val="0"/>
        </w:rPr>
      </w:pPr>
    </w:p>
    <w:p w14:paraId="77CDFA13" w14:textId="77777777" w:rsidR="00303090" w:rsidRPr="00106928" w:rsidRDefault="00303090" w:rsidP="00485615">
      <w:pPr>
        <w:pStyle w:val="NormalWeb"/>
        <w:spacing w:before="0" w:beforeAutospacing="0" w:after="0" w:afterAutospacing="0"/>
        <w:rPr>
          <w:rStyle w:val="Strong"/>
          <w:b w:val="0"/>
        </w:rPr>
      </w:pPr>
    </w:p>
    <w:p w14:paraId="70A1F002" w14:textId="77777777" w:rsidR="00303090" w:rsidRPr="00106928" w:rsidRDefault="00303090" w:rsidP="00485615">
      <w:pPr>
        <w:pStyle w:val="NormalWeb"/>
        <w:spacing w:before="0" w:beforeAutospacing="0" w:after="0" w:afterAutospacing="0"/>
        <w:rPr>
          <w:rStyle w:val="Strong"/>
          <w:b w:val="0"/>
        </w:rPr>
      </w:pPr>
    </w:p>
    <w:p w14:paraId="71165CA8" w14:textId="77777777" w:rsidR="00303090" w:rsidRPr="00106928" w:rsidRDefault="00303090" w:rsidP="00485615">
      <w:pPr>
        <w:pStyle w:val="NormalWeb"/>
        <w:spacing w:before="0" w:beforeAutospacing="0" w:after="0" w:afterAutospacing="0"/>
        <w:rPr>
          <w:rStyle w:val="Strong"/>
          <w:b w:val="0"/>
        </w:rPr>
      </w:pPr>
    </w:p>
    <w:p w14:paraId="124A8E10" w14:textId="77777777" w:rsidR="00303090" w:rsidRPr="00106928" w:rsidRDefault="00303090" w:rsidP="00485615">
      <w:pPr>
        <w:pStyle w:val="NormalWeb"/>
        <w:spacing w:before="0" w:beforeAutospacing="0" w:after="0" w:afterAutospacing="0"/>
        <w:rPr>
          <w:rStyle w:val="Strong"/>
        </w:rPr>
      </w:pPr>
    </w:p>
    <w:p w14:paraId="58BF04CA" w14:textId="01ED93C5" w:rsidR="00485615" w:rsidRPr="00106928" w:rsidRDefault="00485615" w:rsidP="00485615">
      <w:pPr>
        <w:pStyle w:val="NormalWeb"/>
        <w:spacing w:before="0" w:beforeAutospacing="0" w:after="0" w:afterAutospacing="0"/>
        <w:rPr>
          <w:rStyle w:val="Strong"/>
        </w:rPr>
      </w:pPr>
      <w:r w:rsidRPr="00106928">
        <w:rPr>
          <w:rStyle w:val="Strong"/>
        </w:rPr>
        <w:t xml:space="preserve">FINAL RESEARCH PAPER </w:t>
      </w:r>
    </w:p>
    <w:p w14:paraId="5947C682" w14:textId="31975A5F" w:rsidR="00485615" w:rsidRPr="00106928" w:rsidRDefault="00485615" w:rsidP="00485615">
      <w:pPr>
        <w:pStyle w:val="NormalWeb"/>
        <w:spacing w:before="0" w:beforeAutospacing="0" w:after="0" w:afterAutospacing="0"/>
        <w:rPr>
          <w:rStyle w:val="Strong"/>
          <w:b w:val="0"/>
        </w:rPr>
      </w:pPr>
    </w:p>
    <w:p w14:paraId="60D010B8" w14:textId="77777777" w:rsidR="00485615" w:rsidRPr="00106928" w:rsidRDefault="00485615" w:rsidP="00485615">
      <w:pPr>
        <w:pStyle w:val="NormalWeb"/>
        <w:numPr>
          <w:ilvl w:val="0"/>
          <w:numId w:val="3"/>
        </w:numPr>
        <w:spacing w:before="0" w:beforeAutospacing="0" w:after="0" w:afterAutospacing="0"/>
        <w:rPr>
          <w:rStyle w:val="Strong"/>
          <w:b w:val="0"/>
        </w:rPr>
      </w:pPr>
      <w:r w:rsidRPr="00106928">
        <w:rPr>
          <w:rStyle w:val="Strong"/>
          <w:b w:val="0"/>
        </w:rPr>
        <w:t xml:space="preserve">APA Format </w:t>
      </w:r>
    </w:p>
    <w:p w14:paraId="291E417B" w14:textId="2E53098C" w:rsidR="00485615" w:rsidRPr="00106928" w:rsidRDefault="00485615" w:rsidP="00485615">
      <w:pPr>
        <w:pStyle w:val="NormalWeb"/>
        <w:numPr>
          <w:ilvl w:val="0"/>
          <w:numId w:val="3"/>
        </w:numPr>
        <w:spacing w:before="0" w:beforeAutospacing="0" w:after="0" w:afterAutospacing="0"/>
        <w:rPr>
          <w:rStyle w:val="Strong"/>
        </w:rPr>
      </w:pPr>
      <w:r w:rsidRPr="00106928">
        <w:rPr>
          <w:rStyle w:val="Strong"/>
        </w:rPr>
        <w:t xml:space="preserve">Minimum of </w:t>
      </w:r>
      <w:r w:rsidRPr="00106928">
        <w:rPr>
          <w:rStyle w:val="Strong"/>
        </w:rPr>
        <w:t>10</w:t>
      </w:r>
      <w:r w:rsidRPr="00106928">
        <w:rPr>
          <w:rStyle w:val="Strong"/>
        </w:rPr>
        <w:t xml:space="preserve"> pages not including title or reference page </w:t>
      </w:r>
    </w:p>
    <w:p w14:paraId="7000AAFB" w14:textId="6261B398" w:rsidR="00303090" w:rsidRPr="00106928" w:rsidRDefault="00303090" w:rsidP="00303090">
      <w:pPr>
        <w:pStyle w:val="NormalWeb"/>
        <w:numPr>
          <w:ilvl w:val="0"/>
          <w:numId w:val="3"/>
        </w:numPr>
        <w:spacing w:before="0" w:beforeAutospacing="0" w:after="0" w:afterAutospacing="0"/>
        <w:rPr>
          <w:rStyle w:val="Strong"/>
        </w:rPr>
      </w:pPr>
      <w:r w:rsidRPr="00106928">
        <w:rPr>
          <w:rStyle w:val="Strong"/>
        </w:rPr>
        <w:t xml:space="preserve">You can choose any </w:t>
      </w:r>
      <w:r w:rsidR="00106928" w:rsidRPr="00106928">
        <w:rPr>
          <w:rStyle w:val="Strong"/>
        </w:rPr>
        <w:t xml:space="preserve">ONE </w:t>
      </w:r>
      <w:proofErr w:type="gramStart"/>
      <w:r w:rsidR="00106928" w:rsidRPr="00106928">
        <w:rPr>
          <w:rStyle w:val="Strong"/>
        </w:rPr>
        <w:t xml:space="preserve">of </w:t>
      </w:r>
      <w:r w:rsidRPr="00106928">
        <w:rPr>
          <w:rStyle w:val="Strong"/>
        </w:rPr>
        <w:t xml:space="preserve"> the</w:t>
      </w:r>
      <w:proofErr w:type="gramEnd"/>
      <w:r w:rsidRPr="00106928">
        <w:rPr>
          <w:rStyle w:val="Strong"/>
        </w:rPr>
        <w:t xml:space="preserve"> following :</w:t>
      </w:r>
    </w:p>
    <w:p w14:paraId="1672ACA1" w14:textId="2EAEBE23" w:rsidR="00485615" w:rsidRPr="00106928" w:rsidRDefault="00303090" w:rsidP="00303090">
      <w:pPr>
        <w:pStyle w:val="NormalWeb"/>
        <w:numPr>
          <w:ilvl w:val="1"/>
          <w:numId w:val="3"/>
        </w:numPr>
        <w:spacing w:before="0" w:beforeAutospacing="0" w:after="0" w:afterAutospacing="0"/>
        <w:rPr>
          <w:rStyle w:val="Strong"/>
          <w:b w:val="0"/>
        </w:rPr>
      </w:pPr>
      <w:r w:rsidRPr="00106928">
        <w:rPr>
          <w:rStyle w:val="Strong"/>
        </w:rPr>
        <w:t>Exploring Diversity In your Organization (</w:t>
      </w:r>
      <w:proofErr w:type="spellStart"/>
      <w:r w:rsidRPr="00106928">
        <w:rPr>
          <w:rStyle w:val="Strong"/>
        </w:rPr>
        <w:t>pg</w:t>
      </w:r>
      <w:proofErr w:type="spellEnd"/>
      <w:r w:rsidRPr="00106928">
        <w:rPr>
          <w:rStyle w:val="Strong"/>
        </w:rPr>
        <w:t xml:space="preserve"> 45- 46)</w:t>
      </w:r>
    </w:p>
    <w:p w14:paraId="00C11ABD" w14:textId="1672904F" w:rsidR="00303090" w:rsidRPr="00106928" w:rsidRDefault="00303090" w:rsidP="00303090">
      <w:pPr>
        <w:pStyle w:val="NormalWeb"/>
        <w:numPr>
          <w:ilvl w:val="1"/>
          <w:numId w:val="3"/>
        </w:numPr>
        <w:spacing w:before="0" w:beforeAutospacing="0" w:after="0" w:afterAutospacing="0"/>
        <w:rPr>
          <w:rStyle w:val="Strong"/>
        </w:rPr>
      </w:pPr>
      <w:r w:rsidRPr="00106928">
        <w:rPr>
          <w:rStyle w:val="Strong"/>
        </w:rPr>
        <w:t>The Coca-Cola Company:</w:t>
      </w:r>
      <w:r w:rsidR="00106928" w:rsidRPr="00106928">
        <w:rPr>
          <w:rStyle w:val="Strong"/>
        </w:rPr>
        <w:t xml:space="preserve"> </w:t>
      </w:r>
      <w:r w:rsidRPr="00106928">
        <w:rPr>
          <w:rStyle w:val="Strong"/>
        </w:rPr>
        <w:t xml:space="preserve">Then and Now </w:t>
      </w:r>
      <w:r w:rsidR="00106928" w:rsidRPr="00106928">
        <w:rPr>
          <w:rStyle w:val="Strong"/>
        </w:rPr>
        <w:t>-</w:t>
      </w:r>
      <w:r w:rsidRPr="00106928">
        <w:rPr>
          <w:rStyle w:val="Strong"/>
        </w:rPr>
        <w:t xml:space="preserve">Writing </w:t>
      </w:r>
      <w:r w:rsidR="00106928" w:rsidRPr="00106928">
        <w:rPr>
          <w:rStyle w:val="Strong"/>
        </w:rPr>
        <w:t>Assignment</w:t>
      </w:r>
      <w:r w:rsidRPr="00106928">
        <w:rPr>
          <w:rStyle w:val="Strong"/>
        </w:rPr>
        <w:t xml:space="preserve"> </w:t>
      </w:r>
      <w:proofErr w:type="spellStart"/>
      <w:r w:rsidRPr="00106928">
        <w:rPr>
          <w:rStyle w:val="Strong"/>
        </w:rPr>
        <w:t>Pg</w:t>
      </w:r>
      <w:proofErr w:type="spellEnd"/>
      <w:r w:rsidRPr="00106928">
        <w:rPr>
          <w:rStyle w:val="Strong"/>
        </w:rPr>
        <w:t xml:space="preserve"> 105 </w:t>
      </w:r>
    </w:p>
    <w:p w14:paraId="5DA10BE7" w14:textId="0CCBC278" w:rsidR="00303090" w:rsidRPr="00106928" w:rsidRDefault="00303090" w:rsidP="00303090">
      <w:pPr>
        <w:pStyle w:val="NormalWeb"/>
        <w:numPr>
          <w:ilvl w:val="1"/>
          <w:numId w:val="3"/>
        </w:numPr>
        <w:spacing w:before="0" w:beforeAutospacing="0" w:after="0" w:afterAutospacing="0"/>
        <w:rPr>
          <w:rStyle w:val="Strong"/>
        </w:rPr>
      </w:pPr>
      <w:r w:rsidRPr="00106928">
        <w:rPr>
          <w:rStyle w:val="Strong"/>
        </w:rPr>
        <w:t xml:space="preserve">Chick-Fil-A and the Media </w:t>
      </w:r>
      <w:r w:rsidR="00106928" w:rsidRPr="00106928">
        <w:rPr>
          <w:rStyle w:val="Strong"/>
        </w:rPr>
        <w:t>–</w:t>
      </w:r>
      <w:r w:rsidRPr="00106928">
        <w:rPr>
          <w:rStyle w:val="Strong"/>
        </w:rPr>
        <w:t xml:space="preserve"> </w:t>
      </w:r>
      <w:r w:rsidR="00106928" w:rsidRPr="00106928">
        <w:rPr>
          <w:rStyle w:val="Strong"/>
        </w:rPr>
        <w:t xml:space="preserve">Diversity on the Web </w:t>
      </w:r>
      <w:proofErr w:type="spellStart"/>
      <w:r w:rsidR="00106928" w:rsidRPr="00106928">
        <w:rPr>
          <w:rStyle w:val="Strong"/>
        </w:rPr>
        <w:t>Pg</w:t>
      </w:r>
      <w:proofErr w:type="spellEnd"/>
      <w:r w:rsidR="00106928" w:rsidRPr="00106928">
        <w:rPr>
          <w:rStyle w:val="Strong"/>
        </w:rPr>
        <w:t xml:space="preserve"> 323</w:t>
      </w:r>
    </w:p>
    <w:p w14:paraId="063D2918" w14:textId="77777777" w:rsidR="00D04685" w:rsidRPr="00106928" w:rsidRDefault="00D04685" w:rsidP="00FC0BCF">
      <w:pPr>
        <w:pStyle w:val="NormalWeb"/>
        <w:spacing w:before="0" w:beforeAutospacing="0" w:after="0" w:afterAutospacing="0"/>
        <w:rPr>
          <w:rStyle w:val="Strong"/>
          <w:b w:val="0"/>
        </w:rPr>
      </w:pPr>
    </w:p>
    <w:p w14:paraId="76E8827B" w14:textId="77777777" w:rsidR="00D32939" w:rsidRPr="00106928" w:rsidRDefault="00D32939" w:rsidP="00FC0BCF">
      <w:pPr>
        <w:pStyle w:val="NormalWeb"/>
        <w:spacing w:before="0" w:beforeAutospacing="0" w:after="0" w:afterAutospacing="0"/>
        <w:rPr>
          <w:rStyle w:val="Strong"/>
          <w:b w:val="0"/>
        </w:rPr>
      </w:pPr>
    </w:p>
    <w:p w14:paraId="50E2AD02" w14:textId="4FFE3DD5" w:rsidR="00D32939" w:rsidRPr="00106928" w:rsidRDefault="00D32939" w:rsidP="00FC0BCF">
      <w:pPr>
        <w:pStyle w:val="NormalWeb"/>
        <w:spacing w:before="0" w:beforeAutospacing="0" w:after="0" w:afterAutospacing="0"/>
        <w:rPr>
          <w:rStyle w:val="Strong"/>
          <w:b w:val="0"/>
        </w:rPr>
      </w:pPr>
      <w:proofErr w:type="spellStart"/>
      <w:r w:rsidRPr="00106928">
        <w:rPr>
          <w:rStyle w:val="Strong"/>
          <w:b w:val="0"/>
        </w:rPr>
        <w:t xml:space="preserve">Total </w:t>
      </w:r>
      <w:proofErr w:type="spellEnd"/>
      <w:r w:rsidRPr="00106928">
        <w:rPr>
          <w:rStyle w:val="Strong"/>
          <w:b w:val="0"/>
        </w:rPr>
        <w:t xml:space="preserve">150 points </w:t>
      </w:r>
    </w:p>
    <w:p w14:paraId="2313F72D" w14:textId="77777777" w:rsidR="00D32939" w:rsidRPr="00106928" w:rsidRDefault="00D32939" w:rsidP="00FC0BCF">
      <w:pPr>
        <w:pStyle w:val="NormalWeb"/>
        <w:spacing w:before="0" w:beforeAutospacing="0" w:after="0" w:afterAutospacing="0"/>
        <w:rPr>
          <w:rStyle w:val="Strong"/>
          <w:b w:val="0"/>
        </w:rPr>
      </w:pPr>
    </w:p>
    <w:p w14:paraId="08EF00B5" w14:textId="77777777" w:rsidR="00161D05" w:rsidRPr="00106928" w:rsidRDefault="00161D05" w:rsidP="00161D05">
      <w:pPr>
        <w:ind w:left="2160" w:hanging="2160"/>
      </w:pPr>
      <w:r w:rsidRPr="00106928">
        <w:t>A = 90-100%</w:t>
      </w:r>
      <w:r w:rsidRPr="00106928">
        <w:tab/>
        <w:t xml:space="preserve"> </w:t>
      </w:r>
      <w:r w:rsidRPr="00106928">
        <w:tab/>
      </w:r>
      <w:r w:rsidRPr="00106928">
        <w:tab/>
      </w:r>
      <w:r w:rsidRPr="00106928">
        <w:tab/>
      </w:r>
    </w:p>
    <w:p w14:paraId="07B8AA24" w14:textId="53FAC6A4" w:rsidR="00161D05" w:rsidRPr="00106928" w:rsidRDefault="00161D05" w:rsidP="00161D05">
      <w:pPr>
        <w:ind w:left="2160" w:hanging="2160"/>
      </w:pPr>
      <w:r w:rsidRPr="00106928">
        <w:t>B = 80-89%</w:t>
      </w:r>
    </w:p>
    <w:p w14:paraId="5263DED3" w14:textId="7F6FEC01" w:rsidR="00161D05" w:rsidRPr="00106928" w:rsidRDefault="00161D05" w:rsidP="00161D05">
      <w:r w:rsidRPr="00106928">
        <w:t xml:space="preserve">C = 70-79% </w:t>
      </w:r>
    </w:p>
    <w:p w14:paraId="5C6823E3" w14:textId="67D5B5C0" w:rsidR="00161D05" w:rsidRPr="00106928" w:rsidRDefault="00161D05" w:rsidP="00161D05">
      <w:pPr>
        <w:ind w:left="2160" w:hanging="2160"/>
      </w:pPr>
      <w:r w:rsidRPr="00106928">
        <w:t>D = 60-69%</w:t>
      </w:r>
    </w:p>
    <w:p w14:paraId="22359023" w14:textId="66595781" w:rsidR="00161D05" w:rsidRPr="00106928" w:rsidRDefault="00161D05" w:rsidP="00161D05">
      <w:pPr>
        <w:ind w:left="2160" w:hanging="2160"/>
      </w:pPr>
      <w:r w:rsidRPr="00106928">
        <w:t>F = below 59%</w:t>
      </w:r>
    </w:p>
    <w:p w14:paraId="4C01BDE9" w14:textId="77777777" w:rsidR="00D32939" w:rsidRPr="00106928" w:rsidRDefault="00D32939" w:rsidP="00FC0BCF">
      <w:pPr>
        <w:pStyle w:val="NormalWeb"/>
        <w:spacing w:before="0" w:beforeAutospacing="0" w:after="0" w:afterAutospacing="0"/>
        <w:rPr>
          <w:rStyle w:val="Strong"/>
          <w:b w:val="0"/>
        </w:rPr>
      </w:pPr>
    </w:p>
    <w:p w14:paraId="04F3E608" w14:textId="77777777" w:rsidR="00FC0BCF" w:rsidRPr="00106928" w:rsidRDefault="00FC0BCF" w:rsidP="00FC0BCF"/>
    <w:p w14:paraId="1BCC6493" w14:textId="77777777" w:rsidR="00FC0BCF" w:rsidRPr="00106928" w:rsidRDefault="00FC0BCF" w:rsidP="00FC0BCF">
      <w:r w:rsidRPr="00106928">
        <w:rPr>
          <w:b/>
        </w:rPr>
        <w:t>17.1 Include Grade Appeal Statement:</w:t>
      </w:r>
      <w:r w:rsidRPr="00106928">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106928">
        <w:t>Appeals  may</w:t>
      </w:r>
      <w:proofErr w:type="gramEnd"/>
      <w:r w:rsidRPr="00106928">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8B23001" w14:textId="77777777" w:rsidR="00D32939" w:rsidRPr="00106928" w:rsidRDefault="00D32939" w:rsidP="00FC0BCF"/>
    <w:p w14:paraId="0B3B2091" w14:textId="77777777" w:rsidR="00417929" w:rsidRPr="00106928" w:rsidRDefault="00417929" w:rsidP="00930EB6"/>
    <w:p w14:paraId="765D00E3" w14:textId="77777777" w:rsidR="00417929" w:rsidRPr="00106928" w:rsidRDefault="00FC0BCF" w:rsidP="00930EB6">
      <w:pPr>
        <w:pStyle w:val="Heading1"/>
        <w:rPr>
          <w:rFonts w:ascii="Times New Roman" w:hAnsi="Times New Roman" w:cs="Times New Roman"/>
        </w:rPr>
      </w:pPr>
      <w:r w:rsidRPr="00106928">
        <w:rPr>
          <w:rFonts w:ascii="Times New Roman" w:hAnsi="Times New Roman" w:cs="Times New Roman"/>
        </w:rPr>
        <w:t xml:space="preserve">18. </w:t>
      </w:r>
      <w:r w:rsidR="00930EB6" w:rsidRPr="00106928">
        <w:rPr>
          <w:rFonts w:ascii="Times New Roman" w:hAnsi="Times New Roman" w:cs="Times New Roman"/>
        </w:rPr>
        <w:t>TENTATIVE SCHEDULE</w:t>
      </w:r>
    </w:p>
    <w:p w14:paraId="179EA21A" w14:textId="77777777" w:rsidR="006F5432" w:rsidRPr="00106928" w:rsidRDefault="006F5432" w:rsidP="006F5432">
      <w:pPr>
        <w:rPr>
          <w:i/>
        </w:rPr>
      </w:pPr>
      <w:r w:rsidRPr="00106928">
        <w:rPr>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4173"/>
        <w:gridCol w:w="4140"/>
      </w:tblGrid>
      <w:tr w:rsidR="006F5432" w:rsidRPr="00106928" w14:paraId="73D5D3DE" w14:textId="77777777" w:rsidTr="005A42E4">
        <w:tc>
          <w:tcPr>
            <w:tcW w:w="1155" w:type="dxa"/>
          </w:tcPr>
          <w:p w14:paraId="3BBD8834" w14:textId="77777777" w:rsidR="006F5432" w:rsidRPr="00106928" w:rsidRDefault="006F5432" w:rsidP="005A42E4">
            <w:pPr>
              <w:rPr>
                <w:b/>
              </w:rPr>
            </w:pPr>
            <w:r w:rsidRPr="00106928">
              <w:rPr>
                <w:b/>
              </w:rPr>
              <w:t>Week</w:t>
            </w:r>
          </w:p>
        </w:tc>
        <w:tc>
          <w:tcPr>
            <w:tcW w:w="4173" w:type="dxa"/>
          </w:tcPr>
          <w:p w14:paraId="711EF4AD" w14:textId="77777777" w:rsidR="006F5432" w:rsidRPr="00106928" w:rsidRDefault="006F5432" w:rsidP="005A42E4">
            <w:pPr>
              <w:rPr>
                <w:b/>
              </w:rPr>
            </w:pPr>
            <w:r w:rsidRPr="00106928">
              <w:rPr>
                <w:b/>
              </w:rPr>
              <w:t>Topics Covered</w:t>
            </w:r>
          </w:p>
        </w:tc>
        <w:tc>
          <w:tcPr>
            <w:tcW w:w="4140" w:type="dxa"/>
          </w:tcPr>
          <w:p w14:paraId="4B9D7D1E" w14:textId="77777777" w:rsidR="006F5432" w:rsidRPr="00106928" w:rsidRDefault="006F5432" w:rsidP="005A42E4">
            <w:pPr>
              <w:rPr>
                <w:b/>
              </w:rPr>
            </w:pPr>
            <w:r w:rsidRPr="00106928">
              <w:rPr>
                <w:b/>
              </w:rPr>
              <w:t>Reading and Homework</w:t>
            </w:r>
          </w:p>
        </w:tc>
      </w:tr>
      <w:tr w:rsidR="006F5432" w:rsidRPr="00106928" w14:paraId="30DD9245" w14:textId="77777777" w:rsidTr="005A42E4">
        <w:tc>
          <w:tcPr>
            <w:tcW w:w="1155" w:type="dxa"/>
          </w:tcPr>
          <w:p w14:paraId="6D2DE208" w14:textId="77777777" w:rsidR="006F5432" w:rsidRPr="00106928" w:rsidRDefault="006F5432" w:rsidP="005A42E4">
            <w:r w:rsidRPr="00106928">
              <w:t xml:space="preserve">Nov 12 – Nov 19 </w:t>
            </w:r>
          </w:p>
          <w:p w14:paraId="14454CD0" w14:textId="77777777" w:rsidR="006F5432" w:rsidRPr="00106928" w:rsidRDefault="006F5432" w:rsidP="005A42E4"/>
        </w:tc>
        <w:tc>
          <w:tcPr>
            <w:tcW w:w="4173" w:type="dxa"/>
          </w:tcPr>
          <w:p w14:paraId="41A07D70" w14:textId="77777777" w:rsidR="006F5432" w:rsidRPr="00106928" w:rsidRDefault="006F5432" w:rsidP="005A42E4">
            <w:r w:rsidRPr="00106928">
              <w:t>Introduction</w:t>
            </w:r>
          </w:p>
          <w:p w14:paraId="58E2C66D" w14:textId="77777777" w:rsidR="00EE07AF" w:rsidRPr="00106928" w:rsidRDefault="00EE07AF" w:rsidP="00EE07AF">
            <w:pPr>
              <w:rPr>
                <w:color w:val="000000" w:themeColor="text1"/>
                <w:shd w:val="clear" w:color="auto" w:fill="FFFFFF"/>
              </w:rPr>
            </w:pPr>
            <w:r w:rsidRPr="00106928">
              <w:rPr>
                <w:color w:val="000000" w:themeColor="text1"/>
                <w:shd w:val="clear" w:color="auto" w:fill="FFFFFF"/>
              </w:rPr>
              <w:t>UNDERSTANDING INDIVIDUAL PERSPECTIVES OF DIVERSITY</w:t>
            </w:r>
          </w:p>
          <w:p w14:paraId="332C982B" w14:textId="50D675F9" w:rsidR="00EE07AF" w:rsidRPr="00106928" w:rsidRDefault="00EE07AF" w:rsidP="00EE07AF">
            <w:pPr>
              <w:rPr>
                <w:color w:val="000000" w:themeColor="text1"/>
              </w:rPr>
            </w:pPr>
            <w:r w:rsidRPr="00106928">
              <w:rPr>
                <w:color w:val="000000" w:themeColor="text1"/>
                <w:shd w:val="clear" w:color="auto" w:fill="FFFFFF"/>
              </w:rPr>
              <w:t>Section I</w:t>
            </w:r>
          </w:p>
          <w:p w14:paraId="49377949" w14:textId="5F57D4E8" w:rsidR="006F5432" w:rsidRPr="00106928" w:rsidRDefault="006F5432" w:rsidP="005A42E4">
            <w:pPr>
              <w:rPr>
                <w:b/>
              </w:rPr>
            </w:pPr>
            <w:r w:rsidRPr="00106928">
              <w:rPr>
                <w:b/>
              </w:rPr>
              <w:t xml:space="preserve">Post Individual Biographies </w:t>
            </w:r>
            <w:r w:rsidR="00286269" w:rsidRPr="00106928">
              <w:rPr>
                <w:b/>
              </w:rPr>
              <w:t xml:space="preserve"> </w:t>
            </w:r>
          </w:p>
        </w:tc>
        <w:tc>
          <w:tcPr>
            <w:tcW w:w="4140" w:type="dxa"/>
          </w:tcPr>
          <w:p w14:paraId="7034B3AB" w14:textId="2CCAFEAD" w:rsidR="006F5432" w:rsidRPr="00106928" w:rsidRDefault="00614E76" w:rsidP="005A42E4">
            <w:r w:rsidRPr="00106928">
              <w:t xml:space="preserve">Chapters 1 - 4 </w:t>
            </w:r>
          </w:p>
        </w:tc>
      </w:tr>
      <w:tr w:rsidR="006F5432" w:rsidRPr="00106928" w14:paraId="27B66D8E" w14:textId="77777777" w:rsidTr="005A42E4">
        <w:tc>
          <w:tcPr>
            <w:tcW w:w="1155" w:type="dxa"/>
          </w:tcPr>
          <w:p w14:paraId="3F413151" w14:textId="77777777" w:rsidR="006F5432" w:rsidRPr="00106928" w:rsidRDefault="006F5432" w:rsidP="005A42E4">
            <w:r w:rsidRPr="00106928">
              <w:t xml:space="preserve">Nov 26 – Dec 2 </w:t>
            </w:r>
          </w:p>
          <w:p w14:paraId="430DB882" w14:textId="77777777" w:rsidR="006F5432" w:rsidRPr="00106928" w:rsidRDefault="006F5432" w:rsidP="005A42E4"/>
        </w:tc>
        <w:tc>
          <w:tcPr>
            <w:tcW w:w="4173" w:type="dxa"/>
          </w:tcPr>
          <w:p w14:paraId="7F02AD9C" w14:textId="77777777" w:rsidR="00EE07AF" w:rsidRPr="00106928" w:rsidRDefault="00EE07AF" w:rsidP="00EE07AF">
            <w:pPr>
              <w:rPr>
                <w:color w:val="000000" w:themeColor="text1"/>
                <w:shd w:val="clear" w:color="auto" w:fill="FFFFFF"/>
              </w:rPr>
            </w:pPr>
            <w:r w:rsidRPr="00106928">
              <w:rPr>
                <w:color w:val="000000" w:themeColor="text1"/>
                <w:shd w:val="clear" w:color="auto" w:fill="FFFFFF"/>
              </w:rPr>
              <w:t>UNDERSTANDING INDIVIDUAL PERSPECTIVES OF DIVERSITY</w:t>
            </w:r>
          </w:p>
          <w:p w14:paraId="4F88882D" w14:textId="24CB4617" w:rsidR="006F5432" w:rsidRPr="00106928" w:rsidRDefault="00EE07AF" w:rsidP="00EE07AF">
            <w:pPr>
              <w:rPr>
                <w:color w:val="000000" w:themeColor="text1"/>
              </w:rPr>
            </w:pPr>
            <w:r w:rsidRPr="00106928">
              <w:rPr>
                <w:color w:val="000000" w:themeColor="text1"/>
                <w:shd w:val="clear" w:color="auto" w:fill="FFFFFF"/>
              </w:rPr>
              <w:t>Section I</w:t>
            </w:r>
          </w:p>
          <w:p w14:paraId="43DD0EE0" w14:textId="39497B11" w:rsidR="006F5432" w:rsidRPr="00106928" w:rsidRDefault="006F5432" w:rsidP="005A42E4">
            <w:pPr>
              <w:rPr>
                <w:b/>
              </w:rPr>
            </w:pPr>
          </w:p>
        </w:tc>
        <w:tc>
          <w:tcPr>
            <w:tcW w:w="4140" w:type="dxa"/>
          </w:tcPr>
          <w:p w14:paraId="1290753B" w14:textId="3ACEF613" w:rsidR="006F5432" w:rsidRPr="00106928" w:rsidRDefault="00614E76" w:rsidP="005A42E4">
            <w:r w:rsidRPr="00106928">
              <w:t xml:space="preserve">Chapters 5 - 7 </w:t>
            </w:r>
          </w:p>
          <w:p w14:paraId="4AEE0158" w14:textId="77777777" w:rsidR="006F5432" w:rsidRPr="00106928" w:rsidRDefault="006F5432" w:rsidP="005A42E4"/>
        </w:tc>
      </w:tr>
      <w:tr w:rsidR="006F5432" w:rsidRPr="00106928" w14:paraId="785EAC38" w14:textId="77777777" w:rsidTr="005A42E4">
        <w:tc>
          <w:tcPr>
            <w:tcW w:w="1155" w:type="dxa"/>
          </w:tcPr>
          <w:p w14:paraId="1C95993C" w14:textId="77777777" w:rsidR="006F5432" w:rsidRPr="00106928" w:rsidRDefault="006F5432" w:rsidP="005A42E4">
            <w:r w:rsidRPr="00106928">
              <w:t xml:space="preserve">Dec 3 – Dec 9 </w:t>
            </w:r>
          </w:p>
          <w:p w14:paraId="32245290" w14:textId="77777777" w:rsidR="006F5432" w:rsidRPr="00106928" w:rsidRDefault="006F5432" w:rsidP="005A42E4">
            <w:pPr>
              <w:rPr>
                <w:b/>
              </w:rPr>
            </w:pPr>
          </w:p>
        </w:tc>
        <w:tc>
          <w:tcPr>
            <w:tcW w:w="4173" w:type="dxa"/>
            <w:vAlign w:val="center"/>
          </w:tcPr>
          <w:p w14:paraId="269CA78F" w14:textId="77777777" w:rsidR="00EE07AF" w:rsidRPr="00106928" w:rsidRDefault="00EE07AF" w:rsidP="00EE07AF">
            <w:pPr>
              <w:rPr>
                <w:color w:val="000000" w:themeColor="text1"/>
                <w:shd w:val="clear" w:color="auto" w:fill="FFFFFF"/>
              </w:rPr>
            </w:pPr>
            <w:r w:rsidRPr="00106928">
              <w:rPr>
                <w:color w:val="000000" w:themeColor="text1"/>
                <w:shd w:val="clear" w:color="auto" w:fill="FFFFFF"/>
              </w:rPr>
              <w:t>UNDERSTANDING INDIVIDUAL PERSPECTIVES OF DIVERSITY</w:t>
            </w:r>
          </w:p>
          <w:p w14:paraId="359C71F9" w14:textId="77777777" w:rsidR="006F5432" w:rsidRPr="00106928" w:rsidRDefault="00EE07AF" w:rsidP="00EE07AF">
            <w:pPr>
              <w:rPr>
                <w:color w:val="000000" w:themeColor="text1"/>
                <w:shd w:val="clear" w:color="auto" w:fill="FFFFFF"/>
              </w:rPr>
            </w:pPr>
            <w:r w:rsidRPr="00106928">
              <w:rPr>
                <w:color w:val="000000" w:themeColor="text1"/>
                <w:shd w:val="clear" w:color="auto" w:fill="FFFFFF"/>
              </w:rPr>
              <w:t>Section I</w:t>
            </w:r>
            <w:r w:rsidR="002E742A" w:rsidRPr="00106928">
              <w:rPr>
                <w:color w:val="000000" w:themeColor="text1"/>
                <w:shd w:val="clear" w:color="auto" w:fill="FFFFFF"/>
              </w:rPr>
              <w:t xml:space="preserve"> </w:t>
            </w:r>
          </w:p>
          <w:p w14:paraId="368027E5" w14:textId="6C2D601E" w:rsidR="00614E76" w:rsidRPr="00106928" w:rsidRDefault="00614E76" w:rsidP="00EE07AF">
            <w:pPr>
              <w:rPr>
                <w:color w:val="000000" w:themeColor="text1"/>
              </w:rPr>
            </w:pPr>
            <w:r w:rsidRPr="00106928">
              <w:rPr>
                <w:b/>
                <w:color w:val="000000" w:themeColor="text1"/>
              </w:rPr>
              <w:t>Answer DQ 5 Pts</w:t>
            </w:r>
          </w:p>
        </w:tc>
        <w:tc>
          <w:tcPr>
            <w:tcW w:w="4140" w:type="dxa"/>
          </w:tcPr>
          <w:p w14:paraId="231E9C8A" w14:textId="7D4316A0" w:rsidR="006F5432" w:rsidRPr="00106928" w:rsidRDefault="00EE07AF" w:rsidP="005A42E4">
            <w:r w:rsidRPr="00106928">
              <w:t xml:space="preserve">Chapters </w:t>
            </w:r>
            <w:r w:rsidR="00614E76" w:rsidRPr="00106928">
              <w:t xml:space="preserve">8 – 10 </w:t>
            </w:r>
          </w:p>
          <w:p w14:paraId="037D3B92" w14:textId="66F3FC33" w:rsidR="0010680D" w:rsidRPr="00106928" w:rsidRDefault="002E742A" w:rsidP="005A42E4">
            <w:pPr>
              <w:rPr>
                <w:b/>
              </w:rPr>
            </w:pPr>
            <w:r w:rsidRPr="00106928">
              <w:rPr>
                <w:b/>
              </w:rPr>
              <w:t>1</w:t>
            </w:r>
            <w:r w:rsidRPr="00106928">
              <w:rPr>
                <w:b/>
                <w:vertAlign w:val="superscript"/>
              </w:rPr>
              <w:t>st</w:t>
            </w:r>
            <w:r w:rsidRPr="00106928">
              <w:rPr>
                <w:b/>
              </w:rPr>
              <w:t xml:space="preserve"> Assign</w:t>
            </w:r>
            <w:r w:rsidR="00485615" w:rsidRPr="00106928">
              <w:rPr>
                <w:b/>
              </w:rPr>
              <w:t>ment</w:t>
            </w:r>
            <w:r w:rsidRPr="00106928">
              <w:rPr>
                <w:b/>
              </w:rPr>
              <w:t xml:space="preserve"> Due</w:t>
            </w:r>
          </w:p>
          <w:p w14:paraId="212A9FA4" w14:textId="784B0745" w:rsidR="00485615" w:rsidRPr="00106928" w:rsidRDefault="00485615" w:rsidP="00485615">
            <w:pPr>
              <w:pStyle w:val="NormalWeb"/>
              <w:numPr>
                <w:ilvl w:val="0"/>
                <w:numId w:val="5"/>
              </w:numPr>
              <w:spacing w:before="0" w:beforeAutospacing="0" w:after="0" w:afterAutospacing="0"/>
              <w:rPr>
                <w:rStyle w:val="Strong"/>
              </w:rPr>
            </w:pPr>
            <w:proofErr w:type="spellStart"/>
            <w:r w:rsidRPr="00106928">
              <w:rPr>
                <w:rStyle w:val="Strong"/>
              </w:rPr>
              <w:t>Pg</w:t>
            </w:r>
            <w:proofErr w:type="spellEnd"/>
            <w:r w:rsidRPr="00106928">
              <w:rPr>
                <w:rStyle w:val="Strong"/>
              </w:rPr>
              <w:t xml:space="preserve"> 48 - </w:t>
            </w:r>
            <w:r w:rsidRPr="00106928">
              <w:rPr>
                <w:rStyle w:val="Strong"/>
              </w:rPr>
              <w:t xml:space="preserve">Pitney Bowe’s Case: A Legacy of Diversity Management </w:t>
            </w:r>
          </w:p>
          <w:p w14:paraId="7B3B12D1" w14:textId="77777777" w:rsidR="00485615" w:rsidRPr="00106928" w:rsidRDefault="00485615" w:rsidP="00485615">
            <w:pPr>
              <w:pStyle w:val="NormalWeb"/>
              <w:spacing w:before="0" w:beforeAutospacing="0" w:after="0" w:afterAutospacing="0"/>
              <w:ind w:left="720"/>
              <w:rPr>
                <w:rStyle w:val="Strong"/>
                <w:b w:val="0"/>
              </w:rPr>
            </w:pPr>
            <w:r w:rsidRPr="00106928">
              <w:rPr>
                <w:rStyle w:val="Strong"/>
              </w:rPr>
              <w:t>Answer questions 1- 5 (</w:t>
            </w:r>
            <w:proofErr w:type="spellStart"/>
            <w:r w:rsidRPr="00106928">
              <w:rPr>
                <w:rStyle w:val="Strong"/>
              </w:rPr>
              <w:t>pg</w:t>
            </w:r>
            <w:proofErr w:type="spellEnd"/>
            <w:r w:rsidRPr="00106928">
              <w:rPr>
                <w:rStyle w:val="Strong"/>
              </w:rPr>
              <w:t xml:space="preserve"> 55</w:t>
            </w:r>
            <w:r w:rsidRPr="00106928">
              <w:rPr>
                <w:rStyle w:val="Strong"/>
                <w:b w:val="0"/>
              </w:rPr>
              <w:t xml:space="preserve">) </w:t>
            </w:r>
          </w:p>
          <w:p w14:paraId="6D873DE7" w14:textId="15921B36" w:rsidR="002E742A" w:rsidRPr="00106928" w:rsidRDefault="002E742A" w:rsidP="005A42E4">
            <w:pPr>
              <w:rPr>
                <w:b/>
              </w:rPr>
            </w:pPr>
          </w:p>
        </w:tc>
      </w:tr>
      <w:tr w:rsidR="006F5432" w:rsidRPr="00106928" w14:paraId="02800A32" w14:textId="77777777" w:rsidTr="005A42E4">
        <w:tc>
          <w:tcPr>
            <w:tcW w:w="1155" w:type="dxa"/>
          </w:tcPr>
          <w:p w14:paraId="6301D05C" w14:textId="77777777" w:rsidR="006F5432" w:rsidRPr="00106928" w:rsidRDefault="006F5432" w:rsidP="005A42E4">
            <w:pPr>
              <w:rPr>
                <w:b/>
              </w:rPr>
            </w:pPr>
            <w:r w:rsidRPr="00106928">
              <w:lastRenderedPageBreak/>
              <w:t xml:space="preserve">Dec 10 – Dec 16 </w:t>
            </w:r>
          </w:p>
        </w:tc>
        <w:tc>
          <w:tcPr>
            <w:tcW w:w="4173" w:type="dxa"/>
          </w:tcPr>
          <w:p w14:paraId="77FBBD35" w14:textId="77777777" w:rsidR="00EE07AF" w:rsidRPr="00106928" w:rsidRDefault="00EE07AF" w:rsidP="00EE07AF">
            <w:pPr>
              <w:rPr>
                <w:b/>
              </w:rPr>
            </w:pPr>
            <w:r w:rsidRPr="00106928">
              <w:rPr>
                <w:rStyle w:val="Strong"/>
                <w:b w:val="0"/>
                <w:color w:val="333333"/>
              </w:rPr>
              <w:t>SECTION II Understanding the Primary Dimensions of Diversity: Race &amp; Ethnicity</w:t>
            </w:r>
          </w:p>
          <w:p w14:paraId="05EABC6E" w14:textId="0220E323" w:rsidR="006F5432" w:rsidRPr="00106928" w:rsidRDefault="00EE07AF" w:rsidP="00EE07AF">
            <w:pPr>
              <w:rPr>
                <w:b/>
              </w:rPr>
            </w:pPr>
            <w:r w:rsidRPr="00106928">
              <w:rPr>
                <w:b/>
              </w:rPr>
              <w:t xml:space="preserve"> </w:t>
            </w:r>
          </w:p>
        </w:tc>
        <w:tc>
          <w:tcPr>
            <w:tcW w:w="4140" w:type="dxa"/>
          </w:tcPr>
          <w:p w14:paraId="194B8D7F" w14:textId="321CE459" w:rsidR="006F5432" w:rsidRPr="00106928" w:rsidRDefault="002E742A" w:rsidP="005A42E4">
            <w:r w:rsidRPr="00106928">
              <w:t xml:space="preserve">Chapters </w:t>
            </w:r>
            <w:r w:rsidR="00614E76" w:rsidRPr="00106928">
              <w:t>13- 1</w:t>
            </w:r>
            <w:r w:rsidR="00D04685" w:rsidRPr="00106928">
              <w:t>5</w:t>
            </w:r>
            <w:r w:rsidR="00614E76" w:rsidRPr="00106928">
              <w:t xml:space="preserve"> </w:t>
            </w:r>
          </w:p>
        </w:tc>
      </w:tr>
      <w:tr w:rsidR="006F5432" w:rsidRPr="00106928" w14:paraId="7418BC16" w14:textId="77777777" w:rsidTr="005A42E4">
        <w:tc>
          <w:tcPr>
            <w:tcW w:w="1155" w:type="dxa"/>
          </w:tcPr>
          <w:p w14:paraId="0513D777" w14:textId="77777777" w:rsidR="006F5432" w:rsidRPr="00106928" w:rsidRDefault="006F5432" w:rsidP="005A42E4">
            <w:r w:rsidRPr="00106928">
              <w:t xml:space="preserve">Dec 17- Jan 6 </w:t>
            </w:r>
          </w:p>
          <w:p w14:paraId="653DA5A8" w14:textId="77777777" w:rsidR="006F5432" w:rsidRPr="00106928" w:rsidRDefault="006F5432" w:rsidP="005A42E4"/>
          <w:p w14:paraId="0908FC10" w14:textId="77777777" w:rsidR="006F5432" w:rsidRPr="00106928" w:rsidRDefault="006F5432" w:rsidP="005A42E4"/>
        </w:tc>
        <w:tc>
          <w:tcPr>
            <w:tcW w:w="4173" w:type="dxa"/>
          </w:tcPr>
          <w:p w14:paraId="1DAA9D52" w14:textId="77777777" w:rsidR="00EE07AF" w:rsidRPr="00106928" w:rsidRDefault="00EE07AF" w:rsidP="00EE07AF">
            <w:pPr>
              <w:rPr>
                <w:b/>
              </w:rPr>
            </w:pPr>
            <w:r w:rsidRPr="00106928">
              <w:rPr>
                <w:rStyle w:val="Strong"/>
                <w:b w:val="0"/>
                <w:color w:val="333333"/>
              </w:rPr>
              <w:t xml:space="preserve">Section III Understanding </w:t>
            </w:r>
            <w:proofErr w:type="gramStart"/>
            <w:r w:rsidRPr="00106928">
              <w:rPr>
                <w:rStyle w:val="Strong"/>
                <w:b w:val="0"/>
                <w:color w:val="333333"/>
              </w:rPr>
              <w:t>The</w:t>
            </w:r>
            <w:proofErr w:type="gramEnd"/>
            <w:r w:rsidRPr="00106928">
              <w:rPr>
                <w:rStyle w:val="Strong"/>
                <w:b w:val="0"/>
                <w:color w:val="333333"/>
              </w:rPr>
              <w:t xml:space="preserve"> Primary Dimensions of Diversity: Age, Gender, Sexual Orientation, and Physical and Mental Challenges</w:t>
            </w:r>
          </w:p>
          <w:p w14:paraId="24A155CD" w14:textId="77777777" w:rsidR="00EE07AF" w:rsidRPr="00106928" w:rsidRDefault="00EE07AF" w:rsidP="005A42E4">
            <w:pPr>
              <w:rPr>
                <w:b/>
              </w:rPr>
            </w:pPr>
          </w:p>
          <w:p w14:paraId="04BAE495" w14:textId="23CD5237" w:rsidR="006F5432" w:rsidRPr="00106928" w:rsidRDefault="00614E76" w:rsidP="005A42E4">
            <w:pPr>
              <w:rPr>
                <w:b/>
              </w:rPr>
            </w:pPr>
            <w:r w:rsidRPr="00106928">
              <w:rPr>
                <w:b/>
              </w:rPr>
              <w:t>Answer DQ 5 Pts</w:t>
            </w:r>
          </w:p>
        </w:tc>
        <w:tc>
          <w:tcPr>
            <w:tcW w:w="4140" w:type="dxa"/>
          </w:tcPr>
          <w:p w14:paraId="7D239137" w14:textId="27BB56BB" w:rsidR="006F5432" w:rsidRPr="00106928" w:rsidRDefault="002E742A" w:rsidP="005A42E4">
            <w:r w:rsidRPr="00106928">
              <w:t xml:space="preserve">Chapters </w:t>
            </w:r>
            <w:r w:rsidR="00614E76" w:rsidRPr="00106928">
              <w:t xml:space="preserve">17, </w:t>
            </w:r>
            <w:r w:rsidR="00D04685" w:rsidRPr="00106928">
              <w:t xml:space="preserve">19, 21, </w:t>
            </w:r>
          </w:p>
          <w:p w14:paraId="10DFC86D" w14:textId="22818ECA" w:rsidR="002E742A" w:rsidRPr="00106928" w:rsidRDefault="002E742A" w:rsidP="005A42E4"/>
        </w:tc>
      </w:tr>
      <w:tr w:rsidR="006F5432" w:rsidRPr="00106928" w14:paraId="7C22F6EF" w14:textId="77777777" w:rsidTr="005A42E4">
        <w:tc>
          <w:tcPr>
            <w:tcW w:w="1155" w:type="dxa"/>
          </w:tcPr>
          <w:p w14:paraId="73F4848F" w14:textId="77777777" w:rsidR="006F5432" w:rsidRPr="00106928" w:rsidRDefault="006F5432" w:rsidP="005A42E4">
            <w:r w:rsidRPr="00106928">
              <w:t>Jan 7 – Jan 13</w:t>
            </w:r>
          </w:p>
          <w:p w14:paraId="068E69CC" w14:textId="77777777" w:rsidR="006F5432" w:rsidRPr="00106928" w:rsidRDefault="006F5432" w:rsidP="005A42E4"/>
        </w:tc>
        <w:tc>
          <w:tcPr>
            <w:tcW w:w="4173" w:type="dxa"/>
          </w:tcPr>
          <w:p w14:paraId="729B22A9" w14:textId="066CC4D2" w:rsidR="002E742A" w:rsidRPr="00106928" w:rsidRDefault="002E742A" w:rsidP="002E742A">
            <w:pPr>
              <w:rPr>
                <w:b/>
              </w:rPr>
            </w:pPr>
            <w:r w:rsidRPr="00106928">
              <w:rPr>
                <w:rStyle w:val="Strong"/>
                <w:b w:val="0"/>
                <w:color w:val="333333"/>
              </w:rPr>
              <w:t xml:space="preserve">Section IV Understanding </w:t>
            </w:r>
            <w:proofErr w:type="gramStart"/>
            <w:r w:rsidRPr="00106928">
              <w:rPr>
                <w:rStyle w:val="Strong"/>
                <w:b w:val="0"/>
                <w:color w:val="333333"/>
              </w:rPr>
              <w:t>The</w:t>
            </w:r>
            <w:proofErr w:type="gramEnd"/>
            <w:r w:rsidRPr="00106928">
              <w:rPr>
                <w:rStyle w:val="Strong"/>
                <w:b w:val="0"/>
                <w:color w:val="333333"/>
              </w:rPr>
              <w:t xml:space="preserve"> Secondary Dimensions of Diversity: Social Class, Religion, Appearance/ Weight, Language/Communication and Military Service</w:t>
            </w:r>
          </w:p>
          <w:p w14:paraId="403EFFDC" w14:textId="77777777" w:rsidR="002E742A" w:rsidRPr="00106928" w:rsidRDefault="002E742A" w:rsidP="005A42E4">
            <w:pPr>
              <w:rPr>
                <w:b/>
              </w:rPr>
            </w:pPr>
          </w:p>
          <w:p w14:paraId="2C76FCF0" w14:textId="1AC562E1" w:rsidR="006F5432" w:rsidRPr="00106928" w:rsidRDefault="006F5432" w:rsidP="005A42E4"/>
        </w:tc>
        <w:tc>
          <w:tcPr>
            <w:tcW w:w="4140" w:type="dxa"/>
          </w:tcPr>
          <w:p w14:paraId="1E67D0D5" w14:textId="01FD1100" w:rsidR="00D04685" w:rsidRPr="00106928" w:rsidRDefault="002E742A" w:rsidP="005A42E4">
            <w:r w:rsidRPr="00106928">
              <w:t xml:space="preserve">Chapters </w:t>
            </w:r>
            <w:r w:rsidR="00D04685" w:rsidRPr="00106928">
              <w:t>29, 30, 35</w:t>
            </w:r>
          </w:p>
          <w:p w14:paraId="0E55727A" w14:textId="0C815328" w:rsidR="002E742A" w:rsidRPr="00106928" w:rsidRDefault="002E742A" w:rsidP="005A42E4">
            <w:pPr>
              <w:rPr>
                <w:b/>
              </w:rPr>
            </w:pPr>
            <w:r w:rsidRPr="00106928">
              <w:rPr>
                <w:b/>
              </w:rPr>
              <w:t>2</w:t>
            </w:r>
            <w:r w:rsidRPr="00106928">
              <w:rPr>
                <w:b/>
                <w:vertAlign w:val="superscript"/>
              </w:rPr>
              <w:t>nd</w:t>
            </w:r>
            <w:r w:rsidRPr="00106928">
              <w:rPr>
                <w:b/>
              </w:rPr>
              <w:t xml:space="preserve"> Assign</w:t>
            </w:r>
            <w:r w:rsidR="00485615" w:rsidRPr="00106928">
              <w:rPr>
                <w:b/>
              </w:rPr>
              <w:t xml:space="preserve">ment </w:t>
            </w:r>
            <w:r w:rsidRPr="00106928">
              <w:rPr>
                <w:b/>
              </w:rPr>
              <w:t xml:space="preserve">Study Due </w:t>
            </w:r>
          </w:p>
          <w:p w14:paraId="6BD24160" w14:textId="22DA1C2F" w:rsidR="00485615" w:rsidRPr="00106928" w:rsidRDefault="00485615" w:rsidP="00485615">
            <w:pPr>
              <w:pStyle w:val="NormalWeb"/>
              <w:numPr>
                <w:ilvl w:val="0"/>
                <w:numId w:val="5"/>
              </w:numPr>
              <w:spacing w:before="0" w:beforeAutospacing="0" w:after="0" w:afterAutospacing="0"/>
              <w:rPr>
                <w:bCs/>
              </w:rPr>
            </w:pPr>
            <w:r w:rsidRPr="00106928">
              <w:rPr>
                <w:rStyle w:val="Strong"/>
              </w:rPr>
              <w:t xml:space="preserve">PG 158 - </w:t>
            </w:r>
            <w:r w:rsidRPr="00106928">
              <w:rPr>
                <w:rStyle w:val="Strong"/>
              </w:rPr>
              <w:t xml:space="preserve">Professor On Wheels: A Case of Disability </w:t>
            </w:r>
            <w:r w:rsidRPr="00106928">
              <w:rPr>
                <w:rStyle w:val="Strong"/>
              </w:rPr>
              <w:t>&amp;</w:t>
            </w:r>
            <w:r w:rsidRPr="00106928">
              <w:rPr>
                <w:rStyle w:val="Strong"/>
              </w:rPr>
              <w:t xml:space="preserve"> Diversity Answer questions 1- 6 (</w:t>
            </w:r>
            <w:proofErr w:type="spellStart"/>
            <w:r w:rsidRPr="00106928">
              <w:rPr>
                <w:rStyle w:val="Strong"/>
              </w:rPr>
              <w:t>pg</w:t>
            </w:r>
            <w:proofErr w:type="spellEnd"/>
            <w:r w:rsidRPr="00106928">
              <w:rPr>
                <w:rStyle w:val="Strong"/>
              </w:rPr>
              <w:t xml:space="preserve"> </w:t>
            </w:r>
            <w:proofErr w:type="gramStart"/>
            <w:r w:rsidRPr="00106928">
              <w:rPr>
                <w:rStyle w:val="Strong"/>
              </w:rPr>
              <w:t>163 )</w:t>
            </w:r>
            <w:proofErr w:type="gramEnd"/>
          </w:p>
        </w:tc>
      </w:tr>
      <w:tr w:rsidR="006F5432" w:rsidRPr="00106928" w14:paraId="001E5F62" w14:textId="77777777" w:rsidTr="005A42E4">
        <w:tc>
          <w:tcPr>
            <w:tcW w:w="1155" w:type="dxa"/>
          </w:tcPr>
          <w:p w14:paraId="646820CA" w14:textId="77777777" w:rsidR="006F5432" w:rsidRPr="00106928" w:rsidRDefault="006F5432" w:rsidP="005A42E4">
            <w:r w:rsidRPr="00106928">
              <w:t>Jan 14 – Jan 20</w:t>
            </w:r>
          </w:p>
        </w:tc>
        <w:tc>
          <w:tcPr>
            <w:tcW w:w="4173" w:type="dxa"/>
          </w:tcPr>
          <w:p w14:paraId="6F96F732" w14:textId="77777777" w:rsidR="00161D05" w:rsidRPr="00106928" w:rsidRDefault="00161D05" w:rsidP="00161D05">
            <w:pPr>
              <w:rPr>
                <w:b/>
              </w:rPr>
            </w:pPr>
            <w:r w:rsidRPr="00106928">
              <w:rPr>
                <w:rStyle w:val="Strong"/>
                <w:b w:val="0"/>
                <w:color w:val="333333"/>
              </w:rPr>
              <w:t>SECTION VI Managing Organizational Change and Diversity: Current Issues</w:t>
            </w:r>
          </w:p>
          <w:p w14:paraId="251D496F" w14:textId="77777777" w:rsidR="00161D05" w:rsidRPr="00106928" w:rsidRDefault="00161D05" w:rsidP="005A42E4">
            <w:pPr>
              <w:rPr>
                <w:b/>
              </w:rPr>
            </w:pPr>
          </w:p>
          <w:p w14:paraId="435B821A" w14:textId="216F0D89" w:rsidR="006F5432" w:rsidRPr="00106928" w:rsidRDefault="006F5432" w:rsidP="005A42E4">
            <w:pPr>
              <w:rPr>
                <w:b/>
              </w:rPr>
            </w:pPr>
            <w:r w:rsidRPr="00106928">
              <w:rPr>
                <w:b/>
              </w:rPr>
              <w:t>Answer DQ</w:t>
            </w:r>
            <w:r w:rsidR="00286269" w:rsidRPr="00106928">
              <w:rPr>
                <w:b/>
              </w:rPr>
              <w:t xml:space="preserve"> 5 Pts </w:t>
            </w:r>
          </w:p>
        </w:tc>
        <w:tc>
          <w:tcPr>
            <w:tcW w:w="4140" w:type="dxa"/>
          </w:tcPr>
          <w:p w14:paraId="5CD8B180" w14:textId="4E9ACE24" w:rsidR="006F5432" w:rsidRPr="00106928" w:rsidRDefault="00D04685" w:rsidP="005A42E4">
            <w:r w:rsidRPr="00106928">
              <w:t xml:space="preserve">Chapters 45, 46, </w:t>
            </w:r>
            <w:proofErr w:type="gramStart"/>
            <w:r w:rsidRPr="00106928">
              <w:t>49 ,</w:t>
            </w:r>
            <w:proofErr w:type="gramEnd"/>
            <w:r w:rsidRPr="00106928">
              <w:t xml:space="preserve"> </w:t>
            </w:r>
          </w:p>
        </w:tc>
      </w:tr>
      <w:tr w:rsidR="006F5432" w:rsidRPr="00106928" w14:paraId="5AB42EF4" w14:textId="77777777" w:rsidTr="005A42E4">
        <w:tc>
          <w:tcPr>
            <w:tcW w:w="1155" w:type="dxa"/>
          </w:tcPr>
          <w:p w14:paraId="283DEAF3" w14:textId="77777777" w:rsidR="006F5432" w:rsidRPr="00106928" w:rsidRDefault="006F5432" w:rsidP="005A42E4">
            <w:r w:rsidRPr="00106928">
              <w:t xml:space="preserve">Jan 21 – Jan 27 </w:t>
            </w:r>
          </w:p>
          <w:p w14:paraId="6A6B3688" w14:textId="77777777" w:rsidR="006F5432" w:rsidRPr="00106928" w:rsidRDefault="006F5432" w:rsidP="005A42E4"/>
        </w:tc>
        <w:tc>
          <w:tcPr>
            <w:tcW w:w="4173" w:type="dxa"/>
          </w:tcPr>
          <w:p w14:paraId="1E103835" w14:textId="77777777" w:rsidR="00161D05" w:rsidRPr="00106928" w:rsidRDefault="00161D05" w:rsidP="00161D05">
            <w:pPr>
              <w:rPr>
                <w:b/>
              </w:rPr>
            </w:pPr>
            <w:r w:rsidRPr="00106928">
              <w:rPr>
                <w:rStyle w:val="Strong"/>
                <w:b w:val="0"/>
                <w:color w:val="333333"/>
              </w:rPr>
              <w:t>SECTION VI Managing Organizational Change and Diversity: Current Issues</w:t>
            </w:r>
          </w:p>
          <w:p w14:paraId="646BC95E" w14:textId="4CEAEE1F" w:rsidR="006F5432" w:rsidRPr="00106928" w:rsidRDefault="006F5432" w:rsidP="005A42E4">
            <w:pPr>
              <w:rPr>
                <w:b/>
              </w:rPr>
            </w:pPr>
          </w:p>
        </w:tc>
        <w:tc>
          <w:tcPr>
            <w:tcW w:w="4140" w:type="dxa"/>
          </w:tcPr>
          <w:p w14:paraId="1619112A" w14:textId="5EF72A09" w:rsidR="006F5432" w:rsidRPr="00106928" w:rsidRDefault="00D04685" w:rsidP="005A42E4">
            <w:r w:rsidRPr="00106928">
              <w:t xml:space="preserve">Chapters 47 &amp; 48 </w:t>
            </w:r>
          </w:p>
        </w:tc>
      </w:tr>
      <w:tr w:rsidR="006F5432" w:rsidRPr="00106928" w14:paraId="79D8D385" w14:textId="77777777" w:rsidTr="005A42E4">
        <w:tc>
          <w:tcPr>
            <w:tcW w:w="1155" w:type="dxa"/>
          </w:tcPr>
          <w:p w14:paraId="4D7A3768" w14:textId="77777777" w:rsidR="006F5432" w:rsidRPr="00106928" w:rsidRDefault="006F5432" w:rsidP="005A42E4">
            <w:r w:rsidRPr="00106928">
              <w:t xml:space="preserve">Jan 28 – Feb 3 </w:t>
            </w:r>
          </w:p>
          <w:p w14:paraId="64AC78C8" w14:textId="77777777" w:rsidR="006F5432" w:rsidRPr="00106928" w:rsidRDefault="006F5432" w:rsidP="005A42E4"/>
        </w:tc>
        <w:tc>
          <w:tcPr>
            <w:tcW w:w="4173" w:type="dxa"/>
          </w:tcPr>
          <w:p w14:paraId="55017577" w14:textId="5CFE688D" w:rsidR="00161D05" w:rsidRPr="00106928" w:rsidRDefault="00161D05" w:rsidP="00161D05">
            <w:pPr>
              <w:rPr>
                <w:b/>
              </w:rPr>
            </w:pPr>
            <w:r w:rsidRPr="00106928">
              <w:rPr>
                <w:rStyle w:val="Strong"/>
                <w:b w:val="0"/>
                <w:color w:val="333333"/>
              </w:rPr>
              <w:t>SECTION V</w:t>
            </w:r>
            <w:r w:rsidR="001D6DAB" w:rsidRPr="00106928">
              <w:rPr>
                <w:rStyle w:val="Strong"/>
                <w:b w:val="0"/>
                <w:color w:val="333333"/>
              </w:rPr>
              <w:t xml:space="preserve"> </w:t>
            </w:r>
            <w:r w:rsidR="001D6DAB" w:rsidRPr="00106928">
              <w:rPr>
                <w:rStyle w:val="Strong"/>
                <w:b w:val="0"/>
                <w:color w:val="333333"/>
              </w:rPr>
              <w:t>Managing Diversity in Terms of the Ethical, Legal, Media and Marketing Issues</w:t>
            </w:r>
          </w:p>
          <w:p w14:paraId="453BBF07" w14:textId="6BBE05BC" w:rsidR="006F5432" w:rsidRPr="00106928" w:rsidRDefault="00614E76" w:rsidP="00161D05">
            <w:r w:rsidRPr="00106928">
              <w:rPr>
                <w:b/>
              </w:rPr>
              <w:t>Answer DQ 5Pts</w:t>
            </w:r>
          </w:p>
        </w:tc>
        <w:tc>
          <w:tcPr>
            <w:tcW w:w="4140" w:type="dxa"/>
          </w:tcPr>
          <w:p w14:paraId="5AAE536B" w14:textId="1B18F90E" w:rsidR="006F5432" w:rsidRPr="00106928" w:rsidRDefault="002E742A" w:rsidP="005A42E4">
            <w:r w:rsidRPr="00106928">
              <w:t xml:space="preserve">Chapters </w:t>
            </w:r>
            <w:r w:rsidR="001D6DAB" w:rsidRPr="00106928">
              <w:t xml:space="preserve">37, 38, 40 </w:t>
            </w:r>
          </w:p>
          <w:p w14:paraId="3E88DB1F" w14:textId="77777777" w:rsidR="00485615" w:rsidRPr="00106928" w:rsidRDefault="002E742A" w:rsidP="005A42E4">
            <w:pPr>
              <w:rPr>
                <w:b/>
              </w:rPr>
            </w:pPr>
            <w:r w:rsidRPr="00106928">
              <w:rPr>
                <w:b/>
              </w:rPr>
              <w:t>3</w:t>
            </w:r>
            <w:r w:rsidRPr="00106928">
              <w:rPr>
                <w:b/>
                <w:vertAlign w:val="superscript"/>
              </w:rPr>
              <w:t>rd</w:t>
            </w:r>
            <w:r w:rsidRPr="00106928">
              <w:rPr>
                <w:b/>
              </w:rPr>
              <w:t xml:space="preserve"> Assig</w:t>
            </w:r>
            <w:r w:rsidR="00485615" w:rsidRPr="00106928">
              <w:rPr>
                <w:b/>
              </w:rPr>
              <w:t xml:space="preserve">nment Due </w:t>
            </w:r>
          </w:p>
          <w:p w14:paraId="1265C1BD" w14:textId="611D90FC" w:rsidR="00485615" w:rsidRPr="00106928" w:rsidRDefault="00485615" w:rsidP="00485615">
            <w:pPr>
              <w:pStyle w:val="NormalWeb"/>
              <w:numPr>
                <w:ilvl w:val="0"/>
                <w:numId w:val="5"/>
              </w:numPr>
              <w:spacing w:before="0" w:beforeAutospacing="0" w:after="0" w:afterAutospacing="0"/>
              <w:rPr>
                <w:rStyle w:val="Strong"/>
              </w:rPr>
            </w:pPr>
            <w:r w:rsidRPr="00106928">
              <w:rPr>
                <w:rStyle w:val="Strong"/>
              </w:rPr>
              <w:t xml:space="preserve">A Case of </w:t>
            </w:r>
            <w:proofErr w:type="spellStart"/>
            <w:r w:rsidRPr="00106928">
              <w:rPr>
                <w:rStyle w:val="Strong"/>
              </w:rPr>
              <w:t>Harrassment</w:t>
            </w:r>
            <w:proofErr w:type="spellEnd"/>
            <w:r w:rsidRPr="00106928">
              <w:rPr>
                <w:rStyle w:val="Strong"/>
              </w:rPr>
              <w:t xml:space="preserve">, Discrimination or Bullying?  </w:t>
            </w:r>
            <w:proofErr w:type="spellStart"/>
            <w:r w:rsidRPr="00106928">
              <w:rPr>
                <w:rStyle w:val="Strong"/>
              </w:rPr>
              <w:t>Pg</w:t>
            </w:r>
            <w:proofErr w:type="spellEnd"/>
            <w:r w:rsidRPr="00106928">
              <w:rPr>
                <w:rStyle w:val="Strong"/>
              </w:rPr>
              <w:t xml:space="preserve"> 379</w:t>
            </w:r>
          </w:p>
          <w:p w14:paraId="64C637AA" w14:textId="77777777" w:rsidR="00485615" w:rsidRPr="00106928" w:rsidRDefault="00485615" w:rsidP="00485615">
            <w:pPr>
              <w:pStyle w:val="NormalWeb"/>
              <w:spacing w:before="0" w:beforeAutospacing="0" w:after="0" w:afterAutospacing="0"/>
              <w:ind w:left="720"/>
              <w:rPr>
                <w:rStyle w:val="Strong"/>
              </w:rPr>
            </w:pPr>
            <w:r w:rsidRPr="00106928">
              <w:rPr>
                <w:rStyle w:val="Strong"/>
              </w:rPr>
              <w:t>Answer questions 1-7 (</w:t>
            </w:r>
            <w:proofErr w:type="spellStart"/>
            <w:r w:rsidRPr="00106928">
              <w:rPr>
                <w:rStyle w:val="Strong"/>
              </w:rPr>
              <w:t>pg</w:t>
            </w:r>
            <w:proofErr w:type="spellEnd"/>
            <w:r w:rsidRPr="00106928">
              <w:rPr>
                <w:rStyle w:val="Strong"/>
              </w:rPr>
              <w:t xml:space="preserve"> 383)</w:t>
            </w:r>
          </w:p>
          <w:p w14:paraId="201C5440" w14:textId="234B14B2" w:rsidR="002E742A" w:rsidRPr="00106928" w:rsidRDefault="002E742A" w:rsidP="005A42E4">
            <w:pPr>
              <w:rPr>
                <w:b/>
              </w:rPr>
            </w:pPr>
          </w:p>
        </w:tc>
      </w:tr>
      <w:tr w:rsidR="006F5432" w:rsidRPr="00106928" w14:paraId="70680B54" w14:textId="77777777" w:rsidTr="005A42E4">
        <w:tc>
          <w:tcPr>
            <w:tcW w:w="1155" w:type="dxa"/>
          </w:tcPr>
          <w:p w14:paraId="0E377EF8" w14:textId="77777777" w:rsidR="006F5432" w:rsidRPr="00106928" w:rsidRDefault="006F5432" w:rsidP="005A42E4">
            <w:r w:rsidRPr="00106928">
              <w:t xml:space="preserve">Feb 4 – Feb 10 </w:t>
            </w:r>
          </w:p>
          <w:p w14:paraId="020EA812" w14:textId="77777777" w:rsidR="006F5432" w:rsidRPr="00106928" w:rsidRDefault="006F5432" w:rsidP="005A42E4"/>
          <w:p w14:paraId="075261F5" w14:textId="77777777" w:rsidR="006F5432" w:rsidRPr="00106928" w:rsidRDefault="006F5432" w:rsidP="005A42E4"/>
        </w:tc>
        <w:tc>
          <w:tcPr>
            <w:tcW w:w="4173" w:type="dxa"/>
          </w:tcPr>
          <w:p w14:paraId="2E7C2D65" w14:textId="53CEB03A" w:rsidR="006F5432" w:rsidRPr="00106928" w:rsidRDefault="00161D05" w:rsidP="005A42E4">
            <w:pPr>
              <w:rPr>
                <w:b/>
              </w:rPr>
            </w:pPr>
            <w:r w:rsidRPr="00106928">
              <w:rPr>
                <w:rStyle w:val="Strong"/>
                <w:b w:val="0"/>
                <w:color w:val="333333"/>
              </w:rPr>
              <w:t xml:space="preserve">SECTION V </w:t>
            </w:r>
            <w:r w:rsidR="001D6DAB" w:rsidRPr="00106928">
              <w:rPr>
                <w:rStyle w:val="Strong"/>
                <w:b w:val="0"/>
                <w:color w:val="333333"/>
              </w:rPr>
              <w:t>Managing Diversity in Terms of the Ethical, Legal, Media and Marketing Issues</w:t>
            </w:r>
          </w:p>
          <w:p w14:paraId="6CE644AB" w14:textId="77777777" w:rsidR="006F5432" w:rsidRPr="00106928" w:rsidRDefault="006F5432" w:rsidP="005A42E4"/>
        </w:tc>
        <w:tc>
          <w:tcPr>
            <w:tcW w:w="4140" w:type="dxa"/>
          </w:tcPr>
          <w:p w14:paraId="45038426" w14:textId="3E747EE1" w:rsidR="006F5432" w:rsidRPr="00106928" w:rsidRDefault="002E742A" w:rsidP="005A42E4">
            <w:r w:rsidRPr="00106928">
              <w:t xml:space="preserve">Chapters </w:t>
            </w:r>
            <w:r w:rsidR="001D6DAB" w:rsidRPr="00106928">
              <w:t xml:space="preserve">40, 41 &amp; 42 </w:t>
            </w:r>
          </w:p>
          <w:p w14:paraId="58E5512D" w14:textId="32F17C93" w:rsidR="00286269" w:rsidRPr="00106928" w:rsidRDefault="00286269" w:rsidP="005A42E4">
            <w:r w:rsidRPr="00106928">
              <w:rPr>
                <w:b/>
              </w:rPr>
              <w:t>FINAL RESEARCH PROJECT DUE – 50 pts</w:t>
            </w:r>
          </w:p>
        </w:tc>
      </w:tr>
      <w:tr w:rsidR="006F5432" w:rsidRPr="00106928" w14:paraId="4F482308" w14:textId="77777777" w:rsidTr="005A42E4">
        <w:tc>
          <w:tcPr>
            <w:tcW w:w="1155" w:type="dxa"/>
          </w:tcPr>
          <w:p w14:paraId="62878981" w14:textId="77777777" w:rsidR="006F5432" w:rsidRPr="00106928" w:rsidRDefault="006F5432" w:rsidP="005A42E4">
            <w:r w:rsidRPr="00106928">
              <w:t xml:space="preserve">Feb 11- Feb 16 </w:t>
            </w:r>
          </w:p>
        </w:tc>
        <w:tc>
          <w:tcPr>
            <w:tcW w:w="4173" w:type="dxa"/>
          </w:tcPr>
          <w:p w14:paraId="1C4B2249" w14:textId="06F2792F" w:rsidR="00161D05" w:rsidRPr="00106928" w:rsidRDefault="00161D05" w:rsidP="00161D05">
            <w:pPr>
              <w:rPr>
                <w:b/>
              </w:rPr>
            </w:pPr>
            <w:r w:rsidRPr="00106928">
              <w:rPr>
                <w:rStyle w:val="Strong"/>
                <w:b w:val="0"/>
                <w:color w:val="333333"/>
              </w:rPr>
              <w:t xml:space="preserve">SECTION VII Capstone Experiences for Understanding and Managing </w:t>
            </w:r>
            <w:proofErr w:type="spellStart"/>
            <w:r w:rsidRPr="00106928">
              <w:rPr>
                <w:rStyle w:val="Strong"/>
                <w:b w:val="0"/>
                <w:color w:val="333333"/>
              </w:rPr>
              <w:t>DiversitY</w:t>
            </w:r>
            <w:proofErr w:type="spellEnd"/>
          </w:p>
          <w:p w14:paraId="1CDBD725" w14:textId="1136695B" w:rsidR="006F5432" w:rsidRPr="00106928" w:rsidRDefault="006F5432" w:rsidP="005A42E4">
            <w:r w:rsidRPr="00106928">
              <w:rPr>
                <w:b/>
              </w:rPr>
              <w:t>Answer DQ</w:t>
            </w:r>
            <w:r w:rsidR="00286269" w:rsidRPr="00106928">
              <w:rPr>
                <w:b/>
              </w:rPr>
              <w:t xml:space="preserve"> 5 pts </w:t>
            </w:r>
          </w:p>
        </w:tc>
        <w:tc>
          <w:tcPr>
            <w:tcW w:w="4140" w:type="dxa"/>
          </w:tcPr>
          <w:p w14:paraId="7F17CE09" w14:textId="77777777" w:rsidR="006F5432" w:rsidRPr="00106928" w:rsidRDefault="006F5432" w:rsidP="005A42E4">
            <w:pPr>
              <w:pStyle w:val="Heading1"/>
              <w:rPr>
                <w:rFonts w:ascii="Times New Roman" w:hAnsi="Times New Roman" w:cs="Times New Roman"/>
              </w:rPr>
            </w:pPr>
            <w:r w:rsidRPr="00106928">
              <w:rPr>
                <w:rFonts w:ascii="Times New Roman" w:hAnsi="Times New Roman" w:cs="Times New Roman"/>
                <w:bCs/>
              </w:rPr>
              <w:t>*All final work submitted</w:t>
            </w:r>
          </w:p>
        </w:tc>
      </w:tr>
      <w:tr w:rsidR="006F5432" w:rsidRPr="00106928" w14:paraId="1FFD686F" w14:textId="77777777" w:rsidTr="005A42E4">
        <w:tc>
          <w:tcPr>
            <w:tcW w:w="1155" w:type="dxa"/>
          </w:tcPr>
          <w:p w14:paraId="1D74DC2D" w14:textId="77777777" w:rsidR="006F5432" w:rsidRPr="00106928" w:rsidRDefault="006F5432" w:rsidP="005A42E4"/>
        </w:tc>
        <w:tc>
          <w:tcPr>
            <w:tcW w:w="4173" w:type="dxa"/>
          </w:tcPr>
          <w:p w14:paraId="272F5DE6" w14:textId="77777777" w:rsidR="006F5432" w:rsidRPr="00106928" w:rsidRDefault="006F5432" w:rsidP="005A42E4"/>
        </w:tc>
        <w:tc>
          <w:tcPr>
            <w:tcW w:w="4140" w:type="dxa"/>
          </w:tcPr>
          <w:p w14:paraId="5F321931" w14:textId="77777777" w:rsidR="006F5432" w:rsidRPr="00106928" w:rsidRDefault="006F5432" w:rsidP="005A42E4">
            <w:pPr>
              <w:pStyle w:val="Heading1"/>
              <w:rPr>
                <w:rFonts w:ascii="Times New Roman" w:hAnsi="Times New Roman" w:cs="Times New Roman"/>
                <w:bCs/>
              </w:rPr>
            </w:pPr>
          </w:p>
        </w:tc>
      </w:tr>
    </w:tbl>
    <w:p w14:paraId="74CA8008" w14:textId="59626201" w:rsidR="006F5432" w:rsidRPr="00106928" w:rsidRDefault="006F5432" w:rsidP="006F5432">
      <w:r w:rsidRPr="00106928">
        <w:t xml:space="preserve">* Not accepted late </w:t>
      </w:r>
    </w:p>
    <w:p w14:paraId="68F7F6BA" w14:textId="77777777" w:rsidR="00FC0BCF" w:rsidRPr="00106928" w:rsidRDefault="00FC0BCF" w:rsidP="00FC0BCF"/>
    <w:p w14:paraId="0BDBDECB" w14:textId="4416D707" w:rsidR="00286269" w:rsidRPr="00106928" w:rsidRDefault="00F75596" w:rsidP="00106928">
      <w:pPr>
        <w:pStyle w:val="Heading1"/>
        <w:rPr>
          <w:rFonts w:ascii="Times New Roman" w:hAnsi="Times New Roman" w:cs="Times New Roman"/>
        </w:rPr>
      </w:pPr>
      <w:r w:rsidRPr="00106928">
        <w:rPr>
          <w:rFonts w:ascii="Times New Roman" w:hAnsi="Times New Roman" w:cs="Times New Roman"/>
        </w:rPr>
        <w:t>19. ADDITIONAL INFORMATION</w:t>
      </w:r>
    </w:p>
    <w:p w14:paraId="0F716659" w14:textId="77777777" w:rsidR="00417929" w:rsidRPr="00417929" w:rsidRDefault="00417929" w:rsidP="00930EB6">
      <w:bookmarkStart w:id="0" w:name="_GoBack"/>
      <w:bookmarkEnd w:id="0"/>
    </w:p>
    <w:p w14:paraId="0C700F1F" w14:textId="77777777" w:rsidR="006B7776" w:rsidRPr="00417929" w:rsidRDefault="00F75596" w:rsidP="00930EB6">
      <w:r>
        <w:t>Faculty may add additional information if desired.</w:t>
      </w:r>
    </w:p>
    <w:sectPr w:rsidR="006B7776" w:rsidRPr="00417929" w:rsidSect="001233D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4C06"/>
    <w:multiLevelType w:val="hybridMultilevel"/>
    <w:tmpl w:val="7C52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2AD0"/>
    <w:multiLevelType w:val="hybridMultilevel"/>
    <w:tmpl w:val="D96CC7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D5A3B"/>
    <w:multiLevelType w:val="hybridMultilevel"/>
    <w:tmpl w:val="D96C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94268"/>
    <w:multiLevelType w:val="hybridMultilevel"/>
    <w:tmpl w:val="D96CC7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B3679"/>
    <w:multiLevelType w:val="hybridMultilevel"/>
    <w:tmpl w:val="D96CC7B8"/>
    <w:lvl w:ilvl="0" w:tplc="04090011">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0680D"/>
    <w:rsid w:val="00106928"/>
    <w:rsid w:val="001233D1"/>
    <w:rsid w:val="00161D05"/>
    <w:rsid w:val="001D6DAB"/>
    <w:rsid w:val="0026208D"/>
    <w:rsid w:val="002837AE"/>
    <w:rsid w:val="00286269"/>
    <w:rsid w:val="00295CFB"/>
    <w:rsid w:val="002E742A"/>
    <w:rsid w:val="00303090"/>
    <w:rsid w:val="00331FE2"/>
    <w:rsid w:val="00417929"/>
    <w:rsid w:val="00485615"/>
    <w:rsid w:val="004B2CBF"/>
    <w:rsid w:val="005F08A0"/>
    <w:rsid w:val="00614E76"/>
    <w:rsid w:val="006C7981"/>
    <w:rsid w:val="006F5432"/>
    <w:rsid w:val="007C39D5"/>
    <w:rsid w:val="008A3C8B"/>
    <w:rsid w:val="00930EB6"/>
    <w:rsid w:val="009B7A28"/>
    <w:rsid w:val="009F294B"/>
    <w:rsid w:val="00A011AC"/>
    <w:rsid w:val="00A573CF"/>
    <w:rsid w:val="00B1202B"/>
    <w:rsid w:val="00B1777E"/>
    <w:rsid w:val="00D04685"/>
    <w:rsid w:val="00D32939"/>
    <w:rsid w:val="00D463DA"/>
    <w:rsid w:val="00E8791C"/>
    <w:rsid w:val="00EE0032"/>
    <w:rsid w:val="00EE07AF"/>
    <w:rsid w:val="00F3445E"/>
    <w:rsid w:val="00F54BFF"/>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70E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7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08D"/>
    <w:pPr>
      <w:spacing w:line="259" w:lineRule="auto"/>
      <w:outlineLvl w:val="0"/>
    </w:pPr>
    <w:rPr>
      <w:rFonts w:asciiTheme="minorHAnsi" w:eastAsiaTheme="minorHAnsi" w:hAnsiTheme="minorHAnsi" w:cstheme="minorBidi"/>
      <w:b/>
    </w:rPr>
  </w:style>
  <w:style w:type="paragraph" w:styleId="Heading2">
    <w:name w:val="heading 2"/>
    <w:basedOn w:val="Normal"/>
    <w:next w:val="Normal"/>
    <w:link w:val="Heading2Char"/>
    <w:uiPriority w:val="9"/>
    <w:unhideWhenUsed/>
    <w:qFormat/>
    <w:rsid w:val="00A573CF"/>
    <w:pPr>
      <w:spacing w:line="259" w:lineRule="auto"/>
      <w:outlineLvl w:val="1"/>
    </w:pPr>
    <w:rPr>
      <w:rFonts w:asciiTheme="minorHAnsi" w:eastAsiaTheme="minorHAnsi" w:hAnsiTheme="minorHAnsi" w:cstheme="minorBidi"/>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8634">
      <w:bodyDiv w:val="1"/>
      <w:marLeft w:val="0"/>
      <w:marRight w:val="0"/>
      <w:marTop w:val="0"/>
      <w:marBottom w:val="0"/>
      <w:divBdr>
        <w:top w:val="none" w:sz="0" w:space="0" w:color="auto"/>
        <w:left w:val="none" w:sz="0" w:space="0" w:color="auto"/>
        <w:bottom w:val="none" w:sz="0" w:space="0" w:color="auto"/>
        <w:right w:val="none" w:sz="0" w:space="0" w:color="auto"/>
      </w:divBdr>
    </w:div>
    <w:div w:id="415171075">
      <w:bodyDiv w:val="1"/>
      <w:marLeft w:val="0"/>
      <w:marRight w:val="0"/>
      <w:marTop w:val="0"/>
      <w:marBottom w:val="0"/>
      <w:divBdr>
        <w:top w:val="none" w:sz="0" w:space="0" w:color="auto"/>
        <w:left w:val="none" w:sz="0" w:space="0" w:color="auto"/>
        <w:bottom w:val="none" w:sz="0" w:space="0" w:color="auto"/>
        <w:right w:val="none" w:sz="0" w:space="0" w:color="auto"/>
      </w:divBdr>
    </w:div>
    <w:div w:id="663554429">
      <w:bodyDiv w:val="1"/>
      <w:marLeft w:val="0"/>
      <w:marRight w:val="0"/>
      <w:marTop w:val="0"/>
      <w:marBottom w:val="0"/>
      <w:divBdr>
        <w:top w:val="none" w:sz="0" w:space="0" w:color="auto"/>
        <w:left w:val="none" w:sz="0" w:space="0" w:color="auto"/>
        <w:bottom w:val="none" w:sz="0" w:space="0" w:color="auto"/>
        <w:right w:val="none" w:sz="0" w:space="0" w:color="auto"/>
      </w:divBdr>
    </w:div>
    <w:div w:id="780150699">
      <w:bodyDiv w:val="1"/>
      <w:marLeft w:val="0"/>
      <w:marRight w:val="0"/>
      <w:marTop w:val="0"/>
      <w:marBottom w:val="0"/>
      <w:divBdr>
        <w:top w:val="none" w:sz="0" w:space="0" w:color="auto"/>
        <w:left w:val="none" w:sz="0" w:space="0" w:color="auto"/>
        <w:bottom w:val="none" w:sz="0" w:space="0" w:color="auto"/>
        <w:right w:val="none" w:sz="0" w:space="0" w:color="auto"/>
      </w:divBdr>
    </w:div>
    <w:div w:id="854611308">
      <w:bodyDiv w:val="1"/>
      <w:marLeft w:val="0"/>
      <w:marRight w:val="0"/>
      <w:marTop w:val="0"/>
      <w:marBottom w:val="0"/>
      <w:divBdr>
        <w:top w:val="none" w:sz="0" w:space="0" w:color="auto"/>
        <w:left w:val="none" w:sz="0" w:space="0" w:color="auto"/>
        <w:bottom w:val="none" w:sz="0" w:space="0" w:color="auto"/>
        <w:right w:val="none" w:sz="0" w:space="0" w:color="auto"/>
      </w:divBdr>
    </w:div>
    <w:div w:id="1911576656">
      <w:bodyDiv w:val="1"/>
      <w:marLeft w:val="0"/>
      <w:marRight w:val="0"/>
      <w:marTop w:val="0"/>
      <w:marBottom w:val="0"/>
      <w:divBdr>
        <w:top w:val="none" w:sz="0" w:space="0" w:color="auto"/>
        <w:left w:val="none" w:sz="0" w:space="0" w:color="auto"/>
        <w:bottom w:val="none" w:sz="0" w:space="0" w:color="auto"/>
        <w:right w:val="none" w:sz="0" w:space="0" w:color="auto"/>
      </w:divBdr>
    </w:div>
    <w:div w:id="1941137143">
      <w:bodyDiv w:val="1"/>
      <w:marLeft w:val="0"/>
      <w:marRight w:val="0"/>
      <w:marTop w:val="0"/>
      <w:marBottom w:val="0"/>
      <w:divBdr>
        <w:top w:val="none" w:sz="0" w:space="0" w:color="auto"/>
        <w:left w:val="none" w:sz="0" w:space="0" w:color="auto"/>
        <w:bottom w:val="none" w:sz="0" w:space="0" w:color="auto"/>
        <w:right w:val="none" w:sz="0" w:space="0" w:color="auto"/>
      </w:divBdr>
    </w:div>
    <w:div w:id="20004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amona washington</cp:lastModifiedBy>
  <cp:revision>2</cp:revision>
  <cp:lastPrinted>2018-10-20T15:54:00Z</cp:lastPrinted>
  <dcterms:created xsi:type="dcterms:W3CDTF">2018-10-21T21:30:00Z</dcterms:created>
  <dcterms:modified xsi:type="dcterms:W3CDTF">2018-10-21T21:30:00Z</dcterms:modified>
</cp:coreProperties>
</file>