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9B7A28" w:rsidRDefault="00657854" w:rsidP="00E8791C">
      <w:pPr>
        <w:jc w:val="center"/>
      </w:pPr>
      <w:r>
        <w:t>Virtual Campus</w:t>
      </w:r>
    </w:p>
    <w:p w:rsidR="009B7A28" w:rsidRPr="009B7A28" w:rsidRDefault="009B7A28" w:rsidP="00E8791C">
      <w:pPr>
        <w:jc w:val="center"/>
      </w:pPr>
      <w:r w:rsidRPr="009B7A28">
        <w:rPr>
          <w:rFonts w:hint="eastAsia"/>
        </w:rPr>
        <w:t xml:space="preserve">School </w:t>
      </w:r>
      <w:r w:rsidR="000B1F29">
        <w:t>of</w:t>
      </w:r>
      <w:r w:rsidR="00295CFB">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417929" w:rsidRPr="00417929" w:rsidRDefault="00417929" w:rsidP="00930EB6"/>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627BD0" w:rsidP="00930EB6">
      <w:r>
        <w:t>MGMT 6322</w:t>
      </w:r>
      <w:r w:rsidR="00922FF4">
        <w:t>-VC - 01</w:t>
      </w:r>
      <w:r w:rsidR="00DF79F8">
        <w:t>, Leadership and the Christian Worldview</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627BD0" w:rsidP="00930EB6">
      <w:r>
        <w:t>Winter</w:t>
      </w:r>
      <w:bookmarkStart w:id="0" w:name="_GoBack"/>
      <w:bookmarkEnd w:id="0"/>
      <w:r w:rsidR="00417929" w:rsidRPr="00417929">
        <w:t>, 2018</w:t>
      </w:r>
    </w:p>
    <w:p w:rsidR="00417929" w:rsidRPr="00417929" w:rsidRDefault="00417929" w:rsidP="00930EB6"/>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657854" w:rsidP="00930EB6">
      <w:r>
        <w:t>Dr. Jan S. Jones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657854">
        <w:t xml:space="preserve"> 270-227-9445</w:t>
      </w:r>
    </w:p>
    <w:p w:rsidR="00417929" w:rsidRPr="00417929" w:rsidRDefault="00930EB6" w:rsidP="00930EB6">
      <w:r>
        <w:t xml:space="preserve">WBU </w:t>
      </w:r>
      <w:r w:rsidR="00417929" w:rsidRPr="00417929">
        <w:t xml:space="preserve">Email: </w:t>
      </w:r>
      <w:r w:rsidR="00657854">
        <w:t xml:space="preserve"> jonesj@wbu.edu</w:t>
      </w:r>
    </w:p>
    <w:p w:rsidR="00417929" w:rsidRPr="00417929" w:rsidRDefault="00417929" w:rsidP="00930EB6">
      <w:r w:rsidRPr="00417929">
        <w:t>Cell phon</w:t>
      </w:r>
      <w:r w:rsidR="000B1F29">
        <w:t>e:</w:t>
      </w:r>
      <w:r w:rsidR="00657854">
        <w:t xml:space="preserve"> 270-227-9445</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8A3C8B" w:rsidP="00930EB6">
      <w:r>
        <w:t xml:space="preserve">     </w:t>
      </w:r>
      <w:r w:rsidR="00657854">
        <w:t>Home Office:  Monday – Friday:  10:00 a.m. – 5:00 p.m. (Central)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657854" w:rsidP="00930EB6">
      <w:r>
        <w:t>Virtual Campus</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DF79F8" w:rsidRPr="00DF79F8" w:rsidRDefault="00DF79F8" w:rsidP="00DF79F8">
      <w:pPr>
        <w:rPr>
          <w:rFonts w:eastAsia="Times New Roman" w:cs="Times New Roman"/>
          <w:spacing w:val="-3"/>
          <w:sz w:val="22"/>
          <w:szCs w:val="22"/>
        </w:rPr>
      </w:pPr>
      <w:r w:rsidRPr="00DF79F8">
        <w:rPr>
          <w:rFonts w:eastAsia="Times New Roman" w:cs="Calibri"/>
          <w:color w:val="000000"/>
          <w:sz w:val="22"/>
          <w:szCs w:val="22"/>
        </w:rPr>
        <w:t>A review of spirituality and its influence on leadership and decision making in the organization, as well as the impact of spirituality on value-driven management and leadership in the organization.</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lastRenderedPageBreak/>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C703B0" w:rsidRPr="00C703B0" w:rsidRDefault="00C703B0" w:rsidP="00C703B0">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FC0BCF" w:rsidRDefault="00DF79F8" w:rsidP="00FC0BCF">
      <w:r>
        <w:t>No textbook is required.</w:t>
      </w:r>
    </w:p>
    <w:p w:rsidR="00FC0BCF" w:rsidRPr="00FC0BCF" w:rsidRDefault="00FC0BCF" w:rsidP="00FC0BCF">
      <w:pPr>
        <w:pStyle w:val="Heading1"/>
      </w:pPr>
      <w:r>
        <w:t>12. OPTIONAL MATERIALS</w:t>
      </w:r>
    </w:p>
    <w:p w:rsidR="00295CFB" w:rsidRDefault="00295CFB" w:rsidP="00930EB6">
      <w:pPr>
        <w:pStyle w:val="Heading1"/>
        <w:rPr>
          <w:rStyle w:val="Heading1Char"/>
          <w:b/>
        </w:rPr>
      </w:pP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Discuss the Christian Worldview as it relates to the organization.</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Conceptualize spiritual leadership in secular organizations.</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Apply biblical principles to making value-driven decisions in the organization.</w:t>
      </w:r>
    </w:p>
    <w:p w:rsidR="00DF79F8" w:rsidRPr="00DF79F8" w:rsidRDefault="00DF79F8" w:rsidP="00DF79F8">
      <w:pPr>
        <w:numPr>
          <w:ilvl w:val="0"/>
          <w:numId w:val="18"/>
        </w:numPr>
        <w:contextualSpacing/>
        <w:rPr>
          <w:rFonts w:eastAsia="Times New Roman" w:cs="Times New Roman"/>
          <w:spacing w:val="-3"/>
          <w:sz w:val="22"/>
          <w:szCs w:val="22"/>
        </w:rPr>
      </w:pPr>
      <w:r w:rsidRPr="00DF79F8">
        <w:rPr>
          <w:rFonts w:eastAsia="Times New Roman" w:cs="Times New Roman"/>
          <w:spacing w:val="-3"/>
          <w:sz w:val="22"/>
          <w:szCs w:val="22"/>
        </w:rPr>
        <w:t>Integrate the Christian Worldview in leadership practice.</w:t>
      </w:r>
    </w:p>
    <w:p w:rsidR="00C703B0" w:rsidRDefault="00C703B0" w:rsidP="00930EB6">
      <w:pPr>
        <w:pStyle w:val="Heading1"/>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657854" w:rsidRDefault="00657854" w:rsidP="00657854">
      <w:pPr>
        <w:rPr>
          <w:rFonts w:ascii="Times New Roman" w:hAnsi="Times New Roman"/>
          <w:spacing w:val="-3"/>
          <w:sz w:val="22"/>
          <w:szCs w:val="22"/>
          <w:u w:val="single"/>
        </w:rPr>
      </w:pPr>
      <w:r>
        <w:rPr>
          <w:rFonts w:ascii="Times New Roman" w:hAnsi="Times New Roman"/>
          <w:spacing w:val="-3"/>
          <w:sz w:val="22"/>
          <w:szCs w:val="22"/>
          <w:u w:val="single"/>
        </w:rPr>
        <w:t>Requirements: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Discussion Board Assignments – 4 Forums @ 100 points each = 400</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Compare/Contrast Paper – 100 points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Leadership Model – 3 parts:  Total of 200 points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lastRenderedPageBreak/>
        <w:t>Applied Project Paper Update – 200 points</w:t>
      </w:r>
    </w:p>
    <w:p w:rsidR="00DF79F8" w:rsidRPr="00DF79F8" w:rsidRDefault="00DF79F8" w:rsidP="00DF79F8">
      <w:pPr>
        <w:spacing w:line="240" w:lineRule="auto"/>
        <w:rPr>
          <w:rFonts w:eastAsia="Times New Roman" w:cs="Times New Roman"/>
          <w:spacing w:val="-3"/>
          <w:sz w:val="22"/>
          <w:szCs w:val="22"/>
        </w:rPr>
      </w:pPr>
      <w:r w:rsidRPr="00DF79F8">
        <w:rPr>
          <w:rFonts w:eastAsia="Times New Roman" w:cs="Times New Roman"/>
          <w:spacing w:val="-3"/>
          <w:sz w:val="22"/>
          <w:szCs w:val="22"/>
        </w:rPr>
        <w:t>Case Analysis – 100 points</w:t>
      </w:r>
    </w:p>
    <w:p w:rsidR="00FC0BCF" w:rsidRDefault="00FC0BCF" w:rsidP="00FC0BCF">
      <w:pPr>
        <w:rPr>
          <w:rFonts w:ascii="Calibri" w:hAnsi="Calibri"/>
          <w:sz w:val="22"/>
          <w:szCs w:val="22"/>
        </w:rPr>
      </w:pPr>
    </w:p>
    <w:p w:rsidR="00FC0BCF" w:rsidRPr="0026208D" w:rsidRDefault="00657854" w:rsidP="00FC0BCF">
      <w:r>
        <w:rPr>
          <w:b/>
        </w:rPr>
        <w:t xml:space="preserve">17.1 </w:t>
      </w:r>
      <w:r w:rsidR="00FC0BCF" w:rsidRPr="00295CFB">
        <w:rPr>
          <w:b/>
        </w:rPr>
        <w:t>Grade Appeal Statement:</w:t>
      </w:r>
      <w:r w:rsidR="00FC0BCF">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Pr="00417929" w:rsidRDefault="00417929" w:rsidP="00930EB6"/>
    <w:p w:rsidR="00417929" w:rsidRDefault="00FC0BCF" w:rsidP="00930EB6">
      <w:pPr>
        <w:pStyle w:val="Heading1"/>
      </w:pPr>
      <w:r>
        <w:t xml:space="preserve">18. </w:t>
      </w:r>
      <w:r w:rsidR="00930EB6">
        <w:t>TENTATIVE SCHEDULE</w:t>
      </w:r>
    </w:p>
    <w:p w:rsidR="00DF79F8" w:rsidRPr="00DF79F8" w:rsidRDefault="00DF79F8" w:rsidP="00DF79F8">
      <w:pPr>
        <w:rPr>
          <w:rFonts w:eastAsia="Times New Roman" w:cs="Times New Roman"/>
          <w:spacing w:val="-3"/>
          <w:sz w:val="22"/>
          <w:szCs w:val="22"/>
        </w:rPr>
      </w:pPr>
      <w:r w:rsidRPr="00DF79F8">
        <w:rPr>
          <w:rFonts w:eastAsia="Times New Roman" w:cs="Times New Roman"/>
          <w:b/>
          <w:spacing w:val="-3"/>
          <w:sz w:val="22"/>
          <w:szCs w:val="22"/>
          <w:u w:val="single"/>
        </w:rPr>
        <w:t>Topics to Be Covered:</w:t>
      </w:r>
      <w:r w:rsidRPr="00DF79F8">
        <w:rPr>
          <w:rFonts w:eastAsia="Times New Roman" w:cs="Times New Roman"/>
          <w:spacing w:val="-3"/>
          <w:sz w:val="22"/>
          <w:szCs w:val="22"/>
        </w:rPr>
        <w:t xml:space="preserve">  Importance of spirituality in the workplace; integration of values-based decision-making with biblical principles; spirituality and transformational leadership; spirituality and social responsibility of organizations.</w:t>
      </w:r>
      <w:r w:rsidRPr="00DF79F8">
        <w:rPr>
          <w:rFonts w:eastAsia="Times New Roman" w:cs="Times New Roman"/>
          <w:spacing w:val="-3"/>
          <w:sz w:val="22"/>
          <w:szCs w:val="22"/>
        </w:rPr>
        <w:br/>
      </w:r>
    </w:p>
    <w:tbl>
      <w:tblPr>
        <w:tblStyle w:val="TableGrid"/>
        <w:tblW w:w="0" w:type="auto"/>
        <w:tblLook w:val="04A0" w:firstRow="1" w:lastRow="0" w:firstColumn="1" w:lastColumn="0" w:noHBand="0" w:noVBand="1"/>
        <w:tblDescription w:val="Topics covered each week."/>
      </w:tblPr>
      <w:tblGrid>
        <w:gridCol w:w="1435"/>
        <w:gridCol w:w="4798"/>
        <w:gridCol w:w="3117"/>
      </w:tblGrid>
      <w:tr w:rsidR="00DF79F8" w:rsidRPr="00DF79F8" w:rsidTr="000431EB">
        <w:trPr>
          <w:tblHeader/>
        </w:trPr>
        <w:tc>
          <w:tcPr>
            <w:tcW w:w="1435" w:type="dxa"/>
          </w:tcPr>
          <w:p w:rsidR="00DF79F8" w:rsidRPr="00DF79F8" w:rsidRDefault="00DF79F8" w:rsidP="00DF79F8">
            <w:pPr>
              <w:jc w:val="center"/>
              <w:rPr>
                <w:b/>
                <w:spacing w:val="-3"/>
              </w:rPr>
            </w:pPr>
            <w:r w:rsidRPr="00DF79F8">
              <w:rPr>
                <w:b/>
                <w:spacing w:val="-3"/>
              </w:rPr>
              <w:t>Week</w:t>
            </w:r>
          </w:p>
        </w:tc>
        <w:tc>
          <w:tcPr>
            <w:tcW w:w="4798" w:type="dxa"/>
          </w:tcPr>
          <w:p w:rsidR="00DF79F8" w:rsidRPr="00DF79F8" w:rsidRDefault="00DF79F8" w:rsidP="00DF79F8">
            <w:pPr>
              <w:jc w:val="center"/>
              <w:rPr>
                <w:b/>
                <w:spacing w:val="-3"/>
              </w:rPr>
            </w:pPr>
            <w:r w:rsidRPr="00DF79F8">
              <w:rPr>
                <w:b/>
                <w:spacing w:val="-3"/>
              </w:rPr>
              <w:t>Topics Covered</w:t>
            </w:r>
          </w:p>
        </w:tc>
        <w:tc>
          <w:tcPr>
            <w:tcW w:w="3117" w:type="dxa"/>
          </w:tcPr>
          <w:p w:rsidR="00DF79F8" w:rsidRPr="00DF79F8" w:rsidRDefault="00DF79F8" w:rsidP="00DF79F8">
            <w:pPr>
              <w:jc w:val="center"/>
              <w:rPr>
                <w:b/>
                <w:spacing w:val="-3"/>
              </w:rPr>
            </w:pPr>
            <w:r w:rsidRPr="00DF79F8">
              <w:rPr>
                <w:b/>
                <w:spacing w:val="-3"/>
              </w:rPr>
              <w:t>Assignments</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1</w:t>
            </w:r>
          </w:p>
        </w:tc>
        <w:tc>
          <w:tcPr>
            <w:tcW w:w="4798" w:type="dxa"/>
          </w:tcPr>
          <w:p w:rsidR="00DF79F8" w:rsidRPr="00DF79F8" w:rsidRDefault="00DF79F8" w:rsidP="00DF79F8">
            <w:pPr>
              <w:rPr>
                <w:spacing w:val="-3"/>
              </w:rPr>
            </w:pPr>
          </w:p>
          <w:p w:rsidR="00DF79F8" w:rsidRPr="00DF79F8" w:rsidRDefault="00DF79F8" w:rsidP="00DF79F8">
            <w:pPr>
              <w:numPr>
                <w:ilvl w:val="0"/>
                <w:numId w:val="19"/>
              </w:numPr>
              <w:contextualSpacing/>
              <w:rPr>
                <w:spacing w:val="-3"/>
              </w:rPr>
            </w:pPr>
            <w:r w:rsidRPr="00DF79F8">
              <w:rPr>
                <w:spacing w:val="-3"/>
              </w:rPr>
              <w:t>Defining Leadership.</w:t>
            </w:r>
          </w:p>
          <w:p w:rsidR="00DF79F8" w:rsidRPr="00DF79F8" w:rsidRDefault="00DF79F8" w:rsidP="00DF79F8">
            <w:pPr>
              <w:numPr>
                <w:ilvl w:val="0"/>
                <w:numId w:val="19"/>
              </w:numPr>
              <w:contextualSpacing/>
              <w:rPr>
                <w:spacing w:val="-3"/>
              </w:rPr>
            </w:pPr>
            <w:r w:rsidRPr="00DF79F8">
              <w:rPr>
                <w:spacing w:val="-3"/>
              </w:rPr>
              <w:t>What do leaders do?</w:t>
            </w:r>
          </w:p>
        </w:tc>
        <w:tc>
          <w:tcPr>
            <w:tcW w:w="3117" w:type="dxa"/>
          </w:tcPr>
          <w:p w:rsidR="00DF79F8" w:rsidRPr="00DF79F8" w:rsidRDefault="00DF79F8" w:rsidP="00DF79F8">
            <w:pPr>
              <w:rPr>
                <w:spacing w:val="-3"/>
              </w:rPr>
            </w:pPr>
          </w:p>
          <w:p w:rsidR="00DF79F8" w:rsidRPr="00DF79F8" w:rsidRDefault="00DF79F8" w:rsidP="00DF79F8">
            <w:pPr>
              <w:numPr>
                <w:ilvl w:val="0"/>
                <w:numId w:val="21"/>
              </w:numPr>
              <w:contextualSpacing/>
              <w:rPr>
                <w:spacing w:val="-3"/>
              </w:rPr>
            </w:pPr>
            <w:r w:rsidRPr="00DF79F8">
              <w:rPr>
                <w:spacing w:val="-3"/>
              </w:rPr>
              <w:t>Introduction</w:t>
            </w:r>
          </w:p>
          <w:p w:rsidR="00DF79F8" w:rsidRPr="00DF79F8" w:rsidRDefault="00DF79F8" w:rsidP="00DF79F8">
            <w:pPr>
              <w:numPr>
                <w:ilvl w:val="0"/>
                <w:numId w:val="21"/>
              </w:numPr>
              <w:contextualSpacing/>
              <w:rPr>
                <w:spacing w:val="-3"/>
              </w:rPr>
            </w:pPr>
            <w:r w:rsidRPr="00DF79F8">
              <w:rPr>
                <w:spacing w:val="-3"/>
              </w:rPr>
              <w:t>Discussion Board – Forum 1</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2</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Importance of spirituality in the workplace.</w:t>
            </w:r>
          </w:p>
        </w:tc>
        <w:tc>
          <w:tcPr>
            <w:tcW w:w="3117" w:type="dxa"/>
          </w:tcPr>
          <w:p w:rsidR="00DF79F8" w:rsidRPr="00DF79F8" w:rsidRDefault="00DF79F8" w:rsidP="00DF79F8">
            <w:pPr>
              <w:rPr>
                <w:spacing w:val="-3"/>
              </w:rPr>
            </w:pPr>
          </w:p>
          <w:p w:rsidR="00DF79F8" w:rsidRPr="00DF79F8" w:rsidRDefault="00DF79F8" w:rsidP="00DF79F8">
            <w:pPr>
              <w:numPr>
                <w:ilvl w:val="0"/>
                <w:numId w:val="23"/>
              </w:numPr>
              <w:contextualSpacing/>
              <w:rPr>
                <w:spacing w:val="-3"/>
              </w:rPr>
            </w:pPr>
            <w:r w:rsidRPr="00DF79F8">
              <w:rPr>
                <w:spacing w:val="-3"/>
              </w:rPr>
              <w:t>Review materials provided.</w:t>
            </w:r>
          </w:p>
          <w:p w:rsidR="00DF79F8" w:rsidRPr="00DF79F8" w:rsidRDefault="00DF79F8" w:rsidP="00DF79F8">
            <w:pPr>
              <w:numPr>
                <w:ilvl w:val="0"/>
                <w:numId w:val="23"/>
              </w:numPr>
              <w:contextualSpacing/>
              <w:rPr>
                <w:spacing w:val="-3"/>
              </w:rPr>
            </w:pPr>
            <w:r w:rsidRPr="00DF79F8">
              <w:rPr>
                <w:spacing w:val="-3"/>
              </w:rPr>
              <w:t>Discussion Forum 2</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3</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Value/principle-driven decision-making and biblical principles</w:t>
            </w:r>
          </w:p>
          <w:p w:rsidR="00DF79F8" w:rsidRPr="00DF79F8" w:rsidRDefault="00DF79F8" w:rsidP="00DF79F8">
            <w:pPr>
              <w:ind w:left="720"/>
              <w:contextualSpacing/>
              <w:rPr>
                <w:spacing w:val="-3"/>
              </w:rPr>
            </w:pPr>
          </w:p>
        </w:tc>
        <w:tc>
          <w:tcPr>
            <w:tcW w:w="3117" w:type="dxa"/>
          </w:tcPr>
          <w:p w:rsidR="00DF79F8" w:rsidRPr="00DF79F8" w:rsidRDefault="00DF79F8" w:rsidP="00DF79F8">
            <w:pPr>
              <w:rPr>
                <w:spacing w:val="-3"/>
              </w:rPr>
            </w:pPr>
          </w:p>
          <w:p w:rsidR="00DF79F8" w:rsidRPr="00DF79F8" w:rsidRDefault="00DF79F8" w:rsidP="00DF79F8">
            <w:pPr>
              <w:numPr>
                <w:ilvl w:val="0"/>
                <w:numId w:val="22"/>
              </w:numPr>
              <w:contextualSpacing/>
              <w:rPr>
                <w:spacing w:val="-3"/>
              </w:rPr>
            </w:pPr>
            <w:r w:rsidRPr="00DF79F8">
              <w:rPr>
                <w:spacing w:val="-3"/>
              </w:rPr>
              <w:t>Review materials provided.</w:t>
            </w:r>
          </w:p>
          <w:p w:rsidR="00DF79F8" w:rsidRPr="00DF79F8" w:rsidRDefault="00DF79F8" w:rsidP="00DF79F8">
            <w:pPr>
              <w:numPr>
                <w:ilvl w:val="0"/>
                <w:numId w:val="22"/>
              </w:numPr>
              <w:contextualSpacing/>
              <w:rPr>
                <w:spacing w:val="-3"/>
              </w:rPr>
            </w:pPr>
            <w:r w:rsidRPr="00DF79F8">
              <w:rPr>
                <w:spacing w:val="-3"/>
              </w:rPr>
              <w:t>Develop the assigned Case Study Analysis.</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4</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Spirituality and transformational leadership.</w:t>
            </w:r>
          </w:p>
          <w:p w:rsidR="00DF79F8" w:rsidRPr="00DF79F8" w:rsidRDefault="00DF79F8" w:rsidP="00DF79F8">
            <w:pPr>
              <w:ind w:left="360"/>
              <w:rPr>
                <w:spacing w:val="-3"/>
              </w:rPr>
            </w:pPr>
          </w:p>
        </w:tc>
        <w:tc>
          <w:tcPr>
            <w:tcW w:w="3117" w:type="dxa"/>
          </w:tcPr>
          <w:p w:rsidR="00DF79F8" w:rsidRPr="00DF79F8" w:rsidRDefault="00DF79F8" w:rsidP="00DF79F8">
            <w:pPr>
              <w:rPr>
                <w:spacing w:val="-3"/>
              </w:rPr>
            </w:pPr>
          </w:p>
          <w:p w:rsidR="00DF79F8" w:rsidRPr="00DF79F8" w:rsidRDefault="00DF79F8" w:rsidP="00DF79F8">
            <w:pPr>
              <w:numPr>
                <w:ilvl w:val="0"/>
                <w:numId w:val="24"/>
              </w:numPr>
              <w:contextualSpacing/>
              <w:rPr>
                <w:spacing w:val="-3"/>
              </w:rPr>
            </w:pPr>
            <w:r w:rsidRPr="00DF79F8">
              <w:rPr>
                <w:spacing w:val="-3"/>
              </w:rPr>
              <w:t>Review materials provided.</w:t>
            </w:r>
          </w:p>
          <w:p w:rsidR="00DF79F8" w:rsidRPr="00DF79F8" w:rsidRDefault="00DF79F8" w:rsidP="00DF79F8">
            <w:pPr>
              <w:numPr>
                <w:ilvl w:val="0"/>
                <w:numId w:val="24"/>
              </w:numPr>
              <w:contextualSpacing/>
              <w:rPr>
                <w:spacing w:val="-3"/>
              </w:rPr>
            </w:pPr>
            <w:r w:rsidRPr="00DF79F8">
              <w:rPr>
                <w:spacing w:val="-3"/>
              </w:rPr>
              <w:t>Discussion Forum 3.</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r w:rsidRPr="00DF79F8">
              <w:rPr>
                <w:spacing w:val="-3"/>
              </w:rPr>
              <w:t>5</w:t>
            </w:r>
          </w:p>
        </w:tc>
        <w:tc>
          <w:tcPr>
            <w:tcW w:w="4798" w:type="dxa"/>
          </w:tcPr>
          <w:p w:rsidR="00DF79F8" w:rsidRPr="00DF79F8" w:rsidRDefault="00DF79F8" w:rsidP="00DF79F8">
            <w:pPr>
              <w:numPr>
                <w:ilvl w:val="0"/>
                <w:numId w:val="20"/>
              </w:numPr>
              <w:contextualSpacing/>
              <w:rPr>
                <w:spacing w:val="-3"/>
              </w:rPr>
            </w:pPr>
            <w:r w:rsidRPr="00DF79F8">
              <w:rPr>
                <w:spacing w:val="-3"/>
              </w:rPr>
              <w:t>Spirituality and social responsibility of organizations.</w:t>
            </w:r>
          </w:p>
        </w:tc>
        <w:tc>
          <w:tcPr>
            <w:tcW w:w="3117" w:type="dxa"/>
          </w:tcPr>
          <w:p w:rsidR="00DF79F8" w:rsidRPr="00DF79F8" w:rsidRDefault="00DF79F8" w:rsidP="00DF79F8">
            <w:pPr>
              <w:rPr>
                <w:spacing w:val="-3"/>
              </w:rPr>
            </w:pPr>
          </w:p>
          <w:p w:rsidR="00DF79F8" w:rsidRPr="00DF79F8" w:rsidRDefault="00DF79F8" w:rsidP="00DF79F8">
            <w:pPr>
              <w:numPr>
                <w:ilvl w:val="0"/>
                <w:numId w:val="25"/>
              </w:numPr>
              <w:contextualSpacing/>
              <w:rPr>
                <w:spacing w:val="-3"/>
              </w:rPr>
            </w:pPr>
            <w:r w:rsidRPr="00DF79F8">
              <w:rPr>
                <w:spacing w:val="-3"/>
              </w:rPr>
              <w:t>Review materials provided.</w:t>
            </w:r>
          </w:p>
          <w:p w:rsidR="00DF79F8" w:rsidRPr="00DF79F8" w:rsidRDefault="00DF79F8" w:rsidP="00DF79F8">
            <w:pPr>
              <w:numPr>
                <w:ilvl w:val="0"/>
                <w:numId w:val="25"/>
              </w:numPr>
              <w:contextualSpacing/>
              <w:rPr>
                <w:spacing w:val="-3"/>
              </w:rPr>
            </w:pPr>
            <w:r w:rsidRPr="00DF79F8">
              <w:rPr>
                <w:spacing w:val="-3"/>
              </w:rPr>
              <w:lastRenderedPageBreak/>
              <w:t>Discussion Forum 4.</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6</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Leadership case studies – the good, bad and ugly.</w:t>
            </w:r>
          </w:p>
        </w:tc>
        <w:tc>
          <w:tcPr>
            <w:tcW w:w="3117" w:type="dxa"/>
          </w:tcPr>
          <w:p w:rsidR="00DF79F8" w:rsidRPr="00DF79F8" w:rsidRDefault="00DF79F8" w:rsidP="00DF79F8">
            <w:pPr>
              <w:rPr>
                <w:spacing w:val="-3"/>
              </w:rPr>
            </w:pPr>
          </w:p>
          <w:p w:rsidR="00DF79F8" w:rsidRPr="00DF79F8" w:rsidRDefault="00DF79F8" w:rsidP="00DF79F8">
            <w:pPr>
              <w:numPr>
                <w:ilvl w:val="0"/>
                <w:numId w:val="26"/>
              </w:numPr>
              <w:contextualSpacing/>
              <w:rPr>
                <w:spacing w:val="-3"/>
              </w:rPr>
            </w:pPr>
            <w:r w:rsidRPr="00DF79F8">
              <w:rPr>
                <w:spacing w:val="-3"/>
              </w:rPr>
              <w:t>Review materials provided.</w:t>
            </w:r>
          </w:p>
          <w:p w:rsidR="00DF79F8" w:rsidRPr="00DF79F8" w:rsidRDefault="00DF79F8" w:rsidP="00DF79F8">
            <w:pPr>
              <w:numPr>
                <w:ilvl w:val="0"/>
                <w:numId w:val="26"/>
              </w:numPr>
              <w:contextualSpacing/>
              <w:rPr>
                <w:spacing w:val="-3"/>
              </w:rPr>
            </w:pPr>
            <w:r w:rsidRPr="00DF79F8">
              <w:rPr>
                <w:spacing w:val="-3"/>
              </w:rPr>
              <w:t>Compare/contract paper.</w:t>
            </w:r>
          </w:p>
          <w:p w:rsidR="00DF79F8" w:rsidRPr="00DF79F8" w:rsidRDefault="00DF79F8" w:rsidP="00DF79F8">
            <w:pPr>
              <w:rPr>
                <w:spacing w:val="-3"/>
              </w:rPr>
            </w:pP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7</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Developing a leadership model from a Christian Worldview.</w:t>
            </w:r>
          </w:p>
        </w:tc>
        <w:tc>
          <w:tcPr>
            <w:tcW w:w="3117" w:type="dxa"/>
          </w:tcPr>
          <w:p w:rsidR="00DF79F8" w:rsidRPr="00DF79F8" w:rsidRDefault="00DF79F8" w:rsidP="00DF79F8">
            <w:pPr>
              <w:rPr>
                <w:spacing w:val="-3"/>
              </w:rPr>
            </w:pPr>
          </w:p>
          <w:p w:rsidR="00DF79F8" w:rsidRPr="00DF79F8" w:rsidRDefault="00DF79F8" w:rsidP="00DF79F8">
            <w:pPr>
              <w:numPr>
                <w:ilvl w:val="0"/>
                <w:numId w:val="27"/>
              </w:numPr>
              <w:contextualSpacing/>
              <w:rPr>
                <w:spacing w:val="-3"/>
              </w:rPr>
            </w:pPr>
            <w:r w:rsidRPr="00DF79F8">
              <w:rPr>
                <w:spacing w:val="-3"/>
              </w:rPr>
              <w:t>Model – Part 1</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8</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Developing a leadership model from a Christian Worldview continued.</w:t>
            </w:r>
          </w:p>
        </w:tc>
        <w:tc>
          <w:tcPr>
            <w:tcW w:w="3117" w:type="dxa"/>
          </w:tcPr>
          <w:p w:rsidR="00DF79F8" w:rsidRPr="00DF79F8" w:rsidRDefault="00DF79F8" w:rsidP="00DF79F8">
            <w:pPr>
              <w:rPr>
                <w:spacing w:val="-3"/>
              </w:rPr>
            </w:pPr>
          </w:p>
          <w:p w:rsidR="00DF79F8" w:rsidRPr="00DF79F8" w:rsidRDefault="00DF79F8" w:rsidP="00DF79F8">
            <w:pPr>
              <w:numPr>
                <w:ilvl w:val="0"/>
                <w:numId w:val="28"/>
              </w:numPr>
              <w:contextualSpacing/>
              <w:rPr>
                <w:spacing w:val="-3"/>
              </w:rPr>
            </w:pPr>
            <w:r w:rsidRPr="00DF79F8">
              <w:rPr>
                <w:spacing w:val="-3"/>
              </w:rPr>
              <w:t>Model – Part 2</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9</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Developing a leadership model from a Christian Worldview, final.</w:t>
            </w:r>
          </w:p>
        </w:tc>
        <w:tc>
          <w:tcPr>
            <w:tcW w:w="3117" w:type="dxa"/>
          </w:tcPr>
          <w:p w:rsidR="00DF79F8" w:rsidRPr="00DF79F8" w:rsidRDefault="00DF79F8" w:rsidP="00DF79F8">
            <w:pPr>
              <w:rPr>
                <w:spacing w:val="-3"/>
              </w:rPr>
            </w:pPr>
          </w:p>
          <w:p w:rsidR="00DF79F8" w:rsidRPr="00DF79F8" w:rsidRDefault="00DF79F8" w:rsidP="00DF79F8">
            <w:pPr>
              <w:numPr>
                <w:ilvl w:val="0"/>
                <w:numId w:val="29"/>
              </w:numPr>
              <w:contextualSpacing/>
              <w:rPr>
                <w:spacing w:val="-3"/>
              </w:rPr>
            </w:pPr>
            <w:r w:rsidRPr="00DF79F8">
              <w:rPr>
                <w:spacing w:val="-3"/>
              </w:rPr>
              <w:t>Model – Part 3</w:t>
            </w:r>
          </w:p>
        </w:tc>
      </w:tr>
      <w:tr w:rsidR="00DF79F8" w:rsidRPr="00DF79F8" w:rsidTr="000431EB">
        <w:trPr>
          <w:trHeight w:val="530"/>
        </w:trPr>
        <w:tc>
          <w:tcPr>
            <w:tcW w:w="1435" w:type="dxa"/>
          </w:tcPr>
          <w:p w:rsidR="00DF79F8" w:rsidRPr="00DF79F8" w:rsidRDefault="00DF79F8" w:rsidP="00DF79F8">
            <w:pPr>
              <w:jc w:val="center"/>
              <w:rPr>
                <w:spacing w:val="-3"/>
              </w:rPr>
            </w:pPr>
          </w:p>
          <w:p w:rsidR="00DF79F8" w:rsidRPr="00DF79F8" w:rsidRDefault="00DF79F8" w:rsidP="00DF79F8">
            <w:pPr>
              <w:jc w:val="center"/>
              <w:rPr>
                <w:spacing w:val="-3"/>
              </w:rPr>
            </w:pPr>
            <w:r w:rsidRPr="00DF79F8">
              <w:rPr>
                <w:spacing w:val="-3"/>
              </w:rPr>
              <w:t>10 - 11</w:t>
            </w:r>
          </w:p>
        </w:tc>
        <w:tc>
          <w:tcPr>
            <w:tcW w:w="4798" w:type="dxa"/>
          </w:tcPr>
          <w:p w:rsidR="00DF79F8" w:rsidRPr="00DF79F8" w:rsidRDefault="00DF79F8" w:rsidP="00DF79F8">
            <w:pPr>
              <w:rPr>
                <w:spacing w:val="-3"/>
              </w:rPr>
            </w:pPr>
          </w:p>
          <w:p w:rsidR="00DF79F8" w:rsidRPr="00DF79F8" w:rsidRDefault="00DF79F8" w:rsidP="00DF79F8">
            <w:pPr>
              <w:numPr>
                <w:ilvl w:val="0"/>
                <w:numId w:val="20"/>
              </w:numPr>
              <w:contextualSpacing/>
              <w:rPr>
                <w:spacing w:val="-3"/>
              </w:rPr>
            </w:pPr>
            <w:r w:rsidRPr="00DF79F8">
              <w:rPr>
                <w:spacing w:val="-3"/>
              </w:rPr>
              <w:t>Continued work on the Applied Project.</w:t>
            </w:r>
          </w:p>
        </w:tc>
        <w:tc>
          <w:tcPr>
            <w:tcW w:w="3117" w:type="dxa"/>
          </w:tcPr>
          <w:p w:rsidR="00DF79F8" w:rsidRPr="00DF79F8" w:rsidRDefault="00DF79F8" w:rsidP="00DF79F8">
            <w:pPr>
              <w:rPr>
                <w:spacing w:val="-3"/>
              </w:rPr>
            </w:pPr>
          </w:p>
          <w:p w:rsidR="00DF79F8" w:rsidRPr="00DF79F8" w:rsidRDefault="00DF79F8" w:rsidP="00DF79F8">
            <w:pPr>
              <w:numPr>
                <w:ilvl w:val="0"/>
                <w:numId w:val="30"/>
              </w:numPr>
              <w:contextualSpacing/>
              <w:rPr>
                <w:spacing w:val="-3"/>
              </w:rPr>
            </w:pPr>
            <w:r w:rsidRPr="00DF79F8">
              <w:rPr>
                <w:spacing w:val="-3"/>
              </w:rPr>
              <w:br/>
              <w:t>Applied Research Paper update as directed.</w:t>
            </w:r>
          </w:p>
        </w:tc>
      </w:tr>
    </w:tbl>
    <w:p w:rsidR="00657854" w:rsidRPr="007B49E2" w:rsidRDefault="00657854" w:rsidP="00657854">
      <w:pPr>
        <w:rPr>
          <w:rFonts w:ascii="Times New Roman" w:hAnsi="Times New Roman"/>
          <w:spacing w:val="-3"/>
          <w:sz w:val="22"/>
          <w:szCs w:val="22"/>
        </w:rPr>
      </w:pPr>
    </w:p>
    <w:p w:rsidR="006B7776" w:rsidRPr="00417929" w:rsidRDefault="00627BD0" w:rsidP="00930EB6"/>
    <w:sectPr w:rsidR="006B7776" w:rsidRPr="00417929" w:rsidSect="00C703B0">
      <w:pgSz w:w="12240" w:h="15840"/>
      <w:pgMar w:top="81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F3F"/>
    <w:multiLevelType w:val="hybridMultilevel"/>
    <w:tmpl w:val="9A509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A2AB5"/>
    <w:multiLevelType w:val="hybridMultilevel"/>
    <w:tmpl w:val="459249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00C"/>
    <w:multiLevelType w:val="hybridMultilevel"/>
    <w:tmpl w:val="2BB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B14A2E"/>
    <w:multiLevelType w:val="hybridMultilevel"/>
    <w:tmpl w:val="F1EC8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EC7624"/>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B1941"/>
    <w:multiLevelType w:val="hybridMultilevel"/>
    <w:tmpl w:val="14AED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C93BFF"/>
    <w:multiLevelType w:val="hybridMultilevel"/>
    <w:tmpl w:val="98A45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AA2FF3"/>
    <w:multiLevelType w:val="hybridMultilevel"/>
    <w:tmpl w:val="51465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2E675F"/>
    <w:multiLevelType w:val="hybridMultilevel"/>
    <w:tmpl w:val="DB282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D5103"/>
    <w:multiLevelType w:val="hybridMultilevel"/>
    <w:tmpl w:val="4210A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A3E54"/>
    <w:multiLevelType w:val="hybridMultilevel"/>
    <w:tmpl w:val="228A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9F0D35"/>
    <w:multiLevelType w:val="hybridMultilevel"/>
    <w:tmpl w:val="9F608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D297C"/>
    <w:multiLevelType w:val="hybridMultilevel"/>
    <w:tmpl w:val="1E089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BC16D9"/>
    <w:multiLevelType w:val="hybridMultilevel"/>
    <w:tmpl w:val="84F8C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00663C"/>
    <w:multiLevelType w:val="hybridMultilevel"/>
    <w:tmpl w:val="90381D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347B30"/>
    <w:multiLevelType w:val="hybridMultilevel"/>
    <w:tmpl w:val="5404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72FD5"/>
    <w:multiLevelType w:val="hybridMultilevel"/>
    <w:tmpl w:val="7304F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AA833BB"/>
    <w:multiLevelType w:val="hybridMultilevel"/>
    <w:tmpl w:val="7EE46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9F6D00"/>
    <w:multiLevelType w:val="hybridMultilevel"/>
    <w:tmpl w:val="AF20F3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D3BF9"/>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A2F80"/>
    <w:multiLevelType w:val="hybridMultilevel"/>
    <w:tmpl w:val="1D828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865DE"/>
    <w:multiLevelType w:val="hybridMultilevel"/>
    <w:tmpl w:val="5FBE9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BF568A"/>
    <w:multiLevelType w:val="hybridMultilevel"/>
    <w:tmpl w:val="4D54F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67C3B"/>
    <w:multiLevelType w:val="hybridMultilevel"/>
    <w:tmpl w:val="4A7C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A13E13"/>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B94637"/>
    <w:multiLevelType w:val="hybridMultilevel"/>
    <w:tmpl w:val="C090D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0027EF"/>
    <w:multiLevelType w:val="hybridMultilevel"/>
    <w:tmpl w:val="39E21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670CD"/>
    <w:multiLevelType w:val="hybridMultilevel"/>
    <w:tmpl w:val="0E063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0"/>
  </w:num>
  <w:num w:numId="3">
    <w:abstractNumId w:val="14"/>
  </w:num>
  <w:num w:numId="4">
    <w:abstractNumId w:val="15"/>
  </w:num>
  <w:num w:numId="5">
    <w:abstractNumId w:val="9"/>
  </w:num>
  <w:num w:numId="6">
    <w:abstractNumId w:val="18"/>
  </w:num>
  <w:num w:numId="7">
    <w:abstractNumId w:val="23"/>
  </w:num>
  <w:num w:numId="8">
    <w:abstractNumId w:val="1"/>
  </w:num>
  <w:num w:numId="9">
    <w:abstractNumId w:val="10"/>
  </w:num>
  <w:num w:numId="10">
    <w:abstractNumId w:val="22"/>
  </w:num>
  <w:num w:numId="11">
    <w:abstractNumId w:val="16"/>
  </w:num>
  <w:num w:numId="12">
    <w:abstractNumId w:val="13"/>
  </w:num>
  <w:num w:numId="13">
    <w:abstractNumId w:val="5"/>
  </w:num>
  <w:num w:numId="14">
    <w:abstractNumId w:val="6"/>
  </w:num>
  <w:num w:numId="15">
    <w:abstractNumId w:val="28"/>
  </w:num>
  <w:num w:numId="16">
    <w:abstractNumId w:val="21"/>
  </w:num>
  <w:num w:numId="17">
    <w:abstractNumId w:val="4"/>
  </w:num>
  <w:num w:numId="18">
    <w:abstractNumId w:val="17"/>
  </w:num>
  <w:num w:numId="19">
    <w:abstractNumId w:val="25"/>
  </w:num>
  <w:num w:numId="20">
    <w:abstractNumId w:val="11"/>
  </w:num>
  <w:num w:numId="21">
    <w:abstractNumId w:val="27"/>
  </w:num>
  <w:num w:numId="22">
    <w:abstractNumId w:val="12"/>
  </w:num>
  <w:num w:numId="23">
    <w:abstractNumId w:val="0"/>
  </w:num>
  <w:num w:numId="24">
    <w:abstractNumId w:val="24"/>
  </w:num>
  <w:num w:numId="25">
    <w:abstractNumId w:val="19"/>
  </w:num>
  <w:num w:numId="26">
    <w:abstractNumId w:val="8"/>
  </w:num>
  <w:num w:numId="27">
    <w:abstractNumId w:val="7"/>
  </w:num>
  <w:num w:numId="28">
    <w:abstractNumId w:val="3"/>
  </w:num>
  <w:num w:numId="29">
    <w:abstractNumId w:val="2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B1F29"/>
    <w:rsid w:val="001D0232"/>
    <w:rsid w:val="0026208D"/>
    <w:rsid w:val="00295CFB"/>
    <w:rsid w:val="00331FE2"/>
    <w:rsid w:val="00417929"/>
    <w:rsid w:val="004B2CBF"/>
    <w:rsid w:val="00627BD0"/>
    <w:rsid w:val="00657854"/>
    <w:rsid w:val="006C7981"/>
    <w:rsid w:val="007C39D5"/>
    <w:rsid w:val="008A3C8B"/>
    <w:rsid w:val="00922FF4"/>
    <w:rsid w:val="00930EB6"/>
    <w:rsid w:val="009B7A28"/>
    <w:rsid w:val="009F294B"/>
    <w:rsid w:val="00A41EE1"/>
    <w:rsid w:val="00A573CF"/>
    <w:rsid w:val="00B1202B"/>
    <w:rsid w:val="00C703B0"/>
    <w:rsid w:val="00D463DA"/>
    <w:rsid w:val="00DF79F8"/>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7930"/>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rsid w:val="00DF79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Jones, Janet S (School of Business)</cp:lastModifiedBy>
  <cp:revision>2</cp:revision>
  <dcterms:created xsi:type="dcterms:W3CDTF">2018-10-04T12:58:00Z</dcterms:created>
  <dcterms:modified xsi:type="dcterms:W3CDTF">2018-10-04T12:58:00Z</dcterms:modified>
</cp:coreProperties>
</file>