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42" w:rsidRPr="00C34536" w:rsidRDefault="007D3F42" w:rsidP="00C34536"/>
    <w:p w:rsidR="007D3F42" w:rsidRPr="00C34536" w:rsidRDefault="007D3F42" w:rsidP="00C34536"/>
    <w:p w:rsidR="007D3F42" w:rsidRPr="00C34536" w:rsidRDefault="007D3F42" w:rsidP="00C34536">
      <w:pPr>
        <w:jc w:val="center"/>
      </w:pPr>
      <w:r w:rsidRPr="00C34536">
        <w:rPr>
          <w:noProof/>
        </w:rPr>
        <w:drawing>
          <wp:inline distT="0" distB="0" distL="0" distR="0" wp14:anchorId="52EC1FA8" wp14:editId="478747A9">
            <wp:extent cx="2647619" cy="533333"/>
            <wp:effectExtent l="0" t="0" r="635" b="635"/>
            <wp:docPr id="1" name="Picture 1" descr="WBU flame with letters WBUonline" title="WBU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online-logo-blue.png"/>
                    <pic:cNvPicPr/>
                  </pic:nvPicPr>
                  <pic:blipFill>
                    <a:blip r:embed="rId7">
                      <a:extLst>
                        <a:ext uri="{28A0092B-C50C-407E-A947-70E740481C1C}">
                          <a14:useLocalDpi xmlns:a14="http://schemas.microsoft.com/office/drawing/2010/main" val="0"/>
                        </a:ext>
                      </a:extLst>
                    </a:blip>
                    <a:stretch>
                      <a:fillRect/>
                    </a:stretch>
                  </pic:blipFill>
                  <pic:spPr>
                    <a:xfrm>
                      <a:off x="0" y="0"/>
                      <a:ext cx="2647619" cy="533333"/>
                    </a:xfrm>
                    <a:prstGeom prst="rect">
                      <a:avLst/>
                    </a:prstGeom>
                  </pic:spPr>
                </pic:pic>
              </a:graphicData>
            </a:graphic>
          </wp:inline>
        </w:drawing>
      </w:r>
    </w:p>
    <w:p w:rsidR="007D3F42" w:rsidRPr="00C34536" w:rsidRDefault="007D3F42" w:rsidP="00C34536">
      <w:pPr>
        <w:jc w:val="center"/>
      </w:pPr>
      <w:r w:rsidRPr="00C34536">
        <w:t>Division of Mathematics and Sciences</w:t>
      </w:r>
    </w:p>
    <w:p w:rsidR="007D3F42" w:rsidRPr="00B61A0A" w:rsidRDefault="00D158BD" w:rsidP="00B61A0A">
      <w:pPr>
        <w:pStyle w:val="Title"/>
      </w:pPr>
      <w:r w:rsidRPr="00B61A0A">
        <w:t>BIOL</w:t>
      </w:r>
      <w:r w:rsidR="004530DA">
        <w:t>3411Wintr</w:t>
      </w:r>
      <w:r w:rsidRPr="00B61A0A">
        <w:t>-CMP2018VC01</w:t>
      </w:r>
      <w:r w:rsidR="007D3F42" w:rsidRPr="00B61A0A">
        <w:t xml:space="preserve"> – Pathophysiology</w:t>
      </w:r>
    </w:p>
    <w:p w:rsidR="00C34536" w:rsidRPr="00C34536" w:rsidRDefault="00C34536" w:rsidP="00C34536">
      <w:pPr>
        <w:jc w:val="center"/>
      </w:pPr>
    </w:p>
    <w:p w:rsidR="00C34536" w:rsidRPr="00EB5CE9" w:rsidRDefault="007D3F42" w:rsidP="00EB5CE9">
      <w:pPr>
        <w:pStyle w:val="Heading1"/>
      </w:pPr>
      <w:r w:rsidRPr="00EB5CE9">
        <w:t>WAYLAND MISSION STATEMENT</w:t>
      </w:r>
    </w:p>
    <w:p w:rsidR="00C34536" w:rsidRPr="00C34536" w:rsidRDefault="00C34536" w:rsidP="00C34536"/>
    <w:p w:rsidR="007D3F42" w:rsidRPr="00C34536" w:rsidRDefault="007D3F42" w:rsidP="00EB5CE9">
      <w:r w:rsidRPr="00EB5CE9">
        <w:t>Wayland Baptist University exists to educate students in an academically challenging, learning-focused and distinctively Christian environment for professional success, lifelong learning and service to God and humankind</w:t>
      </w:r>
      <w:r w:rsidRPr="00C34536">
        <w:t xml:space="preserve">. </w:t>
      </w:r>
    </w:p>
    <w:p w:rsidR="00B11372" w:rsidRPr="00C34536" w:rsidRDefault="00B11372" w:rsidP="00C34536"/>
    <w:p w:rsidR="00B11372" w:rsidRPr="00EB5CE9" w:rsidRDefault="00B11372" w:rsidP="00EB5CE9">
      <w:pPr>
        <w:pStyle w:val="Heading2"/>
      </w:pPr>
      <w:r w:rsidRPr="00EB5CE9">
        <w:t xml:space="preserve">INSTRUCTOR:  </w:t>
      </w:r>
    </w:p>
    <w:p w:rsidR="00C34536" w:rsidRPr="00C34536" w:rsidRDefault="00C34536" w:rsidP="00C34536">
      <w:r w:rsidRPr="00C34536">
        <w:t>Patricia Ritschel-Trifilo, Ph.D.</w:t>
      </w:r>
    </w:p>
    <w:p w:rsidR="00C34536" w:rsidRPr="00C34536" w:rsidRDefault="00C34536" w:rsidP="00C34536">
      <w:r w:rsidRPr="00C34536">
        <w:t>Adjunct Professor of Biology</w:t>
      </w:r>
    </w:p>
    <w:p w:rsidR="00C34536" w:rsidRPr="00C34536" w:rsidRDefault="00C34536" w:rsidP="00C34536">
      <w:r w:rsidRPr="00C34536">
        <w:t>Office: Online (Abilene Texas)</w:t>
      </w:r>
    </w:p>
    <w:p w:rsidR="00C34536" w:rsidRPr="00C34536" w:rsidRDefault="004530DA" w:rsidP="00C34536">
      <w:r>
        <w:t>Phone and Text: 325-518-1495</w:t>
      </w:r>
    </w:p>
    <w:p w:rsidR="00C34536" w:rsidRPr="00C34536" w:rsidRDefault="00C34536" w:rsidP="00C34536">
      <w:r w:rsidRPr="00C34536">
        <w:t>Email: trifilot@wbu.edu</w:t>
      </w:r>
    </w:p>
    <w:p w:rsidR="007D3F42" w:rsidRPr="00C34536" w:rsidRDefault="007D3F42" w:rsidP="00C34536"/>
    <w:p w:rsidR="00E502B1" w:rsidRPr="00C34536" w:rsidRDefault="007D3F42" w:rsidP="00EB5CE9">
      <w:pPr>
        <w:pStyle w:val="Heading2"/>
      </w:pPr>
      <w:r w:rsidRPr="00C34536">
        <w:t xml:space="preserve">CATALOG DESCRIPTION:  </w:t>
      </w:r>
    </w:p>
    <w:p w:rsidR="007D3F42" w:rsidRPr="00C34536" w:rsidRDefault="007D3F42" w:rsidP="00C34536">
      <w:r w:rsidRPr="00C34536">
        <w:t>Application of knowledge of normal anatomy and physiology to promote a clear understanding of disease processes.  Introduces the student to common body responses and manifestations of disease that result from imbalances in homeostasis of the body.</w:t>
      </w:r>
    </w:p>
    <w:p w:rsidR="007D3F42" w:rsidRPr="00C34536" w:rsidRDefault="007D3F42" w:rsidP="00C34536"/>
    <w:p w:rsidR="00E502B1" w:rsidRPr="00C34536" w:rsidRDefault="007D3F42" w:rsidP="00EB5CE9">
      <w:pPr>
        <w:pStyle w:val="Heading2"/>
      </w:pPr>
      <w:r w:rsidRPr="00C34536">
        <w:t xml:space="preserve">PREREQUISITES: </w:t>
      </w:r>
    </w:p>
    <w:p w:rsidR="007D3F42" w:rsidRPr="00C34536" w:rsidRDefault="007D3F42" w:rsidP="00C34536">
      <w:r w:rsidRPr="00C34536">
        <w:t>BIOL 3408, BIOL 3409, and BIOL 3410 - you really NEED 2 semesters of A&amp;P prior!</w:t>
      </w:r>
      <w:r w:rsidR="00E502B1" w:rsidRPr="00C34536">
        <w:t xml:space="preserve"> I will check for these in Power Campus.</w:t>
      </w:r>
    </w:p>
    <w:p w:rsidR="007D3F42" w:rsidRPr="00C34536" w:rsidRDefault="007D3F42" w:rsidP="00C34536"/>
    <w:p w:rsidR="00E502B1" w:rsidRPr="00C34536" w:rsidRDefault="007D3F42" w:rsidP="00EB5CE9">
      <w:pPr>
        <w:pStyle w:val="Heading2"/>
      </w:pPr>
      <w:r w:rsidRPr="00C34536">
        <w:t xml:space="preserve">TEXT: </w:t>
      </w:r>
    </w:p>
    <w:p w:rsidR="007D3F42" w:rsidRPr="00C34536" w:rsidRDefault="007D3F42" w:rsidP="00C34536">
      <w:r w:rsidRPr="00C34536">
        <w:t xml:space="preserve">McCance, L. K. and Huether, S. E. (2014). Pathophysiology: The Biologic Basis for Disease in Adults and Children.  (7th Edition). Mosby.  </w:t>
      </w:r>
      <w:r w:rsidR="00B173F9">
        <w:rPr>
          <w:b/>
          <w:bCs/>
        </w:rPr>
        <w:t>ISBN</w:t>
      </w:r>
      <w:r w:rsidR="004530DA">
        <w:t xml:space="preserve"> 978-0323583473</w:t>
      </w:r>
    </w:p>
    <w:p w:rsidR="007D3F42" w:rsidRPr="00C34536" w:rsidRDefault="007D3F42" w:rsidP="00C34536"/>
    <w:p w:rsidR="00E502B1" w:rsidRPr="00C34536" w:rsidRDefault="007D3F42" w:rsidP="00EB5CE9">
      <w:pPr>
        <w:pStyle w:val="Heading2"/>
      </w:pPr>
      <w:r w:rsidRPr="00C34536">
        <w:t xml:space="preserve">Case Studies Text: </w:t>
      </w:r>
    </w:p>
    <w:p w:rsidR="007D3F42" w:rsidRPr="00C34536" w:rsidRDefault="007D3F42" w:rsidP="00C34536">
      <w:r w:rsidRPr="00C34536">
        <w:t xml:space="preserve">Brashers, Valentina (2006) Clinical Applications of Pathophysiology, (3rd) Mosby </w:t>
      </w:r>
    </w:p>
    <w:p w:rsidR="007D3F42" w:rsidRPr="00C34536" w:rsidRDefault="007D3F42" w:rsidP="00C34536">
      <w:r w:rsidRPr="00C34536">
        <w:t>ISBN  9780323045308</w:t>
      </w:r>
      <w:r w:rsidR="004530DA">
        <w:t xml:space="preserve">  (used is fine as long as you have the case study questions and information. You will use these as the template for the labs).</w:t>
      </w:r>
    </w:p>
    <w:p w:rsidR="007D3F42" w:rsidRPr="00C34536" w:rsidRDefault="007D3F42" w:rsidP="00C34536"/>
    <w:p w:rsidR="00E502B1" w:rsidRPr="00C34536" w:rsidRDefault="00D158BD" w:rsidP="00EB5CE9">
      <w:pPr>
        <w:pStyle w:val="Heading2"/>
      </w:pPr>
      <w:r w:rsidRPr="00C34536">
        <w:t>BLACKBOARD</w:t>
      </w:r>
      <w:r w:rsidR="007D3F42" w:rsidRPr="00C34536">
        <w:t xml:space="preserve">: </w:t>
      </w:r>
    </w:p>
    <w:p w:rsidR="007D3F42" w:rsidRPr="00C34536" w:rsidRDefault="007D3F42" w:rsidP="00C34536">
      <w:r w:rsidRPr="00C34536">
        <w:lastRenderedPageBreak/>
        <w:t xml:space="preserve">All materials and interactions will be done on Blackboard. It is REQUIRED that each student activate their student email accounts – this is the official means of communication between faculty and students. (Wayland email). If you email me using an alternate email address (yahoo, google,etc.) it goes to my junk mail and I will not respond.  So USE your WAYLAND email.  Announcements come to your Wayland email, and I put out at least one announcement per week. Information is in the classroom under "Start Here".  If you require assistance in getting this done, please contact the IT department at </w:t>
      </w:r>
      <w:hyperlink r:id="rId8" w:history="1">
        <w:r w:rsidRPr="00C34536">
          <w:rPr>
            <w:rStyle w:val="Hyperlink"/>
          </w:rPr>
          <w:t>itsupport@wbu.edu</w:t>
        </w:r>
      </w:hyperlink>
      <w:r w:rsidRPr="00C34536">
        <w:t xml:space="preserve">. </w:t>
      </w:r>
    </w:p>
    <w:p w:rsidR="007D3F42" w:rsidRPr="00C34536" w:rsidRDefault="007D3F42" w:rsidP="00C34536"/>
    <w:p w:rsidR="007D3F42" w:rsidRPr="00C34536" w:rsidRDefault="007D3F42" w:rsidP="00EB5CE9">
      <w:pPr>
        <w:pStyle w:val="Heading2"/>
      </w:pPr>
      <w:r w:rsidRPr="00C34536">
        <w:t xml:space="preserve">COURSE OUTCOME COMPETENCIES: </w:t>
      </w:r>
    </w:p>
    <w:p w:rsidR="007D3F42" w:rsidRPr="00C34536" w:rsidRDefault="007D3F42" w:rsidP="00C34536">
      <w:r w:rsidRPr="00C34536">
        <w:t>At the conclusion of this course, the student will be able to:</w:t>
      </w:r>
    </w:p>
    <w:p w:rsidR="007D3F42" w:rsidRPr="00C34536" w:rsidRDefault="007D3F42" w:rsidP="00C34536"/>
    <w:p w:rsidR="007D3F42" w:rsidRPr="00C34536" w:rsidRDefault="007D3F42" w:rsidP="00C34536">
      <w:r w:rsidRPr="00C34536">
        <w:t>1.  Analyze cellular and molecular biology as a prerequisite to understanding disease.</w:t>
      </w:r>
    </w:p>
    <w:p w:rsidR="007D3F42" w:rsidRPr="00C34536" w:rsidRDefault="007D3F42" w:rsidP="00C34536">
      <w:r w:rsidRPr="00C34536">
        <w:t xml:space="preserve">2.  Examine the cooperation of various systems of the body resulting in fluid, electrolyte and </w:t>
      </w:r>
    </w:p>
    <w:p w:rsidR="007D3F42" w:rsidRPr="00C34536" w:rsidRDefault="007D3F42" w:rsidP="00C34536">
      <w:r w:rsidRPr="00C34536">
        <w:t xml:space="preserve">     acid-base balance.</w:t>
      </w:r>
    </w:p>
    <w:p w:rsidR="007D3F42" w:rsidRPr="00C34536" w:rsidRDefault="007D3F42" w:rsidP="00C34536">
      <w:r w:rsidRPr="00C34536">
        <w:t>3.  Analyze how environment and lifestyle affect pathophysiological processes.</w:t>
      </w:r>
    </w:p>
    <w:p w:rsidR="007D3F42" w:rsidRPr="00C34536" w:rsidRDefault="007D3F42" w:rsidP="00C34536">
      <w:r w:rsidRPr="00C34536">
        <w:t xml:space="preserve">4.  Evaluate the body’s inflammatory response to tissue injury and the organs and systems adaptations </w:t>
      </w:r>
    </w:p>
    <w:p w:rsidR="007D3F42" w:rsidRPr="00C34536" w:rsidRDefault="007D3F42" w:rsidP="00C34536">
      <w:r w:rsidRPr="00C34536">
        <w:t xml:space="preserve">      to inflammation.</w:t>
      </w:r>
    </w:p>
    <w:p w:rsidR="007D3F42" w:rsidRPr="00C34536" w:rsidRDefault="007D3F42" w:rsidP="00C34536">
      <w:r w:rsidRPr="00C34536">
        <w:t>5.  Differentiate between a functioning and nonfunctioning immune system.</w:t>
      </w:r>
    </w:p>
    <w:p w:rsidR="007D3F42" w:rsidRPr="00C34536" w:rsidRDefault="007D3F42" w:rsidP="00C34536">
      <w:r w:rsidRPr="00C34536">
        <w:t>6.  Compare and contrast normal physiologic and abnormal pathophysiologic adaptation of various</w:t>
      </w:r>
    </w:p>
    <w:p w:rsidR="007D3F42" w:rsidRPr="00C34536" w:rsidRDefault="007D3F42" w:rsidP="00C34536">
      <w:r w:rsidRPr="00C34536">
        <w:t xml:space="preserve">     organs and systems across the lifespan.</w:t>
      </w:r>
    </w:p>
    <w:p w:rsidR="007D3F42" w:rsidRPr="00C34536" w:rsidRDefault="007D3F42" w:rsidP="00C34536">
      <w:r w:rsidRPr="00C34536">
        <w:t xml:space="preserve">7.  Analyze symptoms, laboratory data, other measures of function, and knowledge of    </w:t>
      </w:r>
    </w:p>
    <w:p w:rsidR="00E9217A" w:rsidRDefault="007D3F42" w:rsidP="00C34536">
      <w:r w:rsidRPr="00C34536">
        <w:t xml:space="preserve">     pathophysiological processes to formulate diagnostic hypotheses for clients across the lifespan</w:t>
      </w:r>
    </w:p>
    <w:p w:rsidR="00C34536" w:rsidRPr="00C34536" w:rsidRDefault="00C34536" w:rsidP="00C34536"/>
    <w:p w:rsidR="007D3F42" w:rsidRPr="00C34536" w:rsidRDefault="00E9217A" w:rsidP="00EB5CE9">
      <w:pPr>
        <w:pStyle w:val="Heading2"/>
      </w:pPr>
      <w:r w:rsidRPr="00C34536">
        <w:t>ATTENDANCE REQUIREMENTS:</w:t>
      </w:r>
    </w:p>
    <w:p w:rsidR="00E9217A" w:rsidRPr="00C34536" w:rsidRDefault="00E9217A" w:rsidP="00C34536">
      <w:r w:rsidRPr="00C34536">
        <w:t>An absence will be recorded when a student fails to attend class or fails to return after an allowed break during an extended class session (i.e., lab-lecture combos).  Students missing more than 25% of scheduled classes may be dropped from the course.</w:t>
      </w:r>
    </w:p>
    <w:p w:rsidR="007D3F42" w:rsidRPr="00C34536" w:rsidRDefault="007D3F42" w:rsidP="00C34536"/>
    <w:p w:rsidR="007D3F42" w:rsidRPr="00C34536" w:rsidRDefault="007D3F42" w:rsidP="00EB5CE9">
      <w:pPr>
        <w:pStyle w:val="Heading2"/>
      </w:pPr>
      <w:r w:rsidRPr="00C34536">
        <w:t xml:space="preserve">PARTICIPATION POLICY: </w:t>
      </w:r>
    </w:p>
    <w:p w:rsidR="007D3F42" w:rsidRPr="00C34536" w:rsidRDefault="00E502B1" w:rsidP="00C34536">
      <w:r w:rsidRPr="00C34536">
        <w:t xml:space="preserve">important - </w:t>
      </w:r>
      <w:r w:rsidR="007D3F42" w:rsidRPr="00C34536">
        <w:t xml:space="preserve">Your attendance is based on wikis, case studies, quizzes, and lecture exams. </w:t>
      </w:r>
    </w:p>
    <w:p w:rsidR="007D3F42" w:rsidRPr="00C34536" w:rsidRDefault="007D3F42" w:rsidP="00C34536"/>
    <w:p w:rsidR="007D3F42" w:rsidRPr="00C34536" w:rsidRDefault="007D3F42" w:rsidP="00C34536">
      <w:r w:rsidRPr="00C34536">
        <w:t>Your classmates will depend on you to help construct an understanding of the material in the discussion boards.  It is essential that you be in the classroom several times a week to truly participate. Failure to meet posted deadlines may result in a grade of zero. Any assi</w:t>
      </w:r>
      <w:r w:rsidR="00393A56">
        <w:t>gnments t</w:t>
      </w:r>
      <w:r w:rsidRPr="00C34536">
        <w:t xml:space="preserve">hat are accepted by the instructor after the due date will lose 10% of the grade per day (24hr period). Submissions are time-stamped in Blackboard (discussion or assignments). </w:t>
      </w:r>
    </w:p>
    <w:p w:rsidR="007D3F42" w:rsidRPr="00C34536" w:rsidRDefault="007D3F42" w:rsidP="00C34536"/>
    <w:p w:rsidR="007D3F42" w:rsidRPr="00C34536" w:rsidRDefault="007D3F42" w:rsidP="00C34536">
      <w:r w:rsidRPr="00C34536">
        <w:t>Exams and quizzes will not be reopened!!!  Be sure to watch due dates and participation times and not miss deadlines.</w:t>
      </w:r>
    </w:p>
    <w:p w:rsidR="007D3F42" w:rsidRPr="00C34536" w:rsidRDefault="007D3F42" w:rsidP="00C34536"/>
    <w:p w:rsidR="007D3F42" w:rsidRPr="00B173F9" w:rsidRDefault="007D3F42" w:rsidP="00C34536">
      <w:pPr>
        <w:rPr>
          <w:b/>
        </w:rPr>
      </w:pPr>
      <w:r w:rsidRPr="00B173F9">
        <w:t>All times and due dates will be</w:t>
      </w:r>
      <w:r w:rsidRPr="00B173F9">
        <w:rPr>
          <w:b/>
        </w:rPr>
        <w:t xml:space="preserve"> US Central Time (CDT)</w:t>
      </w:r>
    </w:p>
    <w:p w:rsidR="007D3F42" w:rsidRPr="00C34536" w:rsidRDefault="007D3F42" w:rsidP="00C34536"/>
    <w:p w:rsidR="00E502B1" w:rsidRPr="00C34536" w:rsidRDefault="007D3F42" w:rsidP="00C34536">
      <w:r w:rsidRPr="00C34536">
        <w:t xml:space="preserve">Case Studies constitute the ‘lab’ portion of our course. </w:t>
      </w:r>
    </w:p>
    <w:p w:rsidR="007D3F42" w:rsidRPr="00C34536" w:rsidRDefault="007D3F42" w:rsidP="00C34536">
      <w:r w:rsidRPr="00C34536">
        <w:t xml:space="preserve">You must complete the case studies to get credit for the lab.  This is 28% of your grade.  Failure to participate and complete the lab components of the course can result in automatic failure. The last 3 case studies will be video presentations.  </w:t>
      </w:r>
      <w:r w:rsidR="00393A56">
        <w:t>MP4’s can be uploaded into Vidgrid and placed in the classroom or linked via Youtube.</w:t>
      </w:r>
    </w:p>
    <w:p w:rsidR="007D3F42" w:rsidRPr="00C34536" w:rsidRDefault="007D3F42" w:rsidP="00C34536"/>
    <w:p w:rsidR="007D3F42" w:rsidRPr="00C34536" w:rsidRDefault="007D3F42" w:rsidP="00EB5CE9">
      <w:pPr>
        <w:pStyle w:val="Heading2"/>
      </w:pPr>
      <w:r w:rsidRPr="00C34536">
        <w:t xml:space="preserve">DISABILITY STATEMENT: </w:t>
      </w:r>
    </w:p>
    <w:p w:rsidR="007D3F42" w:rsidRPr="00C34536" w:rsidRDefault="007D3F42" w:rsidP="00C34536">
      <w:r w:rsidRPr="00C3453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D3F42" w:rsidRPr="00C34536" w:rsidRDefault="007D3F42" w:rsidP="00C34536"/>
    <w:p w:rsidR="007D3F42" w:rsidRPr="00C34536" w:rsidRDefault="00D158BD" w:rsidP="00EB5CE9">
      <w:pPr>
        <w:pStyle w:val="Heading2"/>
      </w:pPr>
      <w:r w:rsidRPr="00C34536">
        <w:t>ELEMENTS OF SUCCESS</w:t>
      </w:r>
      <w:r w:rsidR="007D3F42" w:rsidRPr="00C34536">
        <w:t xml:space="preserve">: </w:t>
      </w:r>
    </w:p>
    <w:p w:rsidR="007D3F42" w:rsidRPr="00C34536" w:rsidRDefault="007D3F42" w:rsidP="00C34536">
      <w:r w:rsidRPr="00C34536">
        <w:t xml:space="preserve">Pathophysiology is a course which builds on previous knowledge from Anatomy and Physiology, and cell biology.  You must have a good foundation in those to be able to move quickly through the large amount of material covered in 11 weeks in this course. Taking an on-line pathophysiology course will require a firm commitment to learning and personal discipline in scheduling study and participation times. Although you will not be required to attend traditional lecture or laboratory sessions, you will be expected to understand through personal study the same concepts and terms required of students in the traditional lecture class. The advantage of an on-line course is the greater scheduling flexibility it affords the student, but if you are not attentive to course assignments this will probably be reflected in a lower grade for the course. So, given the nature of on-line learning and the demands of the course, it would be wise to heed the following advice! </w:t>
      </w:r>
    </w:p>
    <w:p w:rsidR="007D3F42" w:rsidRPr="00C34536" w:rsidRDefault="007D3F42" w:rsidP="00C34536"/>
    <w:p w:rsidR="00E502B1" w:rsidRPr="00C34536" w:rsidRDefault="007D3F42" w:rsidP="00EB5CE9">
      <w:pPr>
        <w:pStyle w:val="Heading3"/>
      </w:pPr>
      <w:r w:rsidRPr="00C34536">
        <w:t xml:space="preserve">1. TIME </w:t>
      </w:r>
      <w:r w:rsidR="00E502B1" w:rsidRPr="00C34536">
        <w:t xml:space="preserve">COMMITMENT - </w:t>
      </w:r>
    </w:p>
    <w:p w:rsidR="007D3F42" w:rsidRPr="00C34536" w:rsidRDefault="007D3F42" w:rsidP="00EB5CE9">
      <w:r w:rsidRPr="00C34536">
        <w:t xml:space="preserve">This course has an extensive time commitment. If this course were taken in a traditional 15 week face to face classroom, classes would meet for about 4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p>
    <w:p w:rsidR="007D3F42" w:rsidRPr="00C34536" w:rsidRDefault="007D3F42" w:rsidP="00EB5CE9"/>
    <w:p w:rsidR="007D3F42" w:rsidRPr="00C34536" w:rsidRDefault="007D3F42" w:rsidP="00EB5CE9">
      <w:r w:rsidRPr="00C34536">
        <w:t>Therefore – to succeed in this course, students should be prepared to invest a MINIUM of 8 hours per week, with additional effort required to study for case study assignments, quizzes and exams.</w:t>
      </w:r>
    </w:p>
    <w:p w:rsidR="007D3F42" w:rsidRPr="00C34536" w:rsidRDefault="007D3F42" w:rsidP="00EB5CE9"/>
    <w:p w:rsidR="00DD2D19" w:rsidRPr="00C34536" w:rsidRDefault="007D3F42" w:rsidP="00EB5CE9">
      <w:pPr>
        <w:pStyle w:val="Heading3"/>
      </w:pPr>
      <w:r w:rsidRPr="00C34536">
        <w:t xml:space="preserve">2.  READ AND STUDY ASSIGNED BOOK CHAPTERS AND ALL ADDITIONAL PAPERS OR OTHER MATERIALS </w:t>
      </w:r>
    </w:p>
    <w:p w:rsidR="007D3F42" w:rsidRPr="00C34536" w:rsidRDefault="007D3F42" w:rsidP="00EB5CE9">
      <w:r w:rsidRPr="00C34536">
        <w:t>Even though the on-line format precludes traditional lecture presentation of course material, some lecture notes, Power Point, and audio resources will be included. The notes will help guide your study of the textbook and related materials (i.e., readings and/or web links relevant to the topic covered). Effective preparation for lecture exams and participation in discussion sessions will require thorough attention to all assigned readings. Do the readings first and early in the week.  DO NOT try to read and do assignments on a weekend only, or 2 times a week basis.  There is just too much to assimilate for understanding.  Better to read on the weekends, and then do a little studying, discussion, reading, and concept mapping each day of the week.</w:t>
      </w:r>
    </w:p>
    <w:p w:rsidR="007D3F42" w:rsidRPr="00C34536" w:rsidRDefault="007D3F42" w:rsidP="00EB5CE9"/>
    <w:p w:rsidR="00DD2D19" w:rsidRPr="00C34536" w:rsidRDefault="007D3F42" w:rsidP="00EB5CE9">
      <w:pPr>
        <w:pStyle w:val="Heading3"/>
      </w:pPr>
      <w:r w:rsidRPr="00C34536">
        <w:t>3.  P</w:t>
      </w:r>
      <w:r w:rsidR="00EB5CE9">
        <w:t>ARTICIPATE IN ALL CLASS WIKIS –</w:t>
      </w:r>
    </w:p>
    <w:p w:rsidR="007D3F42" w:rsidRPr="00C34536" w:rsidRDefault="007D3F42" w:rsidP="00EB5CE9">
      <w:r w:rsidRPr="00C34536">
        <w:t xml:space="preserve">There will be many wiki questions posted on Blackboard for each chapter we study. These are designed to help you focus on major concepts and topics and to engage you in the learning process by sharing your discoveries and observations with your classmates and your professor. In order to effectively participate in the wikis, you will need to keep up with reading assignments. Your participation/discussion grade will be assigned based on the quality of your participation in posted wikis. (See rubric for details) </w:t>
      </w:r>
    </w:p>
    <w:p w:rsidR="007D3F42" w:rsidRPr="00C34536" w:rsidRDefault="007D3F42" w:rsidP="00EB5CE9"/>
    <w:p w:rsidR="00DD2D19" w:rsidRPr="00C34536" w:rsidRDefault="007D3F42" w:rsidP="00EB5CE9">
      <w:pPr>
        <w:pStyle w:val="Heading3"/>
      </w:pPr>
      <w:r w:rsidRPr="00C34536">
        <w:lastRenderedPageBreak/>
        <w:t>4.  COLLABORATING –</w:t>
      </w:r>
    </w:p>
    <w:p w:rsidR="007D3F42" w:rsidRPr="00C34536" w:rsidRDefault="007D3F42" w:rsidP="00C34536">
      <w:r w:rsidRPr="00C34536">
        <w:t xml:space="preserve"> I would like to set up office hours / class discussion time on Collaborate so we have some real time/ see you / interactions.  I know not everyone would be free at the same time.  So this is not mandatory – but suggested you attend a least a couple of times to see if it helps you out.  </w:t>
      </w:r>
    </w:p>
    <w:p w:rsidR="007D3F42" w:rsidRPr="00C34536" w:rsidRDefault="007D3F42" w:rsidP="00C34536"/>
    <w:p w:rsidR="00DD2D19" w:rsidRPr="00C34536" w:rsidRDefault="007D3F42" w:rsidP="00EB5CE9">
      <w:pPr>
        <w:pStyle w:val="Heading3"/>
      </w:pPr>
      <w:r w:rsidRPr="00C34536">
        <w:t xml:space="preserve">5. DO NOT MISS DEADLINES FOR QUIZZES or PROCTORED EXAM – </w:t>
      </w:r>
    </w:p>
    <w:p w:rsidR="007D3F42" w:rsidRPr="00C34536" w:rsidRDefault="007D3F42" w:rsidP="00C34536">
      <w:r w:rsidRPr="00C34536">
        <w:t xml:space="preserve">There will be several exams given during the course. Exam formats will vary. The final exam will be given in a proctored environment. </w:t>
      </w:r>
    </w:p>
    <w:p w:rsidR="007D3F42" w:rsidRPr="00C34536" w:rsidRDefault="007D3F42" w:rsidP="00C34536">
      <w:r w:rsidRPr="00C34536">
        <w:t xml:space="preserve">To set up a proctor on site, or remotely click on the Services Tab at the top of Blackboard. </w:t>
      </w:r>
    </w:p>
    <w:p w:rsidR="007D3F42" w:rsidRPr="00C34536" w:rsidRDefault="007D3F42" w:rsidP="00C34536">
      <w:r w:rsidRPr="00C34536">
        <w:t xml:space="preserve">NOTE that because of the nature of an on-line course, MAKE UP EXAMS WILL BE GIVEN ONLY UNDER THE MOST EXTENUATING CIRCUMSTANCES.  </w:t>
      </w:r>
    </w:p>
    <w:p w:rsidR="007D3F42" w:rsidRPr="00C34536" w:rsidRDefault="007D3F42" w:rsidP="00C34536"/>
    <w:p w:rsidR="007D3F42" w:rsidRPr="00C34536" w:rsidRDefault="007D3F42" w:rsidP="00C34536"/>
    <w:p w:rsidR="007D3F42" w:rsidRPr="00C34536" w:rsidRDefault="007D3F42" w:rsidP="00EB5CE9">
      <w:pPr>
        <w:pStyle w:val="Heading2"/>
      </w:pPr>
      <w:r w:rsidRPr="00C34536">
        <w:t>COURSE EVALUATION AND GRADING:</w:t>
      </w:r>
    </w:p>
    <w:p w:rsidR="007D3F42" w:rsidRPr="00C34536" w:rsidRDefault="007D3F42" w:rsidP="00C34536">
      <w:r w:rsidRPr="00C34536">
        <w:t xml:space="preserve">The final grade in the course will be derived as follows: </w:t>
      </w:r>
    </w:p>
    <w:p w:rsidR="007D3F42" w:rsidRPr="00C34536" w:rsidRDefault="007D3F42" w:rsidP="00C34536"/>
    <w:p w:rsidR="007D3F42" w:rsidRPr="00C34536" w:rsidRDefault="007D3F42" w:rsidP="00C34536">
      <w:r w:rsidRPr="00C34536">
        <w:tab/>
      </w:r>
      <w:r w:rsidRPr="00C34536">
        <w:tab/>
        <w:t>Quizzes - total score to equal 1 lecture exam 8%</w:t>
      </w:r>
    </w:p>
    <w:p w:rsidR="007D3F42" w:rsidRPr="00C34536" w:rsidRDefault="007D3F42" w:rsidP="00C34536">
      <w:r w:rsidRPr="00C34536">
        <w:tab/>
      </w:r>
      <w:r w:rsidRPr="00C34536">
        <w:tab/>
        <w:t>4 Lecture exams (~every two weeks)</w:t>
      </w:r>
      <w:r w:rsidRPr="00C34536">
        <w:tab/>
      </w:r>
      <w:r w:rsidRPr="00C34536">
        <w:tab/>
        <w:t>32%</w:t>
      </w:r>
    </w:p>
    <w:p w:rsidR="007D3F42" w:rsidRPr="00C34536" w:rsidRDefault="007D3F42" w:rsidP="00C34536">
      <w:r w:rsidRPr="00C34536">
        <w:tab/>
      </w:r>
      <w:r w:rsidRPr="00C34536">
        <w:tab/>
        <w:t>Proctored Final exam</w:t>
      </w:r>
      <w:r w:rsidRPr="00C34536">
        <w:tab/>
      </w:r>
      <w:r w:rsidRPr="00C34536">
        <w:tab/>
      </w:r>
      <w:r w:rsidRPr="00C34536">
        <w:tab/>
      </w:r>
      <w:r w:rsidRPr="00C34536">
        <w:tab/>
        <w:t>16%</w:t>
      </w:r>
    </w:p>
    <w:p w:rsidR="007D3F42" w:rsidRPr="00C34536" w:rsidRDefault="007D3F42" w:rsidP="00C34536">
      <w:r w:rsidRPr="00C34536">
        <w:tab/>
      </w:r>
      <w:r w:rsidRPr="00C34536">
        <w:tab/>
        <w:t>Case Studies (5 of them)</w:t>
      </w:r>
      <w:r w:rsidR="00DD2D19" w:rsidRPr="00C34536">
        <w:tab/>
      </w:r>
      <w:r w:rsidR="00DD2D19" w:rsidRPr="00C34536">
        <w:tab/>
      </w:r>
      <w:r w:rsidR="00DD2D19" w:rsidRPr="00C34536">
        <w:tab/>
      </w:r>
      <w:r w:rsidRPr="00C34536">
        <w:t>28%</w:t>
      </w:r>
    </w:p>
    <w:p w:rsidR="007D3F42" w:rsidRPr="00C34536" w:rsidRDefault="007D3F42" w:rsidP="00C34536">
      <w:r w:rsidRPr="00C34536">
        <w:tab/>
      </w:r>
      <w:r w:rsidRPr="00C34536">
        <w:tab/>
        <w:t>Wiki / Discussion Boards</w:t>
      </w:r>
      <w:r w:rsidRPr="00C34536">
        <w:tab/>
      </w:r>
      <w:r w:rsidRPr="00C34536">
        <w:tab/>
      </w:r>
      <w:r w:rsidRPr="00C34536">
        <w:tab/>
        <w:t>16%</w:t>
      </w:r>
    </w:p>
    <w:p w:rsidR="007D3F42" w:rsidRPr="00C34536" w:rsidRDefault="007D3F42" w:rsidP="00C34536">
      <w:r w:rsidRPr="00C34536">
        <w:tab/>
      </w:r>
      <w:r w:rsidRPr="00C34536">
        <w:tab/>
      </w:r>
    </w:p>
    <w:p w:rsidR="007D3F42" w:rsidRPr="00C34536" w:rsidRDefault="007D3F42" w:rsidP="00C34536">
      <w:r w:rsidRPr="00C34536">
        <w:t>University grading system</w:t>
      </w:r>
    </w:p>
    <w:p w:rsidR="007D3F42" w:rsidRPr="00C34536" w:rsidRDefault="007D3F42" w:rsidP="00C34536">
      <w:r w:rsidRPr="00C34536">
        <w:t>A  90-100      B  80-89      C  70-79       D 60-69     F  below 60        I incomplete    W withdrawal</w:t>
      </w:r>
    </w:p>
    <w:p w:rsidR="007D3F42" w:rsidRPr="00C34536" w:rsidRDefault="007D3F42" w:rsidP="00C34536"/>
    <w:p w:rsidR="00EA5B4A" w:rsidRPr="00C34536" w:rsidRDefault="00EA5B4A" w:rsidP="00C34536">
      <w:r w:rsidRPr="00C34536">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A5B4A" w:rsidRPr="00C34536" w:rsidRDefault="00EA5B4A" w:rsidP="00C34536"/>
    <w:p w:rsidR="007D3F42" w:rsidRPr="00C34536" w:rsidRDefault="007D3F42" w:rsidP="00EB5CE9">
      <w:pPr>
        <w:pStyle w:val="Heading2"/>
      </w:pPr>
      <w:r w:rsidRPr="00C34536">
        <w:t>Important Dates</w:t>
      </w:r>
    </w:p>
    <w:p w:rsidR="000E5CF5" w:rsidRDefault="00393A56" w:rsidP="000E5CF5">
      <w:pPr>
        <w:pStyle w:val="Default"/>
        <w:rPr>
          <w:rFonts w:ascii="Calibri" w:hAnsi="Calibri" w:cs="Arial"/>
        </w:rPr>
      </w:pPr>
      <w:r>
        <w:rPr>
          <w:rFonts w:ascii="Calibri" w:hAnsi="Calibri" w:cs="Arial"/>
        </w:rPr>
        <w:t>Nov 12</w:t>
      </w:r>
      <w:r>
        <w:rPr>
          <w:rFonts w:ascii="Calibri" w:hAnsi="Calibri" w:cs="Arial"/>
        </w:rPr>
        <w:tab/>
      </w:r>
      <w:r>
        <w:rPr>
          <w:rFonts w:ascii="Calibri" w:hAnsi="Calibri" w:cs="Arial"/>
        </w:rPr>
        <w:tab/>
        <w:t>Winter term begins</w:t>
      </w:r>
    </w:p>
    <w:p w:rsidR="00393A56" w:rsidRPr="00393A56" w:rsidRDefault="00393A56" w:rsidP="000E5CF5">
      <w:pPr>
        <w:pStyle w:val="Default"/>
        <w:rPr>
          <w:rFonts w:ascii="Calibri" w:hAnsi="Calibri" w:cs="Arial"/>
          <w:color w:val="FF0000"/>
        </w:rPr>
      </w:pPr>
      <w:r>
        <w:rPr>
          <w:rFonts w:ascii="Calibri" w:hAnsi="Calibri" w:cs="Arial"/>
        </w:rPr>
        <w:t>Nov 19-25</w:t>
      </w:r>
      <w:r>
        <w:rPr>
          <w:rFonts w:ascii="Calibri" w:hAnsi="Calibri" w:cs="Arial"/>
        </w:rPr>
        <w:tab/>
      </w:r>
      <w:r>
        <w:rPr>
          <w:rFonts w:ascii="Calibri" w:hAnsi="Calibri" w:cs="Arial"/>
          <w:color w:val="FF0000"/>
        </w:rPr>
        <w:t>Thanksgiving break</w:t>
      </w:r>
    </w:p>
    <w:p w:rsidR="000E5CF5" w:rsidRPr="00AB105F" w:rsidRDefault="00393A56" w:rsidP="000E5CF5">
      <w:pPr>
        <w:pStyle w:val="Default"/>
        <w:rPr>
          <w:rFonts w:ascii="Calibri" w:hAnsi="Calibri" w:cs="Arial"/>
        </w:rPr>
      </w:pPr>
      <w:r>
        <w:rPr>
          <w:rFonts w:ascii="Calibri" w:hAnsi="Calibri" w:cs="Arial"/>
        </w:rPr>
        <w:t>Dec 4</w:t>
      </w:r>
      <w:r w:rsidR="000E5CF5" w:rsidRPr="00AB105F">
        <w:rPr>
          <w:rFonts w:ascii="Calibri" w:hAnsi="Calibri" w:cs="Arial"/>
        </w:rPr>
        <w:tab/>
        <w:t xml:space="preserve"> </w:t>
      </w:r>
      <w:r w:rsidR="000E5CF5" w:rsidRPr="00AB105F">
        <w:rPr>
          <w:rFonts w:ascii="Calibri" w:hAnsi="Calibri" w:cs="Arial"/>
        </w:rPr>
        <w:tab/>
        <w:t>Census Date (Last day to drop without record) (25% tuition refund)</w:t>
      </w:r>
    </w:p>
    <w:p w:rsidR="000E5CF5" w:rsidRPr="00AB105F" w:rsidRDefault="00393A56" w:rsidP="000E5CF5">
      <w:pPr>
        <w:pStyle w:val="Default"/>
        <w:rPr>
          <w:rFonts w:ascii="Calibri" w:hAnsi="Calibri" w:cs="Arial"/>
        </w:rPr>
      </w:pPr>
      <w:r>
        <w:rPr>
          <w:rFonts w:ascii="Calibri" w:hAnsi="Calibri" w:cs="Arial"/>
        </w:rPr>
        <w:t>Jan 25</w:t>
      </w:r>
      <w:r w:rsidR="000E5CF5" w:rsidRPr="00AB105F">
        <w:rPr>
          <w:rFonts w:ascii="Calibri" w:hAnsi="Calibri" w:cs="Arial"/>
        </w:rPr>
        <w:tab/>
      </w:r>
      <w:r w:rsidR="000E5CF5" w:rsidRPr="00AB105F">
        <w:rPr>
          <w:rFonts w:ascii="Calibri" w:hAnsi="Calibri" w:cs="Arial"/>
        </w:rPr>
        <w:tab/>
        <w:t xml:space="preserve">Last day to drop course </w:t>
      </w:r>
      <w:r w:rsidR="000E5CF5">
        <w:rPr>
          <w:rFonts w:ascii="Calibri" w:hAnsi="Calibri" w:cs="Arial"/>
        </w:rPr>
        <w:t>w</w:t>
      </w:r>
      <w:r>
        <w:rPr>
          <w:rFonts w:ascii="Calibri" w:hAnsi="Calibri" w:cs="Arial"/>
        </w:rPr>
        <w:t>/ “W” (no tuition refund)</w:t>
      </w:r>
      <w:r>
        <w:rPr>
          <w:rFonts w:ascii="Calibri" w:hAnsi="Calibri" w:cs="Arial"/>
        </w:rPr>
        <w:br/>
        <w:t>Feb 1</w:t>
      </w:r>
      <w:r w:rsidR="000E5CF5" w:rsidRPr="00AB105F">
        <w:rPr>
          <w:rFonts w:ascii="Calibri" w:hAnsi="Calibri" w:cs="Arial"/>
        </w:rPr>
        <w:tab/>
      </w:r>
      <w:r w:rsidR="000E5CF5" w:rsidRPr="00AB105F">
        <w:rPr>
          <w:rFonts w:ascii="Calibri" w:hAnsi="Calibri" w:cs="Arial"/>
        </w:rPr>
        <w:tab/>
        <w:t>Last day to drop course w/ “WP/WF”</w:t>
      </w:r>
    </w:p>
    <w:p w:rsidR="000E5CF5" w:rsidRPr="00AB105F" w:rsidRDefault="00393A56" w:rsidP="000E5CF5">
      <w:pPr>
        <w:pStyle w:val="Default"/>
        <w:rPr>
          <w:rFonts w:ascii="Calibri" w:hAnsi="Calibri" w:cs="Arial"/>
        </w:rPr>
      </w:pPr>
      <w:r>
        <w:rPr>
          <w:rFonts w:ascii="Calibri" w:hAnsi="Calibri" w:cs="Arial"/>
        </w:rPr>
        <w:t>Feb 16</w:t>
      </w:r>
      <w:r w:rsidR="000E5CF5" w:rsidRPr="00AB105F">
        <w:rPr>
          <w:rFonts w:ascii="Calibri" w:hAnsi="Calibri" w:cs="Arial"/>
        </w:rPr>
        <w:t xml:space="preserve">  </w:t>
      </w:r>
      <w:r w:rsidR="000E5CF5" w:rsidRPr="00AB105F">
        <w:rPr>
          <w:rFonts w:ascii="Calibri" w:hAnsi="Calibri" w:cs="Arial"/>
        </w:rPr>
        <w:tab/>
        <w:t>Last day of the term</w:t>
      </w:r>
    </w:p>
    <w:p w:rsidR="007D3F42" w:rsidRPr="00C34536" w:rsidRDefault="007D3F42" w:rsidP="00C34536"/>
    <w:p w:rsidR="007D3F42" w:rsidRPr="00C34536" w:rsidRDefault="00FD0FF7" w:rsidP="00C34536">
      <w:r>
        <w:t>*</w:t>
      </w:r>
      <w:r w:rsidR="007D3F42" w:rsidRPr="00C34536">
        <w:rPr>
          <w:color w:val="FF0000"/>
        </w:rPr>
        <w:t>Quizzes</w:t>
      </w:r>
      <w:r w:rsidR="007D3F42" w:rsidRPr="00C34536">
        <w:t xml:space="preserve"> – Weekly - a few questions will be structure/function but concentrate on Alterations to normal physiology when studying and reviewing.</w:t>
      </w:r>
    </w:p>
    <w:p w:rsidR="007D3F42" w:rsidRPr="00C34536" w:rsidRDefault="007D3F42" w:rsidP="00C34536">
      <w:r w:rsidRPr="00C34536">
        <w:t>*</w:t>
      </w:r>
      <w:r w:rsidRPr="00C34536">
        <w:rPr>
          <w:color w:val="FF0000"/>
        </w:rPr>
        <w:t>Exams</w:t>
      </w:r>
      <w:r w:rsidRPr="00C34536">
        <w:t xml:space="preserve"> (4 of them) will be available from Saturday (noon) to Monday (11:59pm) at the end of the assigned week   </w:t>
      </w:r>
    </w:p>
    <w:p w:rsidR="00B27599" w:rsidRDefault="007D3F42" w:rsidP="00B27599">
      <w:r w:rsidRPr="00C34536">
        <w:t>*</w:t>
      </w:r>
      <w:r w:rsidRPr="00B173F9">
        <w:rPr>
          <w:color w:val="7030A0"/>
        </w:rPr>
        <w:t xml:space="preserve">Case Studies </w:t>
      </w:r>
      <w:r w:rsidR="00C34536">
        <w:t xml:space="preserve">- </w:t>
      </w:r>
      <w:r w:rsidRPr="00C34536">
        <w:t xml:space="preserve">We will be doing weekly case studies starting in Week 4.  The first two will be in groups.  The rest done individually. Assignment of those case studies will be done in the weekly modules </w:t>
      </w:r>
      <w:r w:rsidR="00B27599">
        <w:t>beginning with week 4</w:t>
      </w:r>
    </w:p>
    <w:p w:rsidR="00B27599" w:rsidRDefault="00B27599" w:rsidP="00EB5CE9">
      <w:pPr>
        <w:pStyle w:val="Heading2"/>
      </w:pPr>
    </w:p>
    <w:p w:rsidR="00B27599" w:rsidRPr="00B27599" w:rsidRDefault="00B27599" w:rsidP="00EB5CE9">
      <w:pPr>
        <w:pStyle w:val="Heading2"/>
      </w:pPr>
      <w:r>
        <w:t>Schedule - Subject to change as needed</w:t>
      </w:r>
    </w:p>
    <w:tbl>
      <w:tblPr>
        <w:tblStyle w:val="TableGrid"/>
        <w:tblW w:w="11099" w:type="dxa"/>
        <w:tblLook w:val="04A0" w:firstRow="1" w:lastRow="0" w:firstColumn="1" w:lastColumn="0" w:noHBand="0" w:noVBand="1"/>
        <w:tblCaption w:val="Weekly Activity Schedule"/>
        <w:tblDescription w:val="Weekly schedule with Date, topic, chapters, Assignments, and Due dates"/>
      </w:tblPr>
      <w:tblGrid>
        <w:gridCol w:w="1184"/>
        <w:gridCol w:w="2497"/>
        <w:gridCol w:w="4779"/>
        <w:gridCol w:w="1654"/>
        <w:gridCol w:w="985"/>
      </w:tblGrid>
      <w:tr w:rsidR="00B27599" w:rsidRPr="00AB105F" w:rsidTr="00A84115">
        <w:trPr>
          <w:trHeight w:val="422"/>
          <w:tblHeader/>
        </w:trPr>
        <w:tc>
          <w:tcPr>
            <w:tcW w:w="1099" w:type="dxa"/>
            <w:shd w:val="clear" w:color="auto" w:fill="BDD6EE" w:themeFill="accent1" w:themeFillTint="66"/>
          </w:tcPr>
          <w:p w:rsidR="00B27599" w:rsidRPr="00AB105F" w:rsidRDefault="00B27599" w:rsidP="00A84115">
            <w:pPr>
              <w:rPr>
                <w:rFonts w:ascii="Calibri" w:hAnsi="Calibri"/>
              </w:rPr>
            </w:pPr>
            <w:r w:rsidRPr="00AB105F">
              <w:rPr>
                <w:rFonts w:ascii="Calibri" w:hAnsi="Calibri"/>
              </w:rPr>
              <w:lastRenderedPageBreak/>
              <w:t>Date</w:t>
            </w:r>
          </w:p>
        </w:tc>
        <w:tc>
          <w:tcPr>
            <w:tcW w:w="2522" w:type="dxa"/>
            <w:shd w:val="clear" w:color="auto" w:fill="BDD6EE" w:themeFill="accent1" w:themeFillTint="66"/>
          </w:tcPr>
          <w:p w:rsidR="00B27599" w:rsidRPr="00AB105F" w:rsidRDefault="00B27599" w:rsidP="00A84115">
            <w:pPr>
              <w:rPr>
                <w:rFonts w:ascii="Calibri" w:hAnsi="Calibri"/>
              </w:rPr>
            </w:pPr>
            <w:r w:rsidRPr="00AB105F">
              <w:rPr>
                <w:rFonts w:ascii="Calibri" w:hAnsi="Calibri"/>
              </w:rPr>
              <w:t>Topic</w:t>
            </w:r>
          </w:p>
        </w:tc>
        <w:tc>
          <w:tcPr>
            <w:tcW w:w="4865" w:type="dxa"/>
            <w:shd w:val="clear" w:color="auto" w:fill="BDD6EE" w:themeFill="accent1" w:themeFillTint="66"/>
          </w:tcPr>
          <w:p w:rsidR="00B27599" w:rsidRPr="00AB105F" w:rsidRDefault="00B27599" w:rsidP="00A84115">
            <w:pPr>
              <w:rPr>
                <w:rFonts w:ascii="Calibri" w:hAnsi="Calibri"/>
              </w:rPr>
            </w:pPr>
            <w:r w:rsidRPr="00AB105F">
              <w:rPr>
                <w:rFonts w:ascii="Calibri" w:hAnsi="Calibri"/>
              </w:rPr>
              <w:t>Chapters</w:t>
            </w:r>
          </w:p>
        </w:tc>
        <w:tc>
          <w:tcPr>
            <w:tcW w:w="1621" w:type="dxa"/>
            <w:shd w:val="clear" w:color="auto" w:fill="BDD6EE" w:themeFill="accent1" w:themeFillTint="66"/>
          </w:tcPr>
          <w:p w:rsidR="00B27599" w:rsidRPr="00AB105F" w:rsidRDefault="00B27599" w:rsidP="00A84115">
            <w:pPr>
              <w:rPr>
                <w:rFonts w:ascii="Calibri" w:hAnsi="Calibri"/>
              </w:rPr>
            </w:pPr>
            <w:r w:rsidRPr="00AB105F">
              <w:rPr>
                <w:rFonts w:ascii="Calibri" w:hAnsi="Calibri"/>
              </w:rPr>
              <w:t>Assignments</w:t>
            </w:r>
          </w:p>
        </w:tc>
        <w:tc>
          <w:tcPr>
            <w:tcW w:w="992" w:type="dxa"/>
            <w:shd w:val="clear" w:color="auto" w:fill="BDD6EE" w:themeFill="accent1" w:themeFillTint="66"/>
          </w:tcPr>
          <w:p w:rsidR="00B27599" w:rsidRPr="00AB105F" w:rsidRDefault="00B27599" w:rsidP="00A84115">
            <w:pPr>
              <w:rPr>
                <w:rFonts w:ascii="Calibri" w:hAnsi="Calibri"/>
              </w:rPr>
            </w:pPr>
            <w:r w:rsidRPr="00AB105F">
              <w:rPr>
                <w:rFonts w:ascii="Calibri" w:hAnsi="Calibri"/>
              </w:rPr>
              <w:t>Due Dates</w:t>
            </w:r>
          </w:p>
        </w:tc>
      </w:tr>
      <w:tr w:rsidR="00B27599" w:rsidRPr="00AB105F" w:rsidTr="00A84115">
        <w:trPr>
          <w:trHeight w:val="633"/>
        </w:trPr>
        <w:tc>
          <w:tcPr>
            <w:tcW w:w="1099" w:type="dxa"/>
          </w:tcPr>
          <w:p w:rsidR="00B27599" w:rsidRPr="00AB105F" w:rsidRDefault="00B27599" w:rsidP="00A84115">
            <w:pPr>
              <w:rPr>
                <w:rFonts w:ascii="Calibri" w:hAnsi="Calibri"/>
              </w:rPr>
            </w:pPr>
            <w:r w:rsidRPr="00AB105F">
              <w:rPr>
                <w:rFonts w:ascii="Calibri" w:hAnsi="Calibri"/>
              </w:rPr>
              <w:t>Week 1</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Cellular Adaptation</w:t>
            </w:r>
          </w:p>
          <w:p w:rsidR="00B27599" w:rsidRPr="00AB105F" w:rsidRDefault="00B27599" w:rsidP="00A84115">
            <w:pPr>
              <w:rPr>
                <w:rFonts w:ascii="Calibri" w:hAnsi="Calibri"/>
              </w:rPr>
            </w:pPr>
            <w:r w:rsidRPr="00AB105F">
              <w:rPr>
                <w:rFonts w:ascii="Calibri" w:hAnsi="Calibri"/>
              </w:rPr>
              <w:t>Fluid Balance and Electrolytes</w:t>
            </w:r>
          </w:p>
        </w:tc>
        <w:tc>
          <w:tcPr>
            <w:tcW w:w="4865" w:type="dxa"/>
          </w:tcPr>
          <w:p w:rsidR="00B27599" w:rsidRPr="00AB105F" w:rsidRDefault="00B27599" w:rsidP="00A84115">
            <w:pPr>
              <w:rPr>
                <w:rFonts w:ascii="Calibri" w:hAnsi="Calibri"/>
              </w:rPr>
            </w:pPr>
            <w:r w:rsidRPr="00AB105F">
              <w:rPr>
                <w:rFonts w:ascii="Calibri" w:hAnsi="Calibri"/>
              </w:rPr>
              <w:t>Chapter 2: Altered Cellular and Tissue Biology</w:t>
            </w:r>
          </w:p>
          <w:p w:rsidR="00B27599" w:rsidRPr="00AB105F" w:rsidRDefault="00B27599" w:rsidP="00A84115">
            <w:pPr>
              <w:rPr>
                <w:rFonts w:ascii="Calibri" w:hAnsi="Calibri"/>
              </w:rPr>
            </w:pPr>
            <w:r w:rsidRPr="00AB105F">
              <w:rPr>
                <w:rFonts w:ascii="Calibri" w:hAnsi="Calibri"/>
              </w:rPr>
              <w:t>Chapter 3: The Cellular Environment</w:t>
            </w:r>
          </w:p>
        </w:tc>
        <w:tc>
          <w:tcPr>
            <w:tcW w:w="1621" w:type="dxa"/>
          </w:tcPr>
          <w:p w:rsidR="00B27599" w:rsidRPr="00AB105F" w:rsidRDefault="00B27599" w:rsidP="00A84115">
            <w:pPr>
              <w:rPr>
                <w:rFonts w:ascii="Calibri" w:hAnsi="Calibri"/>
              </w:rPr>
            </w:pPr>
            <w:r w:rsidRPr="00AB105F">
              <w:rPr>
                <w:rFonts w:ascii="Calibri" w:hAnsi="Calibri"/>
              </w:rPr>
              <w:t>Chapter 1 review</w:t>
            </w:r>
          </w:p>
          <w:p w:rsidR="00B27599" w:rsidRPr="00AB105F" w:rsidRDefault="00B27599" w:rsidP="00A84115">
            <w:pPr>
              <w:rPr>
                <w:rFonts w:ascii="Calibri" w:hAnsi="Calibri"/>
              </w:rPr>
            </w:pPr>
            <w:r w:rsidRPr="00AB105F">
              <w:rPr>
                <w:rFonts w:ascii="Calibri" w:hAnsi="Calibri"/>
              </w:rPr>
              <w:t>Quizzes (chapters 2,3)</w:t>
            </w:r>
          </w:p>
        </w:tc>
        <w:tc>
          <w:tcPr>
            <w:tcW w:w="992" w:type="dxa"/>
          </w:tcPr>
          <w:p w:rsidR="00B27599" w:rsidRPr="00AB105F" w:rsidRDefault="00B27599" w:rsidP="00A84115">
            <w:pPr>
              <w:jc w:val="center"/>
              <w:rPr>
                <w:rFonts w:ascii="Calibri" w:hAnsi="Calibri"/>
              </w:rPr>
            </w:pPr>
          </w:p>
        </w:tc>
      </w:tr>
      <w:tr w:rsidR="00AE19A4" w:rsidRPr="00AB105F" w:rsidTr="00AE19A4">
        <w:trPr>
          <w:trHeight w:val="633"/>
        </w:trPr>
        <w:tc>
          <w:tcPr>
            <w:tcW w:w="1099" w:type="dxa"/>
            <w:shd w:val="clear" w:color="auto" w:fill="F4B083" w:themeFill="accent2" w:themeFillTint="99"/>
          </w:tcPr>
          <w:p w:rsidR="00AE19A4" w:rsidRPr="00AB105F" w:rsidRDefault="00AE19A4" w:rsidP="00A84115">
            <w:pPr>
              <w:rPr>
                <w:rFonts w:ascii="Calibri" w:hAnsi="Calibri"/>
              </w:rPr>
            </w:pPr>
            <w:r>
              <w:rPr>
                <w:rFonts w:ascii="Calibri" w:hAnsi="Calibri"/>
              </w:rPr>
              <w:t>Break</w:t>
            </w:r>
          </w:p>
        </w:tc>
        <w:tc>
          <w:tcPr>
            <w:tcW w:w="2522" w:type="dxa"/>
            <w:shd w:val="clear" w:color="auto" w:fill="F4B083" w:themeFill="accent2" w:themeFillTint="99"/>
          </w:tcPr>
          <w:p w:rsidR="00AE19A4" w:rsidRPr="00AB105F" w:rsidRDefault="00AE19A4" w:rsidP="00A84115">
            <w:pPr>
              <w:rPr>
                <w:rFonts w:ascii="Calibri" w:hAnsi="Calibri"/>
              </w:rPr>
            </w:pPr>
            <w:r>
              <w:rPr>
                <w:rFonts w:ascii="Calibri" w:hAnsi="Calibri"/>
              </w:rPr>
              <w:t>Giving Thanks</w:t>
            </w:r>
          </w:p>
        </w:tc>
        <w:tc>
          <w:tcPr>
            <w:tcW w:w="4865" w:type="dxa"/>
            <w:shd w:val="clear" w:color="auto" w:fill="F4B083" w:themeFill="accent2" w:themeFillTint="99"/>
          </w:tcPr>
          <w:p w:rsidR="00AE19A4" w:rsidRPr="00AB105F" w:rsidRDefault="00AE19A4" w:rsidP="00A84115">
            <w:pPr>
              <w:rPr>
                <w:rFonts w:ascii="Calibri" w:hAnsi="Calibri"/>
              </w:rPr>
            </w:pPr>
            <w:r>
              <w:rPr>
                <w:rFonts w:ascii="Calibri" w:hAnsi="Calibri"/>
              </w:rPr>
              <w:t>Thanksgiving Break</w:t>
            </w:r>
          </w:p>
        </w:tc>
        <w:tc>
          <w:tcPr>
            <w:tcW w:w="1621" w:type="dxa"/>
            <w:shd w:val="clear" w:color="auto" w:fill="F4B083" w:themeFill="accent2" w:themeFillTint="99"/>
          </w:tcPr>
          <w:p w:rsidR="00AE19A4" w:rsidRPr="00AB105F" w:rsidRDefault="00AE19A4" w:rsidP="00A84115">
            <w:pPr>
              <w:rPr>
                <w:rFonts w:ascii="Calibri" w:hAnsi="Calibri"/>
              </w:rPr>
            </w:pPr>
            <w:r>
              <w:rPr>
                <w:rFonts w:ascii="Calibri" w:hAnsi="Calibri"/>
              </w:rPr>
              <w:t>none</w:t>
            </w:r>
          </w:p>
        </w:tc>
        <w:tc>
          <w:tcPr>
            <w:tcW w:w="992" w:type="dxa"/>
            <w:shd w:val="clear" w:color="auto" w:fill="F4B083" w:themeFill="accent2" w:themeFillTint="99"/>
          </w:tcPr>
          <w:p w:rsidR="00AE19A4" w:rsidRPr="00AB105F" w:rsidRDefault="00AE19A4" w:rsidP="00A84115">
            <w:pPr>
              <w:jc w:val="center"/>
              <w:rPr>
                <w:rFonts w:ascii="Calibri" w:hAnsi="Calibri"/>
              </w:rPr>
            </w:pPr>
          </w:p>
        </w:tc>
      </w:tr>
      <w:tr w:rsidR="00B27599" w:rsidRPr="00AB105F" w:rsidTr="00A84115">
        <w:trPr>
          <w:trHeight w:val="644"/>
        </w:trPr>
        <w:tc>
          <w:tcPr>
            <w:tcW w:w="1099" w:type="dxa"/>
          </w:tcPr>
          <w:p w:rsidR="00B27599" w:rsidRPr="00AB105F" w:rsidRDefault="00B27599" w:rsidP="00A84115">
            <w:pPr>
              <w:rPr>
                <w:rFonts w:ascii="Calibri" w:hAnsi="Calibri"/>
              </w:rPr>
            </w:pPr>
            <w:r w:rsidRPr="00AB105F">
              <w:rPr>
                <w:rFonts w:ascii="Calibri" w:hAnsi="Calibri"/>
              </w:rPr>
              <w:t>Week 2</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Genetic Basis of Disease and Genetic Disorders</w:t>
            </w:r>
          </w:p>
        </w:tc>
        <w:tc>
          <w:tcPr>
            <w:tcW w:w="4865" w:type="dxa"/>
          </w:tcPr>
          <w:p w:rsidR="00B27599" w:rsidRPr="00AB105F" w:rsidRDefault="00B27599" w:rsidP="00A84115">
            <w:pPr>
              <w:rPr>
                <w:rFonts w:ascii="Calibri" w:hAnsi="Calibri"/>
              </w:rPr>
            </w:pPr>
            <w:r w:rsidRPr="00AB105F">
              <w:rPr>
                <w:rFonts w:ascii="Calibri" w:hAnsi="Calibri"/>
              </w:rPr>
              <w:t xml:space="preserve">Chapter 4. Genes and Genetic Diseases </w:t>
            </w:r>
          </w:p>
          <w:p w:rsidR="00B27599" w:rsidRPr="00AB105F" w:rsidRDefault="00B27599" w:rsidP="00A84115">
            <w:pPr>
              <w:rPr>
                <w:rFonts w:ascii="Calibri" w:hAnsi="Calibri"/>
              </w:rPr>
            </w:pPr>
            <w:r w:rsidRPr="00AB105F">
              <w:rPr>
                <w:rFonts w:ascii="Calibri" w:hAnsi="Calibri"/>
              </w:rPr>
              <w:t>Chapter 5. Genes, Environment and Common Diseases</w:t>
            </w:r>
          </w:p>
        </w:tc>
        <w:tc>
          <w:tcPr>
            <w:tcW w:w="1621" w:type="dxa"/>
          </w:tcPr>
          <w:p w:rsidR="00B27599" w:rsidRPr="00AB105F" w:rsidRDefault="00B27599" w:rsidP="00A84115">
            <w:pPr>
              <w:rPr>
                <w:rFonts w:ascii="Calibri" w:hAnsi="Calibri"/>
              </w:rPr>
            </w:pPr>
            <w:r w:rsidRPr="00AB105F">
              <w:rPr>
                <w:rFonts w:ascii="Calibri" w:hAnsi="Calibri"/>
              </w:rPr>
              <w:t>Quizzes (4,5)</w:t>
            </w:r>
          </w:p>
          <w:p w:rsidR="00B27599" w:rsidRPr="00AB105F" w:rsidRDefault="00B27599" w:rsidP="00A84115">
            <w:pPr>
              <w:rPr>
                <w:rFonts w:ascii="Calibri" w:hAnsi="Calibri"/>
              </w:rPr>
            </w:pPr>
          </w:p>
          <w:p w:rsidR="00B27599" w:rsidRPr="00AB105F" w:rsidRDefault="00B27599" w:rsidP="00A84115">
            <w:pPr>
              <w:rPr>
                <w:rFonts w:ascii="Calibri" w:hAnsi="Calibri"/>
              </w:rPr>
            </w:pPr>
          </w:p>
        </w:tc>
        <w:tc>
          <w:tcPr>
            <w:tcW w:w="992" w:type="dxa"/>
          </w:tcPr>
          <w:p w:rsidR="00B27599" w:rsidRPr="00AB105F" w:rsidRDefault="00B27599" w:rsidP="00A84115">
            <w:pPr>
              <w:jc w:val="center"/>
              <w:rPr>
                <w:rFonts w:ascii="Calibri" w:hAnsi="Calibri"/>
              </w:rPr>
            </w:pPr>
          </w:p>
        </w:tc>
      </w:tr>
      <w:tr w:rsidR="00B27599" w:rsidRPr="00AB105F" w:rsidTr="00A84115">
        <w:trPr>
          <w:trHeight w:val="422"/>
        </w:trPr>
        <w:tc>
          <w:tcPr>
            <w:tcW w:w="1099" w:type="dxa"/>
            <w:shd w:val="clear" w:color="auto" w:fill="70AD47" w:themeFill="accent6"/>
          </w:tcPr>
          <w:p w:rsidR="00B27599" w:rsidRPr="00AB105F" w:rsidRDefault="00B27599" w:rsidP="00A84115">
            <w:pPr>
              <w:rPr>
                <w:rFonts w:ascii="Calibri" w:hAnsi="Calibri"/>
              </w:rPr>
            </w:pPr>
          </w:p>
        </w:tc>
        <w:tc>
          <w:tcPr>
            <w:tcW w:w="2522" w:type="dxa"/>
            <w:shd w:val="clear" w:color="auto" w:fill="70AD47" w:themeFill="accent6"/>
          </w:tcPr>
          <w:p w:rsidR="00B27599" w:rsidRPr="00AB105F" w:rsidRDefault="00B27599" w:rsidP="00A84115">
            <w:pPr>
              <w:jc w:val="center"/>
              <w:rPr>
                <w:rFonts w:ascii="Calibri" w:hAnsi="Calibri"/>
              </w:rPr>
            </w:pPr>
            <w:r w:rsidRPr="00AB105F">
              <w:rPr>
                <w:rFonts w:ascii="Calibri" w:hAnsi="Calibri"/>
              </w:rPr>
              <w:t>EXAM 1</w:t>
            </w:r>
          </w:p>
        </w:tc>
        <w:tc>
          <w:tcPr>
            <w:tcW w:w="4865" w:type="dxa"/>
            <w:shd w:val="clear" w:color="auto" w:fill="70AD47" w:themeFill="accent6"/>
          </w:tcPr>
          <w:p w:rsidR="00B27599" w:rsidRPr="00AB105F" w:rsidRDefault="00B27599" w:rsidP="00A84115">
            <w:pPr>
              <w:rPr>
                <w:rFonts w:ascii="Calibri" w:hAnsi="Calibri"/>
              </w:rPr>
            </w:pPr>
            <w:r w:rsidRPr="00AB105F">
              <w:rPr>
                <w:rFonts w:ascii="Calibri" w:hAnsi="Calibri"/>
              </w:rPr>
              <w:t>Chapters 2-5</w:t>
            </w:r>
          </w:p>
        </w:tc>
        <w:tc>
          <w:tcPr>
            <w:tcW w:w="1621" w:type="dxa"/>
            <w:shd w:val="clear" w:color="auto" w:fill="70AD47" w:themeFill="accent6"/>
          </w:tcPr>
          <w:p w:rsidR="00B27599" w:rsidRPr="00AB105F" w:rsidRDefault="00B27599" w:rsidP="00A84115">
            <w:pPr>
              <w:rPr>
                <w:rFonts w:ascii="Calibri" w:hAnsi="Calibri"/>
              </w:rPr>
            </w:pPr>
            <w:r w:rsidRPr="00AB105F">
              <w:rPr>
                <w:rFonts w:ascii="Calibri" w:hAnsi="Calibri"/>
              </w:rPr>
              <w:t>Friday noon-</w:t>
            </w:r>
          </w:p>
          <w:p w:rsidR="00B27599" w:rsidRPr="00AB105F" w:rsidRDefault="00B27599" w:rsidP="00A84115">
            <w:pPr>
              <w:rPr>
                <w:rFonts w:ascii="Calibri" w:hAnsi="Calibri"/>
              </w:rPr>
            </w:pPr>
            <w:r w:rsidRPr="00AB105F">
              <w:rPr>
                <w:rFonts w:ascii="Calibri" w:hAnsi="Calibri"/>
              </w:rPr>
              <w:t>Sunday 11:59pm</w:t>
            </w:r>
          </w:p>
        </w:tc>
        <w:tc>
          <w:tcPr>
            <w:tcW w:w="992" w:type="dxa"/>
            <w:shd w:val="clear" w:color="auto" w:fill="70AD47" w:themeFill="accent6"/>
          </w:tcPr>
          <w:p w:rsidR="00B27599" w:rsidRPr="00AB105F" w:rsidRDefault="00B27599" w:rsidP="00A84115">
            <w:pPr>
              <w:rPr>
                <w:rFonts w:ascii="Calibri" w:hAnsi="Calibri"/>
              </w:rPr>
            </w:pPr>
          </w:p>
        </w:tc>
      </w:tr>
      <w:tr w:rsidR="00B27599" w:rsidRPr="00AB105F" w:rsidTr="00A84115">
        <w:trPr>
          <w:trHeight w:val="633"/>
        </w:trPr>
        <w:tc>
          <w:tcPr>
            <w:tcW w:w="1099" w:type="dxa"/>
          </w:tcPr>
          <w:p w:rsidR="00B27599" w:rsidRPr="00AB105F" w:rsidRDefault="00B27599" w:rsidP="00A84115">
            <w:pPr>
              <w:rPr>
                <w:rFonts w:ascii="Calibri" w:hAnsi="Calibri"/>
              </w:rPr>
            </w:pPr>
            <w:r w:rsidRPr="00AB105F">
              <w:rPr>
                <w:rFonts w:ascii="Calibri" w:hAnsi="Calibri"/>
              </w:rPr>
              <w:t>Week 3</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Immunity and Immune System Disorders</w:t>
            </w:r>
          </w:p>
        </w:tc>
        <w:tc>
          <w:tcPr>
            <w:tcW w:w="4865" w:type="dxa"/>
          </w:tcPr>
          <w:p w:rsidR="00B27599" w:rsidRPr="00AB105F" w:rsidRDefault="00B27599" w:rsidP="00A84115">
            <w:pPr>
              <w:rPr>
                <w:rFonts w:ascii="Calibri" w:hAnsi="Calibri"/>
              </w:rPr>
            </w:pPr>
            <w:r w:rsidRPr="00AB105F">
              <w:rPr>
                <w:rFonts w:ascii="Calibri" w:hAnsi="Calibri"/>
              </w:rPr>
              <w:t>Chapter 7. Inflammation</w:t>
            </w:r>
          </w:p>
          <w:p w:rsidR="00B27599" w:rsidRPr="00AB105F" w:rsidRDefault="00B27599" w:rsidP="00A84115">
            <w:pPr>
              <w:rPr>
                <w:rFonts w:ascii="Calibri" w:hAnsi="Calibri"/>
              </w:rPr>
            </w:pPr>
            <w:r w:rsidRPr="00AB105F">
              <w:rPr>
                <w:rFonts w:ascii="Calibri" w:hAnsi="Calibri"/>
              </w:rPr>
              <w:t>Chapter 8.   Adaptive Immunity</w:t>
            </w:r>
          </w:p>
          <w:p w:rsidR="00B27599" w:rsidRPr="00AB105F" w:rsidRDefault="00B27599" w:rsidP="00A84115">
            <w:pPr>
              <w:rPr>
                <w:rFonts w:ascii="Calibri" w:hAnsi="Calibri"/>
              </w:rPr>
            </w:pPr>
            <w:r w:rsidRPr="00AB105F">
              <w:rPr>
                <w:rFonts w:ascii="Calibri" w:hAnsi="Calibri"/>
              </w:rPr>
              <w:t>Chapter 9. Alterations in Immunity and Inflammation</w:t>
            </w:r>
          </w:p>
        </w:tc>
        <w:tc>
          <w:tcPr>
            <w:tcW w:w="1621" w:type="dxa"/>
          </w:tcPr>
          <w:p w:rsidR="00B27599" w:rsidRPr="00AB105F" w:rsidRDefault="00B27599" w:rsidP="00A84115">
            <w:pPr>
              <w:rPr>
                <w:rFonts w:ascii="Calibri" w:hAnsi="Calibri"/>
              </w:rPr>
            </w:pPr>
            <w:r w:rsidRPr="00AB105F">
              <w:rPr>
                <w:rFonts w:ascii="Calibri" w:hAnsi="Calibri"/>
              </w:rPr>
              <w:t>Quizzes (7,8,9)</w:t>
            </w:r>
          </w:p>
          <w:p w:rsidR="00B27599" w:rsidRPr="00AB105F" w:rsidRDefault="00B27599" w:rsidP="00A84115">
            <w:pPr>
              <w:rPr>
                <w:rFonts w:ascii="Calibri" w:hAnsi="Calibri"/>
              </w:rPr>
            </w:pPr>
          </w:p>
        </w:tc>
        <w:tc>
          <w:tcPr>
            <w:tcW w:w="992" w:type="dxa"/>
          </w:tcPr>
          <w:p w:rsidR="00B27599" w:rsidRPr="00AB105F" w:rsidRDefault="00B27599" w:rsidP="00A84115">
            <w:pPr>
              <w:jc w:val="center"/>
              <w:rPr>
                <w:rFonts w:ascii="Calibri" w:hAnsi="Calibri"/>
              </w:rPr>
            </w:pPr>
          </w:p>
        </w:tc>
      </w:tr>
      <w:tr w:rsidR="00B27599" w:rsidRPr="00AB105F" w:rsidTr="00A84115">
        <w:trPr>
          <w:trHeight w:val="422"/>
        </w:trPr>
        <w:tc>
          <w:tcPr>
            <w:tcW w:w="1099" w:type="dxa"/>
          </w:tcPr>
          <w:p w:rsidR="00B27599" w:rsidRPr="00AB105F" w:rsidRDefault="00B27599" w:rsidP="00A84115">
            <w:pPr>
              <w:rPr>
                <w:rFonts w:ascii="Calibri" w:hAnsi="Calibri"/>
              </w:rPr>
            </w:pPr>
            <w:r w:rsidRPr="00AB105F">
              <w:rPr>
                <w:rFonts w:ascii="Calibri" w:hAnsi="Calibri"/>
              </w:rPr>
              <w:t>Week 4</w:t>
            </w:r>
          </w:p>
        </w:tc>
        <w:tc>
          <w:tcPr>
            <w:tcW w:w="2522" w:type="dxa"/>
          </w:tcPr>
          <w:p w:rsidR="00B27599" w:rsidRPr="00AB105F" w:rsidRDefault="00B27599" w:rsidP="00A84115">
            <w:pPr>
              <w:rPr>
                <w:rFonts w:ascii="Calibri" w:hAnsi="Calibri"/>
              </w:rPr>
            </w:pPr>
            <w:r w:rsidRPr="00AB105F">
              <w:rPr>
                <w:rFonts w:ascii="Calibri" w:hAnsi="Calibri"/>
              </w:rPr>
              <w:t>Infection and Disease</w:t>
            </w:r>
          </w:p>
        </w:tc>
        <w:tc>
          <w:tcPr>
            <w:tcW w:w="4865" w:type="dxa"/>
          </w:tcPr>
          <w:p w:rsidR="00B27599" w:rsidRPr="00AB105F" w:rsidRDefault="00B27599" w:rsidP="00A84115">
            <w:pPr>
              <w:rPr>
                <w:rFonts w:ascii="Calibri" w:hAnsi="Calibri"/>
              </w:rPr>
            </w:pPr>
            <w:r w:rsidRPr="00AB105F">
              <w:rPr>
                <w:rFonts w:ascii="Calibri" w:hAnsi="Calibri"/>
              </w:rPr>
              <w:t>Chapter 10.  Infection</w:t>
            </w:r>
          </w:p>
          <w:p w:rsidR="00B27599" w:rsidRPr="00AB105F" w:rsidRDefault="00B27599" w:rsidP="00A84115">
            <w:pPr>
              <w:rPr>
                <w:rFonts w:ascii="Calibri" w:hAnsi="Calibri"/>
              </w:rPr>
            </w:pPr>
            <w:r w:rsidRPr="00AB105F">
              <w:rPr>
                <w:rFonts w:ascii="Calibri" w:hAnsi="Calibri"/>
              </w:rPr>
              <w:t>Chapter 11. Stress and Disease</w:t>
            </w:r>
          </w:p>
        </w:tc>
        <w:tc>
          <w:tcPr>
            <w:tcW w:w="1621" w:type="dxa"/>
          </w:tcPr>
          <w:p w:rsidR="00B27599" w:rsidRPr="00AB105F" w:rsidRDefault="00B27599" w:rsidP="00A84115">
            <w:pPr>
              <w:rPr>
                <w:rFonts w:ascii="Calibri" w:hAnsi="Calibri"/>
              </w:rPr>
            </w:pPr>
            <w:r w:rsidRPr="00AB105F">
              <w:rPr>
                <w:rFonts w:ascii="Calibri" w:hAnsi="Calibri"/>
              </w:rPr>
              <w:t>Quizzes (10,11)</w:t>
            </w:r>
          </w:p>
        </w:tc>
        <w:tc>
          <w:tcPr>
            <w:tcW w:w="992" w:type="dxa"/>
          </w:tcPr>
          <w:p w:rsidR="00B27599" w:rsidRPr="00AB105F" w:rsidRDefault="00B27599" w:rsidP="00A84115">
            <w:pPr>
              <w:jc w:val="center"/>
              <w:rPr>
                <w:rFonts w:ascii="Calibri" w:hAnsi="Calibri"/>
              </w:rPr>
            </w:pPr>
          </w:p>
        </w:tc>
      </w:tr>
      <w:tr w:rsidR="00B27599" w:rsidRPr="00AB105F" w:rsidTr="00A84115">
        <w:trPr>
          <w:trHeight w:val="644"/>
        </w:trPr>
        <w:tc>
          <w:tcPr>
            <w:tcW w:w="1099" w:type="dxa"/>
            <w:shd w:val="clear" w:color="auto" w:fill="70AD47" w:themeFill="accent6"/>
          </w:tcPr>
          <w:p w:rsidR="00B27599" w:rsidRPr="00AB105F" w:rsidRDefault="00B27599" w:rsidP="00A84115">
            <w:pPr>
              <w:rPr>
                <w:rFonts w:ascii="Calibri" w:hAnsi="Calibri"/>
              </w:rPr>
            </w:pPr>
          </w:p>
        </w:tc>
        <w:tc>
          <w:tcPr>
            <w:tcW w:w="2522" w:type="dxa"/>
            <w:shd w:val="clear" w:color="auto" w:fill="70AD47" w:themeFill="accent6"/>
          </w:tcPr>
          <w:p w:rsidR="00B27599" w:rsidRPr="00AB105F" w:rsidRDefault="00B27599" w:rsidP="00A84115">
            <w:pPr>
              <w:jc w:val="center"/>
              <w:rPr>
                <w:rFonts w:ascii="Calibri" w:hAnsi="Calibri"/>
              </w:rPr>
            </w:pPr>
            <w:r w:rsidRPr="00AB105F">
              <w:rPr>
                <w:rFonts w:ascii="Calibri" w:hAnsi="Calibri"/>
              </w:rPr>
              <w:t>EXAM 2</w:t>
            </w:r>
          </w:p>
        </w:tc>
        <w:tc>
          <w:tcPr>
            <w:tcW w:w="4865" w:type="dxa"/>
            <w:shd w:val="clear" w:color="auto" w:fill="70AD47" w:themeFill="accent6"/>
          </w:tcPr>
          <w:p w:rsidR="00B27599" w:rsidRPr="00AB105F" w:rsidRDefault="00B27599" w:rsidP="00A84115">
            <w:pPr>
              <w:rPr>
                <w:rFonts w:ascii="Calibri" w:hAnsi="Calibri"/>
              </w:rPr>
            </w:pPr>
            <w:r w:rsidRPr="00AB105F">
              <w:rPr>
                <w:rFonts w:ascii="Calibri" w:hAnsi="Calibri"/>
              </w:rPr>
              <w:t>Chapters 7-11</w:t>
            </w:r>
          </w:p>
        </w:tc>
        <w:tc>
          <w:tcPr>
            <w:tcW w:w="1621" w:type="dxa"/>
            <w:shd w:val="clear" w:color="auto" w:fill="70AD47" w:themeFill="accent6"/>
          </w:tcPr>
          <w:p w:rsidR="00B27599" w:rsidRPr="00AB105F" w:rsidRDefault="00B27599" w:rsidP="00A84115">
            <w:pPr>
              <w:rPr>
                <w:rFonts w:ascii="Calibri" w:hAnsi="Calibri"/>
              </w:rPr>
            </w:pPr>
            <w:r w:rsidRPr="00AB105F">
              <w:rPr>
                <w:rFonts w:ascii="Calibri" w:hAnsi="Calibri"/>
              </w:rPr>
              <w:t>Sat. noon - Monday 11:59pm</w:t>
            </w:r>
          </w:p>
        </w:tc>
        <w:tc>
          <w:tcPr>
            <w:tcW w:w="992" w:type="dxa"/>
            <w:shd w:val="clear" w:color="auto" w:fill="70AD47" w:themeFill="accent6"/>
          </w:tcPr>
          <w:p w:rsidR="00B27599" w:rsidRPr="00AB105F" w:rsidRDefault="00B27599" w:rsidP="00A84115">
            <w:pPr>
              <w:jc w:val="center"/>
              <w:rPr>
                <w:rFonts w:ascii="Calibri" w:hAnsi="Calibri"/>
              </w:rPr>
            </w:pPr>
          </w:p>
        </w:tc>
      </w:tr>
      <w:tr w:rsidR="00B27599" w:rsidRPr="00AB105F" w:rsidTr="00A84115">
        <w:trPr>
          <w:trHeight w:val="845"/>
        </w:trPr>
        <w:tc>
          <w:tcPr>
            <w:tcW w:w="1099" w:type="dxa"/>
          </w:tcPr>
          <w:p w:rsidR="00B27599" w:rsidRPr="00AB105F" w:rsidRDefault="00B27599" w:rsidP="00A84115">
            <w:pPr>
              <w:rPr>
                <w:rFonts w:ascii="Calibri" w:hAnsi="Calibri"/>
              </w:rPr>
            </w:pPr>
            <w:r w:rsidRPr="00AB105F">
              <w:rPr>
                <w:rFonts w:ascii="Calibri" w:hAnsi="Calibri"/>
              </w:rPr>
              <w:t xml:space="preserve">Week 5 </w:t>
            </w:r>
          </w:p>
          <w:p w:rsidR="00B27599" w:rsidRPr="00AB105F" w:rsidRDefault="00AE19A4" w:rsidP="00A84115">
            <w:pPr>
              <w:rPr>
                <w:rFonts w:ascii="Calibri" w:hAnsi="Calibri"/>
              </w:rPr>
            </w:pPr>
            <w:r>
              <w:rPr>
                <w:rFonts w:ascii="Calibri" w:hAnsi="Calibri"/>
              </w:rPr>
              <w:t>Before Christmas</w:t>
            </w:r>
          </w:p>
        </w:tc>
        <w:tc>
          <w:tcPr>
            <w:tcW w:w="2522" w:type="dxa"/>
          </w:tcPr>
          <w:p w:rsidR="00B27599" w:rsidRPr="00AB105F" w:rsidRDefault="00B27599" w:rsidP="00A84115">
            <w:pPr>
              <w:rPr>
                <w:rFonts w:ascii="Calibri" w:hAnsi="Calibri"/>
              </w:rPr>
            </w:pPr>
            <w:r w:rsidRPr="00AB105F">
              <w:rPr>
                <w:rFonts w:ascii="Calibri" w:hAnsi="Calibri"/>
              </w:rPr>
              <w:t>Hematologic System and Blood Disorders</w:t>
            </w:r>
          </w:p>
        </w:tc>
        <w:tc>
          <w:tcPr>
            <w:tcW w:w="4865" w:type="dxa"/>
          </w:tcPr>
          <w:p w:rsidR="00B27599" w:rsidRPr="00AB105F" w:rsidRDefault="00B27599" w:rsidP="00A84115">
            <w:pPr>
              <w:rPr>
                <w:rFonts w:ascii="Calibri" w:hAnsi="Calibri"/>
              </w:rPr>
            </w:pPr>
            <w:r w:rsidRPr="00AB105F">
              <w:rPr>
                <w:rFonts w:ascii="Calibri" w:hAnsi="Calibri"/>
              </w:rPr>
              <w:t xml:space="preserve">Chapter 27.  Structure &amp; Function of Hematologic System </w:t>
            </w:r>
          </w:p>
          <w:p w:rsidR="00B27599" w:rsidRPr="00AB105F" w:rsidRDefault="00B27599" w:rsidP="00A84115">
            <w:pPr>
              <w:rPr>
                <w:rFonts w:ascii="Calibri" w:hAnsi="Calibri"/>
              </w:rPr>
            </w:pPr>
            <w:r w:rsidRPr="00AB105F">
              <w:rPr>
                <w:rFonts w:ascii="Calibri" w:hAnsi="Calibri"/>
              </w:rPr>
              <w:t>Chapters 28, 29. Alterations of Red and  White Blood Cells, and Hemostatic Function</w:t>
            </w:r>
          </w:p>
        </w:tc>
        <w:tc>
          <w:tcPr>
            <w:tcW w:w="1621" w:type="dxa"/>
          </w:tcPr>
          <w:p w:rsidR="00B27599" w:rsidRPr="00AB105F" w:rsidRDefault="00B27599" w:rsidP="00A84115">
            <w:pPr>
              <w:rPr>
                <w:rFonts w:ascii="Calibri" w:hAnsi="Calibri"/>
              </w:rPr>
            </w:pPr>
          </w:p>
          <w:p w:rsidR="00B27599" w:rsidRPr="00AB105F" w:rsidRDefault="00B27599" w:rsidP="00A84115">
            <w:pPr>
              <w:rPr>
                <w:rFonts w:ascii="Calibri" w:hAnsi="Calibri"/>
              </w:rPr>
            </w:pPr>
            <w:r w:rsidRPr="00AB105F">
              <w:rPr>
                <w:rFonts w:ascii="Calibri" w:hAnsi="Calibri"/>
              </w:rPr>
              <w:t>Quizzes (27-29)</w:t>
            </w:r>
          </w:p>
          <w:p w:rsidR="00B27599" w:rsidRPr="00AB105F" w:rsidRDefault="00B27599" w:rsidP="00A84115">
            <w:pPr>
              <w:rPr>
                <w:rFonts w:ascii="Calibri" w:hAnsi="Calibri"/>
              </w:rPr>
            </w:pPr>
          </w:p>
          <w:p w:rsidR="00B27599" w:rsidRPr="00AB105F" w:rsidRDefault="00B27599" w:rsidP="00A84115">
            <w:pPr>
              <w:rPr>
                <w:rFonts w:ascii="Calibri" w:hAnsi="Calibri"/>
              </w:rPr>
            </w:pPr>
          </w:p>
        </w:tc>
        <w:tc>
          <w:tcPr>
            <w:tcW w:w="992" w:type="dxa"/>
          </w:tcPr>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tc>
      </w:tr>
      <w:tr w:rsidR="00AE19A4" w:rsidRPr="00AB105F" w:rsidTr="00AE19A4">
        <w:trPr>
          <w:trHeight w:val="845"/>
        </w:trPr>
        <w:tc>
          <w:tcPr>
            <w:tcW w:w="1099" w:type="dxa"/>
            <w:shd w:val="clear" w:color="auto" w:fill="FF0000"/>
          </w:tcPr>
          <w:p w:rsidR="00AE19A4" w:rsidRPr="00AB105F" w:rsidRDefault="00AE19A4" w:rsidP="00A84115">
            <w:pPr>
              <w:rPr>
                <w:rFonts w:ascii="Calibri" w:hAnsi="Calibri"/>
              </w:rPr>
            </w:pPr>
            <w:r>
              <w:rPr>
                <w:rFonts w:ascii="Calibri" w:hAnsi="Calibri"/>
              </w:rPr>
              <w:t>Dec 20- Jan 2</w:t>
            </w:r>
          </w:p>
        </w:tc>
        <w:tc>
          <w:tcPr>
            <w:tcW w:w="2522" w:type="dxa"/>
            <w:shd w:val="clear" w:color="auto" w:fill="FF0000"/>
          </w:tcPr>
          <w:p w:rsidR="00AE19A4" w:rsidRPr="00AE19A4" w:rsidRDefault="00AE19A4" w:rsidP="00AE19A4">
            <w:pPr>
              <w:jc w:val="center"/>
              <w:rPr>
                <w:rFonts w:ascii="Calibri" w:hAnsi="Calibri"/>
                <w:sz w:val="32"/>
                <w:szCs w:val="32"/>
              </w:rPr>
            </w:pPr>
            <w:r w:rsidRPr="00AE19A4">
              <w:rPr>
                <w:rFonts w:ascii="Calibri" w:hAnsi="Calibri"/>
                <w:sz w:val="32"/>
                <w:szCs w:val="32"/>
              </w:rPr>
              <w:t>Merry</w:t>
            </w:r>
          </w:p>
        </w:tc>
        <w:tc>
          <w:tcPr>
            <w:tcW w:w="4865" w:type="dxa"/>
            <w:shd w:val="clear" w:color="auto" w:fill="FF0000"/>
          </w:tcPr>
          <w:p w:rsidR="00AE19A4" w:rsidRPr="00AE19A4" w:rsidRDefault="00AE19A4" w:rsidP="00A84115">
            <w:pPr>
              <w:rPr>
                <w:rFonts w:ascii="Calibri" w:hAnsi="Calibri"/>
                <w:sz w:val="32"/>
                <w:szCs w:val="32"/>
              </w:rPr>
            </w:pPr>
            <w:r w:rsidRPr="00AE19A4">
              <w:rPr>
                <w:rFonts w:ascii="Calibri" w:hAnsi="Calibri"/>
                <w:sz w:val="32"/>
                <w:szCs w:val="32"/>
              </w:rPr>
              <w:t>Christmas</w:t>
            </w:r>
          </w:p>
        </w:tc>
        <w:tc>
          <w:tcPr>
            <w:tcW w:w="1621" w:type="dxa"/>
            <w:shd w:val="clear" w:color="auto" w:fill="FF0000"/>
          </w:tcPr>
          <w:p w:rsidR="00AE19A4" w:rsidRPr="00AB105F" w:rsidRDefault="00AE19A4" w:rsidP="00A84115">
            <w:pPr>
              <w:rPr>
                <w:rFonts w:ascii="Calibri" w:hAnsi="Calibri"/>
              </w:rPr>
            </w:pPr>
            <w:r>
              <w:rPr>
                <w:rFonts w:ascii="Calibri" w:hAnsi="Calibri"/>
              </w:rPr>
              <w:t>none</w:t>
            </w:r>
          </w:p>
        </w:tc>
        <w:tc>
          <w:tcPr>
            <w:tcW w:w="992" w:type="dxa"/>
            <w:shd w:val="clear" w:color="auto" w:fill="FF0000"/>
          </w:tcPr>
          <w:p w:rsidR="00AE19A4" w:rsidRPr="00AB105F" w:rsidRDefault="00AE19A4" w:rsidP="00A84115">
            <w:pPr>
              <w:jc w:val="center"/>
              <w:rPr>
                <w:rFonts w:ascii="Calibri" w:hAnsi="Calibri"/>
              </w:rPr>
            </w:pPr>
          </w:p>
        </w:tc>
      </w:tr>
      <w:tr w:rsidR="00B27599" w:rsidRPr="00AB105F" w:rsidTr="00A84115">
        <w:trPr>
          <w:trHeight w:val="856"/>
        </w:trPr>
        <w:tc>
          <w:tcPr>
            <w:tcW w:w="1099" w:type="dxa"/>
          </w:tcPr>
          <w:p w:rsidR="00B27599" w:rsidRPr="00AB105F" w:rsidRDefault="00AE19A4" w:rsidP="00A84115">
            <w:pPr>
              <w:rPr>
                <w:rFonts w:ascii="Calibri" w:hAnsi="Calibri"/>
              </w:rPr>
            </w:pPr>
            <w:r>
              <w:rPr>
                <w:rFonts w:ascii="Calibri" w:hAnsi="Calibri"/>
              </w:rPr>
              <w:t>Week 5</w:t>
            </w:r>
          </w:p>
          <w:p w:rsidR="00B27599" w:rsidRPr="00AB105F" w:rsidRDefault="00AE19A4" w:rsidP="00A84115">
            <w:pPr>
              <w:rPr>
                <w:rFonts w:ascii="Calibri" w:hAnsi="Calibri"/>
              </w:rPr>
            </w:pPr>
            <w:r>
              <w:rPr>
                <w:rFonts w:ascii="Calibri" w:hAnsi="Calibri"/>
              </w:rPr>
              <w:t>After Christmas</w:t>
            </w:r>
          </w:p>
        </w:tc>
        <w:tc>
          <w:tcPr>
            <w:tcW w:w="2522" w:type="dxa"/>
          </w:tcPr>
          <w:p w:rsidR="00B27599" w:rsidRPr="00AB105F" w:rsidRDefault="00B27599" w:rsidP="00A84115">
            <w:pPr>
              <w:rPr>
                <w:rFonts w:ascii="Calibri" w:hAnsi="Calibri"/>
              </w:rPr>
            </w:pPr>
            <w:r w:rsidRPr="00AB105F">
              <w:rPr>
                <w:rFonts w:ascii="Calibri" w:hAnsi="Calibri"/>
              </w:rPr>
              <w:t>Physiological Basis of the Cardiovascular Examination and Cardiovascular Disorders</w:t>
            </w:r>
          </w:p>
        </w:tc>
        <w:tc>
          <w:tcPr>
            <w:tcW w:w="4865" w:type="dxa"/>
          </w:tcPr>
          <w:p w:rsidR="00B27599" w:rsidRPr="00AB105F" w:rsidRDefault="00B27599" w:rsidP="00A84115">
            <w:pPr>
              <w:rPr>
                <w:rFonts w:ascii="Calibri" w:hAnsi="Calibri"/>
              </w:rPr>
            </w:pPr>
            <w:r w:rsidRPr="00AB105F">
              <w:rPr>
                <w:rFonts w:ascii="Calibri" w:hAnsi="Calibri"/>
              </w:rPr>
              <w:t xml:space="preserve">Chapter 31.  Structure and Function of Cardiovascular and Lymphatic System </w:t>
            </w:r>
          </w:p>
          <w:p w:rsidR="00B27599" w:rsidRPr="00AB105F" w:rsidRDefault="00B27599" w:rsidP="00A84115">
            <w:pPr>
              <w:rPr>
                <w:rFonts w:ascii="Calibri" w:hAnsi="Calibri"/>
              </w:rPr>
            </w:pPr>
            <w:r w:rsidRPr="00AB105F">
              <w:rPr>
                <w:rFonts w:ascii="Calibri" w:hAnsi="Calibri"/>
              </w:rPr>
              <w:t>Chapter 32.  Alterations in Cardiovascular Function</w:t>
            </w:r>
          </w:p>
          <w:p w:rsidR="00B27599" w:rsidRPr="00AB105F" w:rsidRDefault="00B27599" w:rsidP="00A84115">
            <w:pPr>
              <w:rPr>
                <w:rFonts w:ascii="Calibri" w:hAnsi="Calibri"/>
              </w:rPr>
            </w:pPr>
          </w:p>
        </w:tc>
        <w:tc>
          <w:tcPr>
            <w:tcW w:w="1621" w:type="dxa"/>
          </w:tcPr>
          <w:p w:rsidR="00B27599" w:rsidRPr="00AB105F" w:rsidRDefault="00B27599" w:rsidP="00A84115">
            <w:pPr>
              <w:rPr>
                <w:rFonts w:ascii="Calibri" w:hAnsi="Calibri"/>
              </w:rPr>
            </w:pPr>
          </w:p>
          <w:p w:rsidR="00B27599" w:rsidRPr="00AB105F" w:rsidRDefault="00B27599" w:rsidP="00A84115">
            <w:pPr>
              <w:rPr>
                <w:rFonts w:ascii="Calibri" w:hAnsi="Calibri"/>
              </w:rPr>
            </w:pPr>
          </w:p>
          <w:p w:rsidR="00B27599" w:rsidRPr="00AB105F" w:rsidRDefault="00B27599" w:rsidP="00A84115">
            <w:pPr>
              <w:rPr>
                <w:rFonts w:ascii="Calibri" w:hAnsi="Calibri"/>
              </w:rPr>
            </w:pPr>
            <w:r w:rsidRPr="00AB105F">
              <w:rPr>
                <w:rFonts w:ascii="Calibri" w:hAnsi="Calibri"/>
              </w:rPr>
              <w:t>Quizzes(31,32)</w:t>
            </w:r>
          </w:p>
        </w:tc>
        <w:tc>
          <w:tcPr>
            <w:tcW w:w="992" w:type="dxa"/>
          </w:tcPr>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tc>
      </w:tr>
      <w:tr w:rsidR="00B27599" w:rsidRPr="00AB105F" w:rsidTr="00A84115">
        <w:trPr>
          <w:trHeight w:val="845"/>
        </w:trPr>
        <w:tc>
          <w:tcPr>
            <w:tcW w:w="1099" w:type="dxa"/>
          </w:tcPr>
          <w:p w:rsidR="00B27599" w:rsidRPr="00AB105F" w:rsidRDefault="00B27599" w:rsidP="00A84115">
            <w:pPr>
              <w:rPr>
                <w:rFonts w:ascii="Calibri" w:hAnsi="Calibri"/>
              </w:rPr>
            </w:pPr>
            <w:r w:rsidRPr="00AB105F">
              <w:rPr>
                <w:rFonts w:ascii="Calibri" w:hAnsi="Calibri"/>
              </w:rPr>
              <w:t>Week 6</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Physiological Assessment  of the Pulmonary System and Respiratory  Disorders</w:t>
            </w:r>
          </w:p>
        </w:tc>
        <w:tc>
          <w:tcPr>
            <w:tcW w:w="4865" w:type="dxa"/>
          </w:tcPr>
          <w:p w:rsidR="00B27599" w:rsidRPr="00AB105F" w:rsidRDefault="00B27599" w:rsidP="00A84115">
            <w:pPr>
              <w:rPr>
                <w:rFonts w:ascii="Calibri" w:hAnsi="Calibri"/>
              </w:rPr>
            </w:pPr>
            <w:r w:rsidRPr="00AB105F">
              <w:rPr>
                <w:rFonts w:ascii="Calibri" w:hAnsi="Calibri"/>
              </w:rPr>
              <w:t>Chapter 34.  Structure and Function of Pulmonary System</w:t>
            </w:r>
          </w:p>
          <w:p w:rsidR="00B27599" w:rsidRPr="00AB105F" w:rsidRDefault="00B27599" w:rsidP="00A84115">
            <w:pPr>
              <w:rPr>
                <w:rFonts w:ascii="Calibri" w:hAnsi="Calibri"/>
              </w:rPr>
            </w:pPr>
            <w:r w:rsidRPr="00AB105F">
              <w:rPr>
                <w:rFonts w:ascii="Calibri" w:hAnsi="Calibri"/>
              </w:rPr>
              <w:t>Chapter 35.  Alterations in Pulmonary Function</w:t>
            </w:r>
          </w:p>
        </w:tc>
        <w:tc>
          <w:tcPr>
            <w:tcW w:w="1621" w:type="dxa"/>
          </w:tcPr>
          <w:p w:rsidR="00B27599" w:rsidRPr="00AB105F" w:rsidRDefault="00B27599" w:rsidP="00A84115">
            <w:pPr>
              <w:rPr>
                <w:rFonts w:ascii="Calibri" w:hAnsi="Calibri"/>
              </w:rPr>
            </w:pPr>
            <w:r w:rsidRPr="00AB105F">
              <w:rPr>
                <w:rFonts w:ascii="Calibri" w:hAnsi="Calibri"/>
              </w:rPr>
              <w:t>Quizzes (34,35)</w:t>
            </w:r>
          </w:p>
          <w:p w:rsidR="00B27599" w:rsidRPr="00AB105F" w:rsidRDefault="00B27599" w:rsidP="00A84115">
            <w:pPr>
              <w:rPr>
                <w:rFonts w:ascii="Calibri" w:hAnsi="Calibri"/>
              </w:rPr>
            </w:pPr>
          </w:p>
          <w:p w:rsidR="00B27599" w:rsidRPr="00AB105F" w:rsidRDefault="00B27599" w:rsidP="00A84115">
            <w:pPr>
              <w:rPr>
                <w:rFonts w:ascii="Calibri" w:hAnsi="Calibri"/>
              </w:rPr>
            </w:pPr>
          </w:p>
          <w:p w:rsidR="00B27599" w:rsidRPr="00AB105F" w:rsidRDefault="00B27599" w:rsidP="00A84115">
            <w:pPr>
              <w:rPr>
                <w:rFonts w:ascii="Calibri" w:hAnsi="Calibri"/>
              </w:rPr>
            </w:pPr>
          </w:p>
        </w:tc>
        <w:tc>
          <w:tcPr>
            <w:tcW w:w="992" w:type="dxa"/>
          </w:tcPr>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tc>
      </w:tr>
      <w:tr w:rsidR="00B27599" w:rsidRPr="00AB105F" w:rsidTr="00A84115">
        <w:trPr>
          <w:trHeight w:val="644"/>
        </w:trPr>
        <w:tc>
          <w:tcPr>
            <w:tcW w:w="1099" w:type="dxa"/>
            <w:shd w:val="clear" w:color="auto" w:fill="70AD47" w:themeFill="accent6"/>
          </w:tcPr>
          <w:p w:rsidR="00B27599" w:rsidRPr="00AB105F" w:rsidRDefault="00B27599" w:rsidP="00A84115">
            <w:pPr>
              <w:rPr>
                <w:rFonts w:ascii="Calibri" w:hAnsi="Calibri"/>
              </w:rPr>
            </w:pPr>
          </w:p>
        </w:tc>
        <w:tc>
          <w:tcPr>
            <w:tcW w:w="2522" w:type="dxa"/>
            <w:shd w:val="clear" w:color="auto" w:fill="70AD47" w:themeFill="accent6"/>
          </w:tcPr>
          <w:p w:rsidR="00B27599" w:rsidRPr="00AB105F" w:rsidRDefault="00B27599" w:rsidP="00A84115">
            <w:pPr>
              <w:jc w:val="center"/>
              <w:rPr>
                <w:rFonts w:ascii="Calibri" w:hAnsi="Calibri"/>
              </w:rPr>
            </w:pPr>
            <w:r w:rsidRPr="00AB105F">
              <w:rPr>
                <w:rFonts w:ascii="Calibri" w:hAnsi="Calibri"/>
              </w:rPr>
              <w:t>EXAM 3</w:t>
            </w:r>
          </w:p>
        </w:tc>
        <w:tc>
          <w:tcPr>
            <w:tcW w:w="4865" w:type="dxa"/>
            <w:shd w:val="clear" w:color="auto" w:fill="70AD47" w:themeFill="accent6"/>
          </w:tcPr>
          <w:p w:rsidR="00B27599" w:rsidRPr="00AB105F" w:rsidRDefault="00B27599" w:rsidP="00A84115">
            <w:pPr>
              <w:rPr>
                <w:rFonts w:ascii="Calibri" w:hAnsi="Calibri"/>
              </w:rPr>
            </w:pPr>
            <w:r w:rsidRPr="00AB105F">
              <w:rPr>
                <w:rFonts w:ascii="Calibri" w:hAnsi="Calibri"/>
              </w:rPr>
              <w:t>Chapters 27,28,29,31,32,34,35</w:t>
            </w:r>
          </w:p>
        </w:tc>
        <w:tc>
          <w:tcPr>
            <w:tcW w:w="1621" w:type="dxa"/>
            <w:shd w:val="clear" w:color="auto" w:fill="70AD47" w:themeFill="accent6"/>
          </w:tcPr>
          <w:p w:rsidR="00B27599" w:rsidRPr="00AB105F" w:rsidRDefault="00B27599" w:rsidP="00A84115">
            <w:pPr>
              <w:rPr>
                <w:rFonts w:ascii="Calibri" w:hAnsi="Calibri"/>
              </w:rPr>
            </w:pPr>
            <w:r w:rsidRPr="00AB105F">
              <w:rPr>
                <w:rFonts w:ascii="Calibri" w:hAnsi="Calibri"/>
              </w:rPr>
              <w:t>Sat noon - Monday 11:59pm</w:t>
            </w:r>
          </w:p>
        </w:tc>
        <w:tc>
          <w:tcPr>
            <w:tcW w:w="992" w:type="dxa"/>
            <w:shd w:val="clear" w:color="auto" w:fill="70AD47" w:themeFill="accent6"/>
          </w:tcPr>
          <w:p w:rsidR="00B27599" w:rsidRPr="00AB105F" w:rsidRDefault="00B27599" w:rsidP="00A84115">
            <w:pPr>
              <w:jc w:val="center"/>
              <w:rPr>
                <w:rFonts w:ascii="Calibri" w:hAnsi="Calibri"/>
              </w:rPr>
            </w:pPr>
          </w:p>
        </w:tc>
      </w:tr>
      <w:tr w:rsidR="00B27599" w:rsidRPr="00AB105F" w:rsidTr="00A84115">
        <w:trPr>
          <w:trHeight w:val="845"/>
        </w:trPr>
        <w:tc>
          <w:tcPr>
            <w:tcW w:w="1099" w:type="dxa"/>
          </w:tcPr>
          <w:p w:rsidR="00B27599" w:rsidRPr="00AB105F" w:rsidRDefault="00B27599" w:rsidP="00A84115">
            <w:pPr>
              <w:rPr>
                <w:rFonts w:ascii="Calibri" w:hAnsi="Calibri"/>
              </w:rPr>
            </w:pPr>
            <w:r w:rsidRPr="00AB105F">
              <w:rPr>
                <w:rFonts w:ascii="Calibri" w:hAnsi="Calibri"/>
              </w:rPr>
              <w:lastRenderedPageBreak/>
              <w:t>Week 7</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Assessment  of the Renal Function and Renal  and Urological Disorders</w:t>
            </w:r>
          </w:p>
        </w:tc>
        <w:tc>
          <w:tcPr>
            <w:tcW w:w="4865" w:type="dxa"/>
          </w:tcPr>
          <w:p w:rsidR="00B27599" w:rsidRPr="00AB105F" w:rsidRDefault="00B27599" w:rsidP="00A84115">
            <w:pPr>
              <w:rPr>
                <w:rFonts w:ascii="Calibri" w:hAnsi="Calibri"/>
              </w:rPr>
            </w:pPr>
            <w:r w:rsidRPr="00AB105F">
              <w:rPr>
                <w:rFonts w:ascii="Calibri" w:hAnsi="Calibri"/>
              </w:rPr>
              <w:t xml:space="preserve">Chapter 37.  Structure and Function of Renal and Urologic Systems </w:t>
            </w:r>
          </w:p>
          <w:p w:rsidR="00B27599" w:rsidRPr="00AB105F" w:rsidRDefault="00B27599" w:rsidP="00A84115">
            <w:pPr>
              <w:rPr>
                <w:rFonts w:ascii="Calibri" w:hAnsi="Calibri"/>
              </w:rPr>
            </w:pPr>
            <w:r w:rsidRPr="00AB105F">
              <w:rPr>
                <w:rFonts w:ascii="Calibri" w:hAnsi="Calibri"/>
              </w:rPr>
              <w:t xml:space="preserve">Chapter 38. Alterations of Renal and Urinary Tract </w:t>
            </w:r>
          </w:p>
          <w:p w:rsidR="00B27599" w:rsidRPr="00AB105F" w:rsidRDefault="00B27599" w:rsidP="00A84115">
            <w:pPr>
              <w:rPr>
                <w:rFonts w:ascii="Calibri" w:hAnsi="Calibri"/>
              </w:rPr>
            </w:pPr>
          </w:p>
        </w:tc>
        <w:tc>
          <w:tcPr>
            <w:tcW w:w="1621" w:type="dxa"/>
          </w:tcPr>
          <w:p w:rsidR="00B27599" w:rsidRPr="00AB105F" w:rsidRDefault="00B27599" w:rsidP="00A84115">
            <w:pPr>
              <w:rPr>
                <w:rFonts w:ascii="Calibri" w:hAnsi="Calibri"/>
              </w:rPr>
            </w:pPr>
          </w:p>
          <w:p w:rsidR="00B27599" w:rsidRPr="00AB105F" w:rsidRDefault="00B27599" w:rsidP="00A84115">
            <w:pPr>
              <w:rPr>
                <w:rFonts w:ascii="Calibri" w:hAnsi="Calibri"/>
              </w:rPr>
            </w:pPr>
          </w:p>
          <w:p w:rsidR="00B27599" w:rsidRPr="00AB105F" w:rsidRDefault="00B27599" w:rsidP="00A84115">
            <w:pPr>
              <w:rPr>
                <w:rFonts w:ascii="Calibri" w:hAnsi="Calibri"/>
              </w:rPr>
            </w:pPr>
            <w:r w:rsidRPr="00AB105F">
              <w:rPr>
                <w:rFonts w:ascii="Calibri" w:hAnsi="Calibri"/>
              </w:rPr>
              <w:t>Quizzes (37-38)</w:t>
            </w:r>
          </w:p>
        </w:tc>
        <w:tc>
          <w:tcPr>
            <w:tcW w:w="992" w:type="dxa"/>
          </w:tcPr>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tc>
      </w:tr>
      <w:tr w:rsidR="00B27599" w:rsidRPr="00AB105F" w:rsidTr="00A84115">
        <w:trPr>
          <w:trHeight w:val="633"/>
        </w:trPr>
        <w:tc>
          <w:tcPr>
            <w:tcW w:w="1099" w:type="dxa"/>
          </w:tcPr>
          <w:p w:rsidR="00B27599" w:rsidRPr="00AB105F" w:rsidRDefault="00B27599" w:rsidP="00A84115">
            <w:pPr>
              <w:rPr>
                <w:rFonts w:ascii="Calibri" w:hAnsi="Calibri"/>
              </w:rPr>
            </w:pPr>
            <w:r w:rsidRPr="00AB105F">
              <w:rPr>
                <w:rFonts w:ascii="Calibri" w:hAnsi="Calibri"/>
              </w:rPr>
              <w:t>Week 8</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Physiological Assessment of the Digestive System and Digestive System Disease</w:t>
            </w:r>
          </w:p>
        </w:tc>
        <w:tc>
          <w:tcPr>
            <w:tcW w:w="4865" w:type="dxa"/>
          </w:tcPr>
          <w:p w:rsidR="00B27599" w:rsidRPr="00AB105F" w:rsidRDefault="00B27599" w:rsidP="00A84115">
            <w:pPr>
              <w:rPr>
                <w:rFonts w:ascii="Calibri" w:hAnsi="Calibri"/>
              </w:rPr>
            </w:pPr>
            <w:r w:rsidRPr="00AB105F">
              <w:rPr>
                <w:rFonts w:ascii="Calibri" w:hAnsi="Calibri"/>
              </w:rPr>
              <w:t xml:space="preserve">Chapter 40.  Structure and Function of Digestive System Chapter 41.  Alterations of Digestive Function  </w:t>
            </w:r>
          </w:p>
        </w:tc>
        <w:tc>
          <w:tcPr>
            <w:tcW w:w="1621" w:type="dxa"/>
          </w:tcPr>
          <w:p w:rsidR="00B27599" w:rsidRPr="00AB105F" w:rsidRDefault="00B27599" w:rsidP="00A84115">
            <w:pPr>
              <w:rPr>
                <w:rFonts w:ascii="Calibri" w:hAnsi="Calibri"/>
              </w:rPr>
            </w:pPr>
          </w:p>
          <w:p w:rsidR="00B27599" w:rsidRPr="00AB105F" w:rsidRDefault="00B27599" w:rsidP="00A84115">
            <w:pPr>
              <w:rPr>
                <w:rFonts w:ascii="Calibri" w:hAnsi="Calibri"/>
              </w:rPr>
            </w:pPr>
            <w:r w:rsidRPr="00AB105F">
              <w:rPr>
                <w:rFonts w:ascii="Calibri" w:hAnsi="Calibri"/>
              </w:rPr>
              <w:t>Quizzes (40-41)</w:t>
            </w:r>
          </w:p>
          <w:p w:rsidR="00B27599" w:rsidRPr="00AB105F" w:rsidRDefault="00B27599" w:rsidP="00A84115">
            <w:pPr>
              <w:rPr>
                <w:rFonts w:ascii="Calibri" w:hAnsi="Calibri"/>
              </w:rPr>
            </w:pPr>
          </w:p>
        </w:tc>
        <w:tc>
          <w:tcPr>
            <w:tcW w:w="992" w:type="dxa"/>
          </w:tcPr>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tc>
      </w:tr>
      <w:tr w:rsidR="00B27599" w:rsidRPr="00AB105F" w:rsidTr="00A84115">
        <w:trPr>
          <w:trHeight w:val="644"/>
        </w:trPr>
        <w:tc>
          <w:tcPr>
            <w:tcW w:w="1099" w:type="dxa"/>
            <w:shd w:val="clear" w:color="auto" w:fill="70AD47" w:themeFill="accent6"/>
          </w:tcPr>
          <w:p w:rsidR="00B27599" w:rsidRPr="00AB105F" w:rsidRDefault="00B27599" w:rsidP="00A84115">
            <w:pPr>
              <w:rPr>
                <w:rFonts w:ascii="Calibri" w:hAnsi="Calibri"/>
              </w:rPr>
            </w:pPr>
          </w:p>
        </w:tc>
        <w:tc>
          <w:tcPr>
            <w:tcW w:w="2522" w:type="dxa"/>
            <w:shd w:val="clear" w:color="auto" w:fill="70AD47" w:themeFill="accent6"/>
          </w:tcPr>
          <w:p w:rsidR="00B27599" w:rsidRPr="00AB105F" w:rsidRDefault="00B27599" w:rsidP="00A84115">
            <w:pPr>
              <w:jc w:val="center"/>
              <w:rPr>
                <w:rFonts w:ascii="Calibri" w:hAnsi="Calibri"/>
              </w:rPr>
            </w:pPr>
            <w:r w:rsidRPr="00AB105F">
              <w:rPr>
                <w:rFonts w:ascii="Calibri" w:hAnsi="Calibri"/>
              </w:rPr>
              <w:t>EXAM 4</w:t>
            </w:r>
          </w:p>
        </w:tc>
        <w:tc>
          <w:tcPr>
            <w:tcW w:w="4865" w:type="dxa"/>
            <w:shd w:val="clear" w:color="auto" w:fill="70AD47" w:themeFill="accent6"/>
          </w:tcPr>
          <w:p w:rsidR="00B27599" w:rsidRPr="00AB105F" w:rsidRDefault="00B27599" w:rsidP="00A84115">
            <w:pPr>
              <w:rPr>
                <w:rFonts w:ascii="Calibri" w:hAnsi="Calibri"/>
              </w:rPr>
            </w:pPr>
            <w:r w:rsidRPr="00AB105F">
              <w:rPr>
                <w:rFonts w:ascii="Calibri" w:hAnsi="Calibri"/>
              </w:rPr>
              <w:t>Chapters 37,38,40,41</w:t>
            </w:r>
          </w:p>
        </w:tc>
        <w:tc>
          <w:tcPr>
            <w:tcW w:w="1621" w:type="dxa"/>
            <w:shd w:val="clear" w:color="auto" w:fill="70AD47" w:themeFill="accent6"/>
          </w:tcPr>
          <w:p w:rsidR="00B27599" w:rsidRPr="00AB105F" w:rsidRDefault="00B27599" w:rsidP="00A84115">
            <w:pPr>
              <w:rPr>
                <w:rFonts w:ascii="Calibri" w:hAnsi="Calibri"/>
              </w:rPr>
            </w:pPr>
            <w:r w:rsidRPr="00AB105F">
              <w:rPr>
                <w:rFonts w:ascii="Calibri" w:hAnsi="Calibri"/>
              </w:rPr>
              <w:t>Sat noon - Monday 11:59pm</w:t>
            </w:r>
          </w:p>
        </w:tc>
        <w:tc>
          <w:tcPr>
            <w:tcW w:w="992" w:type="dxa"/>
            <w:shd w:val="clear" w:color="auto" w:fill="70AD47" w:themeFill="accent6"/>
          </w:tcPr>
          <w:p w:rsidR="00B27599" w:rsidRPr="00AB105F" w:rsidRDefault="00B27599" w:rsidP="00A84115">
            <w:pPr>
              <w:jc w:val="center"/>
              <w:rPr>
                <w:rFonts w:ascii="Calibri" w:hAnsi="Calibri"/>
              </w:rPr>
            </w:pPr>
          </w:p>
        </w:tc>
      </w:tr>
      <w:tr w:rsidR="00B27599" w:rsidRPr="00AB105F" w:rsidTr="00A84115">
        <w:trPr>
          <w:trHeight w:val="845"/>
        </w:trPr>
        <w:tc>
          <w:tcPr>
            <w:tcW w:w="1099" w:type="dxa"/>
          </w:tcPr>
          <w:p w:rsidR="00B27599" w:rsidRPr="00AB105F" w:rsidRDefault="00B27599" w:rsidP="00A84115">
            <w:pPr>
              <w:rPr>
                <w:rFonts w:ascii="Calibri" w:hAnsi="Calibri"/>
              </w:rPr>
            </w:pPr>
            <w:r w:rsidRPr="00AB105F">
              <w:rPr>
                <w:rFonts w:ascii="Calibri" w:hAnsi="Calibri"/>
              </w:rPr>
              <w:t>Week 9</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Quick Touch on Musculoskeletal system and Reproductive System.</w:t>
            </w:r>
          </w:p>
        </w:tc>
        <w:tc>
          <w:tcPr>
            <w:tcW w:w="4865" w:type="dxa"/>
          </w:tcPr>
          <w:p w:rsidR="00B27599" w:rsidRPr="00AB105F" w:rsidRDefault="00B27599" w:rsidP="00A84115">
            <w:pPr>
              <w:rPr>
                <w:rFonts w:ascii="Calibri" w:hAnsi="Calibri"/>
              </w:rPr>
            </w:pPr>
            <w:r w:rsidRPr="00AB105F">
              <w:rPr>
                <w:rFonts w:ascii="Calibri" w:hAnsi="Calibri"/>
              </w:rPr>
              <w:t xml:space="preserve">Chapters 44,44:Topics of Alterations: Musculoskeletal </w:t>
            </w:r>
          </w:p>
          <w:p w:rsidR="00B27599" w:rsidRPr="00AB105F" w:rsidRDefault="00B27599" w:rsidP="00A84115">
            <w:pPr>
              <w:rPr>
                <w:rFonts w:ascii="Calibri" w:hAnsi="Calibri"/>
              </w:rPr>
            </w:pPr>
          </w:p>
          <w:p w:rsidR="00B27599" w:rsidRPr="00AB105F" w:rsidRDefault="00B27599" w:rsidP="00A84115">
            <w:pPr>
              <w:rPr>
                <w:rFonts w:ascii="Calibri" w:hAnsi="Calibri"/>
              </w:rPr>
            </w:pPr>
            <w:r w:rsidRPr="00AB105F">
              <w:rPr>
                <w:rFonts w:ascii="Calibri" w:hAnsi="Calibri"/>
              </w:rPr>
              <w:t>Chapter 26: Sexually transmitted Infections</w:t>
            </w:r>
          </w:p>
        </w:tc>
        <w:tc>
          <w:tcPr>
            <w:tcW w:w="1621" w:type="dxa"/>
          </w:tcPr>
          <w:p w:rsidR="00B27599" w:rsidRPr="00AB105F" w:rsidRDefault="00B27599" w:rsidP="00A84115">
            <w:pPr>
              <w:rPr>
                <w:rFonts w:ascii="Calibri" w:hAnsi="Calibri"/>
              </w:rPr>
            </w:pPr>
          </w:p>
          <w:p w:rsidR="00B27599" w:rsidRPr="00AB105F" w:rsidRDefault="00B27599" w:rsidP="00A84115">
            <w:pPr>
              <w:rPr>
                <w:rFonts w:ascii="Calibri" w:hAnsi="Calibri"/>
              </w:rPr>
            </w:pPr>
          </w:p>
          <w:p w:rsidR="00B27599" w:rsidRPr="00AB105F" w:rsidRDefault="00B27599" w:rsidP="00A84115">
            <w:pPr>
              <w:rPr>
                <w:rFonts w:ascii="Calibri" w:hAnsi="Calibri"/>
              </w:rPr>
            </w:pPr>
            <w:r w:rsidRPr="00AB105F">
              <w:rPr>
                <w:rFonts w:ascii="Calibri" w:hAnsi="Calibri"/>
              </w:rPr>
              <w:t>Quizzes (42,43 and 23)</w:t>
            </w:r>
          </w:p>
        </w:tc>
        <w:tc>
          <w:tcPr>
            <w:tcW w:w="992" w:type="dxa"/>
          </w:tcPr>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tc>
      </w:tr>
      <w:tr w:rsidR="00B27599" w:rsidRPr="00AB105F" w:rsidTr="00A84115">
        <w:trPr>
          <w:trHeight w:val="644"/>
        </w:trPr>
        <w:tc>
          <w:tcPr>
            <w:tcW w:w="1099" w:type="dxa"/>
          </w:tcPr>
          <w:p w:rsidR="00B27599" w:rsidRPr="00AB105F" w:rsidRDefault="00B27599" w:rsidP="00A84115">
            <w:pPr>
              <w:rPr>
                <w:rFonts w:ascii="Calibri" w:hAnsi="Calibri"/>
              </w:rPr>
            </w:pPr>
            <w:r w:rsidRPr="00AB105F">
              <w:rPr>
                <w:rFonts w:ascii="Calibri" w:hAnsi="Calibri"/>
              </w:rPr>
              <w:t>Week 10</w:t>
            </w:r>
          </w:p>
          <w:p w:rsidR="00B27599" w:rsidRPr="00AB105F" w:rsidRDefault="00B27599" w:rsidP="00A84115">
            <w:pPr>
              <w:rPr>
                <w:rFonts w:ascii="Calibri" w:hAnsi="Calibri"/>
              </w:rPr>
            </w:pPr>
          </w:p>
        </w:tc>
        <w:tc>
          <w:tcPr>
            <w:tcW w:w="2522" w:type="dxa"/>
          </w:tcPr>
          <w:p w:rsidR="00B27599" w:rsidRPr="00AB105F" w:rsidRDefault="00B27599" w:rsidP="00A84115">
            <w:pPr>
              <w:rPr>
                <w:rFonts w:ascii="Calibri" w:hAnsi="Calibri"/>
              </w:rPr>
            </w:pPr>
            <w:r w:rsidRPr="00AB105F">
              <w:rPr>
                <w:rFonts w:ascii="Calibri" w:hAnsi="Calibri"/>
              </w:rPr>
              <w:t>Physiological Assessment of Nervous System with Neurologic overview</w:t>
            </w:r>
          </w:p>
        </w:tc>
        <w:tc>
          <w:tcPr>
            <w:tcW w:w="4865" w:type="dxa"/>
          </w:tcPr>
          <w:p w:rsidR="00B27599" w:rsidRPr="00AB105F" w:rsidRDefault="00B27599" w:rsidP="00A84115">
            <w:pPr>
              <w:rPr>
                <w:rFonts w:ascii="Calibri" w:hAnsi="Calibri"/>
              </w:rPr>
            </w:pPr>
            <w:r w:rsidRPr="00AB105F">
              <w:rPr>
                <w:rFonts w:ascii="Calibri" w:hAnsi="Calibri"/>
              </w:rPr>
              <w:t>Chapter 17.   Alterations in Cognitive Systems, Hemodynamics, Motor function</w:t>
            </w:r>
          </w:p>
          <w:p w:rsidR="00B27599" w:rsidRPr="00AB105F" w:rsidRDefault="00B27599" w:rsidP="00A84115">
            <w:pPr>
              <w:rPr>
                <w:rFonts w:ascii="Calibri" w:hAnsi="Calibri"/>
              </w:rPr>
            </w:pPr>
            <w:r w:rsidRPr="00AB105F">
              <w:rPr>
                <w:rFonts w:ascii="Calibri" w:hAnsi="Calibri"/>
              </w:rPr>
              <w:t>Chapter 18.  Disorders of CNS,  PNS, and NMJ (brief)</w:t>
            </w:r>
          </w:p>
        </w:tc>
        <w:tc>
          <w:tcPr>
            <w:tcW w:w="1621" w:type="dxa"/>
          </w:tcPr>
          <w:p w:rsidR="00B27599" w:rsidRPr="00AB105F" w:rsidRDefault="00B27599" w:rsidP="00A84115">
            <w:pPr>
              <w:rPr>
                <w:rFonts w:ascii="Calibri" w:hAnsi="Calibri"/>
              </w:rPr>
            </w:pPr>
          </w:p>
          <w:p w:rsidR="00B27599" w:rsidRPr="00AB105F" w:rsidRDefault="00B27599" w:rsidP="00A84115">
            <w:pPr>
              <w:rPr>
                <w:rFonts w:ascii="Calibri" w:hAnsi="Calibri"/>
              </w:rPr>
            </w:pPr>
            <w:r w:rsidRPr="00AB105F">
              <w:rPr>
                <w:rFonts w:ascii="Calibri" w:hAnsi="Calibri"/>
              </w:rPr>
              <w:t>Quizzes (16-17)</w:t>
            </w:r>
          </w:p>
        </w:tc>
        <w:tc>
          <w:tcPr>
            <w:tcW w:w="992" w:type="dxa"/>
          </w:tcPr>
          <w:p w:rsidR="00B27599" w:rsidRPr="00AB105F" w:rsidRDefault="00B27599" w:rsidP="00A84115">
            <w:pPr>
              <w:jc w:val="center"/>
              <w:rPr>
                <w:rFonts w:ascii="Calibri" w:hAnsi="Calibri"/>
              </w:rPr>
            </w:pPr>
          </w:p>
          <w:p w:rsidR="00B27599" w:rsidRPr="00AB105F" w:rsidRDefault="00B27599" w:rsidP="00A84115">
            <w:pPr>
              <w:jc w:val="center"/>
              <w:rPr>
                <w:rFonts w:ascii="Calibri" w:hAnsi="Calibri"/>
              </w:rPr>
            </w:pPr>
          </w:p>
        </w:tc>
      </w:tr>
      <w:tr w:rsidR="00B27599" w:rsidRPr="00AB105F" w:rsidTr="00A84115">
        <w:trPr>
          <w:trHeight w:val="633"/>
        </w:trPr>
        <w:tc>
          <w:tcPr>
            <w:tcW w:w="1099" w:type="dxa"/>
            <w:shd w:val="clear" w:color="auto" w:fill="70AD47" w:themeFill="accent6"/>
          </w:tcPr>
          <w:p w:rsidR="00B27599" w:rsidRPr="00AB105F" w:rsidRDefault="00B27599" w:rsidP="00A84115">
            <w:pPr>
              <w:rPr>
                <w:rFonts w:ascii="Calibri" w:hAnsi="Calibri"/>
              </w:rPr>
            </w:pPr>
            <w:r w:rsidRPr="00AB105F">
              <w:rPr>
                <w:rFonts w:ascii="Calibri" w:hAnsi="Calibri"/>
              </w:rPr>
              <w:t>Week 11</w:t>
            </w:r>
          </w:p>
          <w:p w:rsidR="00B27599" w:rsidRPr="00AB105F" w:rsidRDefault="00B27599" w:rsidP="00A84115">
            <w:pPr>
              <w:rPr>
                <w:rFonts w:ascii="Calibri" w:hAnsi="Calibri"/>
              </w:rPr>
            </w:pPr>
          </w:p>
        </w:tc>
        <w:tc>
          <w:tcPr>
            <w:tcW w:w="2522" w:type="dxa"/>
            <w:shd w:val="clear" w:color="auto" w:fill="70AD47" w:themeFill="accent6"/>
          </w:tcPr>
          <w:p w:rsidR="00B27599" w:rsidRPr="00AB105F" w:rsidRDefault="00B27599" w:rsidP="00A84115">
            <w:pPr>
              <w:rPr>
                <w:rFonts w:ascii="Calibri" w:hAnsi="Calibri"/>
              </w:rPr>
            </w:pPr>
          </w:p>
        </w:tc>
        <w:tc>
          <w:tcPr>
            <w:tcW w:w="4865" w:type="dxa"/>
            <w:shd w:val="clear" w:color="auto" w:fill="70AD47" w:themeFill="accent6"/>
          </w:tcPr>
          <w:p w:rsidR="00B27599" w:rsidRPr="00AB105F" w:rsidRDefault="00B27599" w:rsidP="00A84115">
            <w:pPr>
              <w:rPr>
                <w:rFonts w:ascii="Calibri" w:hAnsi="Calibri"/>
              </w:rPr>
            </w:pPr>
          </w:p>
          <w:p w:rsidR="00B27599" w:rsidRPr="00AB105F" w:rsidRDefault="00B27599" w:rsidP="00A84115">
            <w:pPr>
              <w:rPr>
                <w:rFonts w:ascii="Calibri" w:hAnsi="Calibri"/>
                <w:b/>
              </w:rPr>
            </w:pPr>
            <w:r w:rsidRPr="00AB105F">
              <w:rPr>
                <w:rFonts w:ascii="Calibri" w:hAnsi="Calibri"/>
                <w:b/>
                <w:color w:val="FF0000"/>
              </w:rPr>
              <w:t>Final Proctored Exam - Comprehensive</w:t>
            </w:r>
          </w:p>
        </w:tc>
        <w:tc>
          <w:tcPr>
            <w:tcW w:w="1621" w:type="dxa"/>
            <w:shd w:val="clear" w:color="auto" w:fill="70AD47" w:themeFill="accent6"/>
          </w:tcPr>
          <w:p w:rsidR="00B27599" w:rsidRPr="00AB105F" w:rsidRDefault="00B27599" w:rsidP="00A84115">
            <w:pPr>
              <w:rPr>
                <w:rFonts w:ascii="Calibri" w:hAnsi="Calibri"/>
              </w:rPr>
            </w:pPr>
            <w:r w:rsidRPr="00AB105F">
              <w:rPr>
                <w:rFonts w:ascii="Calibri" w:hAnsi="Calibri"/>
              </w:rPr>
              <w:t>Monday 8am - Saturday 11:59pm</w:t>
            </w:r>
          </w:p>
        </w:tc>
        <w:tc>
          <w:tcPr>
            <w:tcW w:w="992" w:type="dxa"/>
            <w:shd w:val="clear" w:color="auto" w:fill="70AD47" w:themeFill="accent6"/>
          </w:tcPr>
          <w:p w:rsidR="00B27599" w:rsidRPr="00AB105F" w:rsidRDefault="00AE19A4" w:rsidP="00A84115">
            <w:pPr>
              <w:rPr>
                <w:rFonts w:ascii="Calibri" w:hAnsi="Calibri"/>
              </w:rPr>
            </w:pPr>
            <w:r>
              <w:rPr>
                <w:rFonts w:ascii="Calibri" w:hAnsi="Calibri"/>
              </w:rPr>
              <w:t>16 Feb</w:t>
            </w:r>
            <w:bookmarkStart w:id="0" w:name="_GoBack"/>
            <w:bookmarkEnd w:id="0"/>
          </w:p>
        </w:tc>
      </w:tr>
    </w:tbl>
    <w:p w:rsidR="000E5CF5" w:rsidRDefault="000E5CF5" w:rsidP="00B27599">
      <w:pPr>
        <w:pStyle w:val="Heading1"/>
      </w:pPr>
    </w:p>
    <w:p w:rsidR="00B27599" w:rsidRPr="00B27599" w:rsidRDefault="00B27599" w:rsidP="00B27599"/>
    <w:sectPr w:rsidR="00B27599" w:rsidRPr="00B27599" w:rsidSect="00C64DA8">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29" w:rsidRDefault="00A90F29" w:rsidP="00D158BD">
      <w:pPr>
        <w:spacing w:before="0"/>
      </w:pPr>
      <w:r>
        <w:separator/>
      </w:r>
    </w:p>
  </w:endnote>
  <w:endnote w:type="continuationSeparator" w:id="0">
    <w:p w:rsidR="00A90F29" w:rsidRDefault="00A90F29" w:rsidP="00D158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29" w:rsidRDefault="00A90F29" w:rsidP="00D158BD">
      <w:pPr>
        <w:spacing w:before="0"/>
      </w:pPr>
      <w:r>
        <w:separator/>
      </w:r>
    </w:p>
  </w:footnote>
  <w:footnote w:type="continuationSeparator" w:id="0">
    <w:p w:rsidR="00A90F29" w:rsidRDefault="00A90F29" w:rsidP="00D158B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A1083"/>
    <w:multiLevelType w:val="hybridMultilevel"/>
    <w:tmpl w:val="D10C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42"/>
    <w:rsid w:val="000D34E2"/>
    <w:rsid w:val="000E5CF5"/>
    <w:rsid w:val="00111BA5"/>
    <w:rsid w:val="001562F7"/>
    <w:rsid w:val="00211063"/>
    <w:rsid w:val="00220E70"/>
    <w:rsid w:val="0022134E"/>
    <w:rsid w:val="003022DF"/>
    <w:rsid w:val="003067E2"/>
    <w:rsid w:val="003276B2"/>
    <w:rsid w:val="00393A56"/>
    <w:rsid w:val="003B0A29"/>
    <w:rsid w:val="00437E75"/>
    <w:rsid w:val="004530DA"/>
    <w:rsid w:val="00491B36"/>
    <w:rsid w:val="004B2CBF"/>
    <w:rsid w:val="004B6B26"/>
    <w:rsid w:val="005431BD"/>
    <w:rsid w:val="00570C7E"/>
    <w:rsid w:val="00671BCB"/>
    <w:rsid w:val="006C7981"/>
    <w:rsid w:val="00713FFE"/>
    <w:rsid w:val="007915AB"/>
    <w:rsid w:val="007D3F42"/>
    <w:rsid w:val="007F48CB"/>
    <w:rsid w:val="00811CCB"/>
    <w:rsid w:val="00911B10"/>
    <w:rsid w:val="00A9031C"/>
    <w:rsid w:val="00A90F29"/>
    <w:rsid w:val="00AE19A4"/>
    <w:rsid w:val="00B11372"/>
    <w:rsid w:val="00B173F9"/>
    <w:rsid w:val="00B27599"/>
    <w:rsid w:val="00B61A0A"/>
    <w:rsid w:val="00C34536"/>
    <w:rsid w:val="00CF0D89"/>
    <w:rsid w:val="00D158BD"/>
    <w:rsid w:val="00D40F63"/>
    <w:rsid w:val="00D463DA"/>
    <w:rsid w:val="00DD2D19"/>
    <w:rsid w:val="00DE19F9"/>
    <w:rsid w:val="00E04A37"/>
    <w:rsid w:val="00E502B1"/>
    <w:rsid w:val="00E9217A"/>
    <w:rsid w:val="00EA5B4A"/>
    <w:rsid w:val="00EB5CE9"/>
    <w:rsid w:val="00F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033805-7597-49EA-93B1-6EA1B771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19"/>
    <w:pPr>
      <w:keepNext/>
      <w:keepLines/>
      <w:widowControl w:val="0"/>
      <w:autoSpaceDE w:val="0"/>
      <w:autoSpaceDN w:val="0"/>
      <w:spacing w:before="40" w:after="0" w:line="240" w:lineRule="auto"/>
      <w:outlineLvl w:val="1"/>
    </w:pPr>
    <w:rPr>
      <w:rFonts w:eastAsiaTheme="majorEastAsia" w:cstheme="majorBidi"/>
      <w:sz w:val="24"/>
      <w:szCs w:val="24"/>
    </w:rPr>
  </w:style>
  <w:style w:type="paragraph" w:styleId="Heading1">
    <w:name w:val="heading 1"/>
    <w:basedOn w:val="Normal"/>
    <w:next w:val="Normal"/>
    <w:link w:val="Heading1Char"/>
    <w:uiPriority w:val="9"/>
    <w:qFormat/>
    <w:rsid w:val="00E502B1"/>
    <w:pPr>
      <w:adjustRightInd w:val="0"/>
      <w:outlineLvl w:val="0"/>
    </w:pPr>
    <w:rPr>
      <w:rFonts w:eastAsia="Calibri"/>
      <w:b/>
      <w:color w:val="000000"/>
    </w:rPr>
  </w:style>
  <w:style w:type="paragraph" w:styleId="Heading2">
    <w:name w:val="heading 2"/>
    <w:basedOn w:val="Normal"/>
    <w:next w:val="Normal"/>
    <w:link w:val="Heading2Char"/>
    <w:uiPriority w:val="9"/>
    <w:unhideWhenUsed/>
    <w:qFormat/>
    <w:rsid w:val="00EB5CE9"/>
    <w:rPr>
      <w:rFonts w:cstheme="minorHAnsi"/>
      <w:color w:val="1F4E79" w:themeColor="accent1" w:themeShade="80"/>
    </w:rPr>
  </w:style>
  <w:style w:type="paragraph" w:styleId="Heading3">
    <w:name w:val="heading 3"/>
    <w:basedOn w:val="Normal"/>
    <w:next w:val="Normal"/>
    <w:link w:val="Heading3Char"/>
    <w:uiPriority w:val="9"/>
    <w:unhideWhenUsed/>
    <w:qFormat/>
    <w:rsid w:val="00EB5CE9"/>
    <w:pPr>
      <w:outlineLvl w:val="2"/>
    </w:pPr>
    <w:rPr>
      <w:rFonts w:asciiTheme="majorHAnsi"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2B1"/>
    <w:rPr>
      <w:rFonts w:eastAsia="Calibri" w:cs="Times New Roman"/>
      <w:b/>
      <w:color w:val="000000"/>
      <w:sz w:val="24"/>
      <w:szCs w:val="24"/>
    </w:rPr>
  </w:style>
  <w:style w:type="paragraph" w:customStyle="1" w:styleId="Default">
    <w:name w:val="Default"/>
    <w:rsid w:val="007D3F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Normal"/>
    <w:rsid w:val="007D3F42"/>
    <w:pPr>
      <w:spacing w:line="240" w:lineRule="atLeast"/>
      <w:jc w:val="center"/>
    </w:pPr>
  </w:style>
  <w:style w:type="character" w:styleId="Hyperlink">
    <w:name w:val="Hyperlink"/>
    <w:basedOn w:val="DefaultParagraphFont"/>
    <w:rsid w:val="007D3F42"/>
    <w:rPr>
      <w:color w:val="0000FF"/>
      <w:u w:val="single"/>
    </w:rPr>
  </w:style>
  <w:style w:type="paragraph" w:customStyle="1" w:styleId="p10">
    <w:name w:val="p10"/>
    <w:basedOn w:val="Normal"/>
    <w:rsid w:val="007D3F42"/>
    <w:pPr>
      <w:tabs>
        <w:tab w:val="left" w:pos="720"/>
      </w:tabs>
      <w:spacing w:line="240" w:lineRule="atLeast"/>
    </w:pPr>
  </w:style>
  <w:style w:type="paragraph" w:customStyle="1" w:styleId="p11">
    <w:name w:val="p11"/>
    <w:basedOn w:val="Normal"/>
    <w:rsid w:val="007D3F42"/>
    <w:pPr>
      <w:tabs>
        <w:tab w:val="left" w:pos="2400"/>
      </w:tabs>
      <w:spacing w:line="240" w:lineRule="atLeast"/>
      <w:ind w:left="960"/>
    </w:pPr>
  </w:style>
  <w:style w:type="table" w:styleId="TableGrid">
    <w:name w:val="Table Grid"/>
    <w:basedOn w:val="TableNormal"/>
    <w:uiPriority w:val="59"/>
    <w:rsid w:val="007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F42"/>
    <w:pPr>
      <w:ind w:left="720"/>
      <w:contextualSpacing/>
    </w:pPr>
  </w:style>
  <w:style w:type="character" w:customStyle="1" w:styleId="ng-binding">
    <w:name w:val="ng-binding"/>
    <w:basedOn w:val="DefaultParagraphFont"/>
    <w:rsid w:val="007D3F42"/>
  </w:style>
  <w:style w:type="character" w:customStyle="1" w:styleId="Heading2Char">
    <w:name w:val="Heading 2 Char"/>
    <w:basedOn w:val="DefaultParagraphFont"/>
    <w:link w:val="Heading2"/>
    <w:uiPriority w:val="9"/>
    <w:rsid w:val="00EB5CE9"/>
    <w:rPr>
      <w:rFonts w:eastAsiaTheme="majorEastAsia" w:cstheme="minorHAnsi"/>
      <w:color w:val="1F4E79" w:themeColor="accent1" w:themeShade="80"/>
      <w:sz w:val="24"/>
      <w:szCs w:val="24"/>
    </w:rPr>
  </w:style>
  <w:style w:type="paragraph" w:styleId="Header">
    <w:name w:val="header"/>
    <w:basedOn w:val="Normal"/>
    <w:link w:val="HeaderChar"/>
    <w:uiPriority w:val="99"/>
    <w:unhideWhenUsed/>
    <w:rsid w:val="00D158BD"/>
    <w:pPr>
      <w:tabs>
        <w:tab w:val="center" w:pos="4680"/>
        <w:tab w:val="right" w:pos="9360"/>
      </w:tabs>
      <w:spacing w:before="0"/>
    </w:pPr>
  </w:style>
  <w:style w:type="character" w:customStyle="1" w:styleId="HeaderChar">
    <w:name w:val="Header Char"/>
    <w:basedOn w:val="DefaultParagraphFont"/>
    <w:link w:val="Header"/>
    <w:uiPriority w:val="99"/>
    <w:rsid w:val="00D158BD"/>
    <w:rPr>
      <w:rFonts w:eastAsiaTheme="majorEastAsia" w:cstheme="majorBidi"/>
      <w:sz w:val="24"/>
      <w:szCs w:val="24"/>
    </w:rPr>
  </w:style>
  <w:style w:type="paragraph" w:styleId="Footer">
    <w:name w:val="footer"/>
    <w:basedOn w:val="Normal"/>
    <w:link w:val="FooterChar"/>
    <w:uiPriority w:val="99"/>
    <w:unhideWhenUsed/>
    <w:rsid w:val="00D158BD"/>
    <w:pPr>
      <w:tabs>
        <w:tab w:val="center" w:pos="4680"/>
        <w:tab w:val="right" w:pos="9360"/>
      </w:tabs>
      <w:spacing w:before="0"/>
    </w:pPr>
  </w:style>
  <w:style w:type="character" w:customStyle="1" w:styleId="FooterChar">
    <w:name w:val="Footer Char"/>
    <w:basedOn w:val="DefaultParagraphFont"/>
    <w:link w:val="Footer"/>
    <w:uiPriority w:val="99"/>
    <w:rsid w:val="00D158BD"/>
    <w:rPr>
      <w:rFonts w:eastAsiaTheme="majorEastAsia" w:cstheme="majorBidi"/>
      <w:sz w:val="24"/>
      <w:szCs w:val="24"/>
    </w:rPr>
  </w:style>
  <w:style w:type="character" w:customStyle="1" w:styleId="Heading3Char">
    <w:name w:val="Heading 3 Char"/>
    <w:basedOn w:val="DefaultParagraphFont"/>
    <w:link w:val="Heading3"/>
    <w:uiPriority w:val="9"/>
    <w:rsid w:val="00EB5CE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61A0A"/>
    <w:pPr>
      <w:spacing w:before="0"/>
      <w:contextualSpacing/>
      <w:jc w:val="center"/>
    </w:pPr>
    <w:rPr>
      <w:rFonts w:asciiTheme="majorHAnsi" w:hAnsiTheme="majorHAnsi"/>
      <w:spacing w:val="-10"/>
      <w:kern w:val="28"/>
      <w:sz w:val="32"/>
      <w:szCs w:val="32"/>
    </w:rPr>
  </w:style>
  <w:style w:type="character" w:customStyle="1" w:styleId="TitleChar">
    <w:name w:val="Title Char"/>
    <w:basedOn w:val="DefaultParagraphFont"/>
    <w:link w:val="Title"/>
    <w:uiPriority w:val="10"/>
    <w:rsid w:val="00B61A0A"/>
    <w:rPr>
      <w:rFonts w:asciiTheme="majorHAnsi" w:eastAsiaTheme="majorEastAsia" w:hAnsiTheme="majorHAnsi" w:cstheme="majorBidi"/>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pport@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Tricia Trifilo</cp:lastModifiedBy>
  <cp:revision>5</cp:revision>
  <cp:lastPrinted>2018-07-23T21:38:00Z</cp:lastPrinted>
  <dcterms:created xsi:type="dcterms:W3CDTF">2018-10-12T02:07:00Z</dcterms:created>
  <dcterms:modified xsi:type="dcterms:W3CDTF">2018-10-12T02:27:00Z</dcterms:modified>
</cp:coreProperties>
</file>