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18FB"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F45D90E" wp14:editId="75A4C1DA">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AE2E913" w14:textId="77777777" w:rsidR="001C4A00" w:rsidRDefault="001C4A00" w:rsidP="001C4A00">
      <w:pPr>
        <w:keepLines/>
        <w:spacing w:after="200" w:line="240" w:lineRule="auto"/>
        <w:contextualSpacing/>
        <w:jc w:val="center"/>
        <w:rPr>
          <w:rFonts w:ascii="Times New Roman" w:eastAsia="Calibri" w:hAnsi="Times New Roman" w:cs="Times New Roman"/>
          <w:b/>
          <w:sz w:val="24"/>
          <w:szCs w:val="24"/>
        </w:rPr>
      </w:pPr>
    </w:p>
    <w:p w14:paraId="6581CEA8" w14:textId="77777777" w:rsidR="001C4A00" w:rsidRPr="001C4A00" w:rsidRDefault="001C4A00" w:rsidP="001C4A00">
      <w:pPr>
        <w:keepLines/>
        <w:spacing w:after="200" w:line="240" w:lineRule="auto"/>
        <w:contextualSpacing/>
        <w:jc w:val="center"/>
        <w:rPr>
          <w:rFonts w:ascii="Times New Roman" w:eastAsia="Calibri" w:hAnsi="Times New Roman" w:cs="Times New Roman"/>
          <w:b/>
          <w:sz w:val="24"/>
          <w:szCs w:val="24"/>
        </w:rPr>
      </w:pPr>
      <w:r w:rsidRPr="001C4A00">
        <w:rPr>
          <w:rFonts w:ascii="Times New Roman" w:eastAsia="Calibri" w:hAnsi="Times New Roman" w:cs="Times New Roman"/>
          <w:b/>
          <w:sz w:val="24"/>
          <w:szCs w:val="24"/>
        </w:rPr>
        <w:t>SCHOOL OF BEHAVIORAL AND SOCIAL SCIENCES</w:t>
      </w:r>
    </w:p>
    <w:p w14:paraId="5E76721A" w14:textId="5A080479" w:rsidR="00322CF7" w:rsidRDefault="001C4A00" w:rsidP="001C4A00">
      <w:pPr>
        <w:spacing w:after="0"/>
        <w:jc w:val="center"/>
        <w:outlineLvl w:val="0"/>
        <w:rPr>
          <w:rFonts w:ascii="Times New Roman" w:eastAsia="Calibri" w:hAnsi="Times New Roman" w:cs="Times New Roman"/>
          <w:b/>
          <w:sz w:val="24"/>
          <w:szCs w:val="24"/>
        </w:rPr>
      </w:pPr>
      <w:r w:rsidRPr="001C4A00">
        <w:rPr>
          <w:rFonts w:ascii="Times New Roman" w:eastAsia="Calibri" w:hAnsi="Times New Roman" w:cs="Times New Roman"/>
          <w:b/>
          <w:sz w:val="24"/>
          <w:szCs w:val="24"/>
        </w:rPr>
        <w:t>VIRTUAL CAMPUS</w:t>
      </w:r>
    </w:p>
    <w:p w14:paraId="00A06C5B" w14:textId="77777777" w:rsidR="001C4A00" w:rsidRPr="00322CF7" w:rsidRDefault="001C4A00" w:rsidP="001C4A00">
      <w:pPr>
        <w:spacing w:after="0"/>
        <w:outlineLvl w:val="0"/>
        <w:rPr>
          <w:b/>
          <w:sz w:val="24"/>
          <w:szCs w:val="24"/>
        </w:rPr>
      </w:pPr>
    </w:p>
    <w:p w14:paraId="0104380D" w14:textId="77777777" w:rsidR="00322CF7" w:rsidRPr="001C4A00" w:rsidRDefault="00322CF7" w:rsidP="0049523D">
      <w:pPr>
        <w:rPr>
          <w:b/>
          <w:sz w:val="24"/>
          <w:szCs w:val="24"/>
        </w:rPr>
      </w:pPr>
      <w:r w:rsidRPr="001C4A00">
        <w:rPr>
          <w:b/>
          <w:sz w:val="24"/>
          <w:szCs w:val="24"/>
        </w:rPr>
        <w:t>UNIVERSITY MISSION STATEMENT</w:t>
      </w:r>
    </w:p>
    <w:p w14:paraId="19E6EDB8" w14:textId="77777777" w:rsidR="00DE1187" w:rsidRPr="001C4A00" w:rsidRDefault="00DE1187" w:rsidP="0049523D">
      <w:pPr>
        <w:rPr>
          <w:rFonts w:ascii="Calibri" w:hAnsi="Calibri"/>
          <w:sz w:val="24"/>
          <w:szCs w:val="24"/>
        </w:rPr>
      </w:pPr>
      <w:r w:rsidRPr="001C4A00">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09F5A03C" w14:textId="643C34D6" w:rsidR="001C4A00" w:rsidRDefault="00322CF7" w:rsidP="001C4A00">
      <w:pPr>
        <w:pStyle w:val="Heading1"/>
        <w:rPr>
          <w:color w:val="auto"/>
        </w:rPr>
      </w:pPr>
      <w:r w:rsidRPr="00C043CB">
        <w:rPr>
          <w:color w:val="auto"/>
        </w:rPr>
        <w:t xml:space="preserve">COURSE NUMBER &amp; NAME: </w:t>
      </w:r>
      <w:r w:rsidR="001C4A00" w:rsidRPr="00FB49D3">
        <w:rPr>
          <w:rFonts w:cstheme="minorHAnsi"/>
          <w:b w:val="0"/>
          <w:color w:val="auto"/>
        </w:rPr>
        <w:t>PSYC 3302-VC01 Motivation and Emotion</w:t>
      </w:r>
      <w:r w:rsidR="001C4A00" w:rsidRPr="00C043CB">
        <w:rPr>
          <w:color w:val="auto"/>
        </w:rPr>
        <w:t xml:space="preserve"> </w:t>
      </w:r>
    </w:p>
    <w:p w14:paraId="3275C4E6" w14:textId="77777777" w:rsidR="001C4A00" w:rsidRDefault="001C4A00" w:rsidP="001C4A00">
      <w:pPr>
        <w:pStyle w:val="Heading1"/>
        <w:rPr>
          <w:color w:val="auto"/>
        </w:rPr>
      </w:pPr>
    </w:p>
    <w:p w14:paraId="6E108ADF" w14:textId="36934138" w:rsidR="00322CF7" w:rsidRPr="00C043CB" w:rsidRDefault="00322CF7" w:rsidP="001C4A00">
      <w:pPr>
        <w:pStyle w:val="Heading1"/>
        <w:rPr>
          <w:color w:val="auto"/>
        </w:rPr>
      </w:pPr>
      <w:r w:rsidRPr="00C043CB">
        <w:rPr>
          <w:color w:val="auto"/>
        </w:rPr>
        <w:t xml:space="preserve">TERM: </w:t>
      </w:r>
      <w:r w:rsidR="001C4A00">
        <w:rPr>
          <w:color w:val="auto"/>
        </w:rPr>
        <w:t xml:space="preserve">  </w:t>
      </w:r>
      <w:r w:rsidR="001C4A00" w:rsidRPr="001C4A00">
        <w:rPr>
          <w:b w:val="0"/>
          <w:bCs/>
        </w:rPr>
        <w:t>Winter 2019</w:t>
      </w:r>
    </w:p>
    <w:p w14:paraId="2811E1DA" w14:textId="77777777" w:rsidR="001C4A00" w:rsidRDefault="001C4A00" w:rsidP="0049523D">
      <w:pPr>
        <w:pStyle w:val="Heading2"/>
        <w:rPr>
          <w:color w:val="auto"/>
        </w:rPr>
      </w:pPr>
    </w:p>
    <w:p w14:paraId="0BAC747E" w14:textId="4A39D7A0" w:rsidR="00322CF7" w:rsidRPr="00C043CB" w:rsidRDefault="00322CF7" w:rsidP="0049523D">
      <w:pPr>
        <w:pStyle w:val="Heading2"/>
        <w:rPr>
          <w:color w:val="auto"/>
        </w:rPr>
      </w:pPr>
      <w:r w:rsidRPr="00C043CB">
        <w:rPr>
          <w:color w:val="auto"/>
        </w:rPr>
        <w:t xml:space="preserve">INSTRUCTOR: </w:t>
      </w:r>
    </w:p>
    <w:p w14:paraId="71FDB367" w14:textId="68331073" w:rsidR="00322CF7" w:rsidRDefault="001C4A00" w:rsidP="00322CF7">
      <w:pPr>
        <w:rPr>
          <w:sz w:val="24"/>
          <w:szCs w:val="24"/>
        </w:rPr>
      </w:pPr>
      <w:r>
        <w:rPr>
          <w:sz w:val="24"/>
          <w:szCs w:val="24"/>
        </w:rPr>
        <w:t>Juan M. Gonz</w:t>
      </w:r>
      <w:r>
        <w:rPr>
          <w:rFonts w:cstheme="minorHAnsi"/>
          <w:sz w:val="24"/>
          <w:szCs w:val="24"/>
        </w:rPr>
        <w:t>á</w:t>
      </w:r>
      <w:r>
        <w:rPr>
          <w:sz w:val="24"/>
          <w:szCs w:val="24"/>
        </w:rPr>
        <w:t>lez, PhD, MPA, MA</w:t>
      </w:r>
    </w:p>
    <w:p w14:paraId="0A0B07F0" w14:textId="77777777" w:rsidR="001C4A00" w:rsidRPr="00C043CB" w:rsidRDefault="001C4A00" w:rsidP="00322CF7">
      <w:pPr>
        <w:rPr>
          <w:sz w:val="24"/>
          <w:szCs w:val="24"/>
        </w:rPr>
      </w:pPr>
    </w:p>
    <w:p w14:paraId="2CD86803" w14:textId="77777777" w:rsidR="00322CF7" w:rsidRPr="00C043CB" w:rsidRDefault="00322CF7" w:rsidP="0049523D">
      <w:pPr>
        <w:pStyle w:val="Heading2"/>
        <w:rPr>
          <w:color w:val="auto"/>
        </w:rPr>
      </w:pPr>
      <w:r w:rsidRPr="00C043CB">
        <w:rPr>
          <w:color w:val="auto"/>
        </w:rPr>
        <w:t>CONTACT INFORMATION:</w:t>
      </w:r>
    </w:p>
    <w:p w14:paraId="051AFCA8" w14:textId="3B73FD0E" w:rsidR="00322CF7" w:rsidRPr="00C043CB" w:rsidRDefault="00322CF7" w:rsidP="00322CF7">
      <w:pPr>
        <w:rPr>
          <w:sz w:val="24"/>
          <w:szCs w:val="24"/>
        </w:rPr>
      </w:pPr>
      <w:r w:rsidRPr="00C043CB">
        <w:rPr>
          <w:sz w:val="24"/>
          <w:szCs w:val="24"/>
        </w:rPr>
        <w:t xml:space="preserve">Office phone: </w:t>
      </w:r>
      <w:r w:rsidR="001C4A00">
        <w:rPr>
          <w:sz w:val="24"/>
          <w:szCs w:val="24"/>
        </w:rPr>
        <w:t xml:space="preserve">  210.347.6445</w:t>
      </w:r>
    </w:p>
    <w:p w14:paraId="775B6A08" w14:textId="01DDE929" w:rsidR="00322CF7" w:rsidRPr="00C043CB" w:rsidRDefault="00322CF7" w:rsidP="00322CF7">
      <w:pPr>
        <w:rPr>
          <w:sz w:val="24"/>
          <w:szCs w:val="24"/>
        </w:rPr>
      </w:pPr>
      <w:r w:rsidRPr="00C043CB">
        <w:rPr>
          <w:sz w:val="24"/>
          <w:szCs w:val="24"/>
        </w:rPr>
        <w:t xml:space="preserve">WBU Email: </w:t>
      </w:r>
      <w:r w:rsidR="001C4A00">
        <w:rPr>
          <w:sz w:val="24"/>
          <w:szCs w:val="24"/>
        </w:rPr>
        <w:t xml:space="preserve">  juan.gonzalez@wayland.wbu.edu</w:t>
      </w:r>
    </w:p>
    <w:p w14:paraId="53A312A0" w14:textId="77777777" w:rsidR="00322CF7" w:rsidRPr="00C043CB" w:rsidRDefault="00322CF7" w:rsidP="00322CF7">
      <w:pPr>
        <w:rPr>
          <w:sz w:val="24"/>
          <w:szCs w:val="24"/>
        </w:rPr>
      </w:pPr>
    </w:p>
    <w:p w14:paraId="320E7352" w14:textId="77777777" w:rsidR="00322CF7" w:rsidRPr="00C043CB" w:rsidRDefault="00322CF7" w:rsidP="0049523D">
      <w:pPr>
        <w:pStyle w:val="Heading2"/>
        <w:rPr>
          <w:color w:val="auto"/>
        </w:rPr>
      </w:pPr>
      <w:r w:rsidRPr="00C043CB">
        <w:rPr>
          <w:color w:val="auto"/>
        </w:rPr>
        <w:t xml:space="preserve">OFFICE HOURS, BUILDING &amp; LOCATION: </w:t>
      </w:r>
    </w:p>
    <w:p w14:paraId="6F6AD98B" w14:textId="47B79099" w:rsidR="00322CF7" w:rsidRPr="00C043CB" w:rsidRDefault="001C4A00" w:rsidP="00322CF7">
      <w:pPr>
        <w:rPr>
          <w:sz w:val="24"/>
          <w:szCs w:val="24"/>
        </w:rPr>
      </w:pPr>
      <w:r>
        <w:rPr>
          <w:sz w:val="24"/>
          <w:szCs w:val="24"/>
        </w:rPr>
        <w:t>Virtual</w:t>
      </w:r>
    </w:p>
    <w:p w14:paraId="712891A5" w14:textId="77777777" w:rsidR="00322CF7" w:rsidRPr="00C043CB" w:rsidRDefault="00322CF7" w:rsidP="00322CF7">
      <w:pPr>
        <w:rPr>
          <w:sz w:val="24"/>
          <w:szCs w:val="24"/>
        </w:rPr>
      </w:pPr>
    </w:p>
    <w:p w14:paraId="3C68535D" w14:textId="77777777" w:rsidR="00322CF7" w:rsidRPr="00C043CB" w:rsidRDefault="00322CF7" w:rsidP="0049523D">
      <w:pPr>
        <w:pStyle w:val="Heading2"/>
        <w:rPr>
          <w:color w:val="auto"/>
        </w:rPr>
      </w:pPr>
      <w:r w:rsidRPr="00C043CB">
        <w:rPr>
          <w:color w:val="auto"/>
        </w:rPr>
        <w:t>COURSE MEETING TIME &amp; LOCATION:</w:t>
      </w:r>
    </w:p>
    <w:p w14:paraId="0952EA55" w14:textId="32EA0FA3" w:rsidR="00322CF7" w:rsidRPr="00C043CB" w:rsidRDefault="001C4A00" w:rsidP="00322CF7">
      <w:pPr>
        <w:rPr>
          <w:sz w:val="24"/>
          <w:szCs w:val="24"/>
        </w:rPr>
      </w:pPr>
      <w:r>
        <w:rPr>
          <w:sz w:val="24"/>
          <w:szCs w:val="24"/>
        </w:rPr>
        <w:t>Virtual</w:t>
      </w:r>
    </w:p>
    <w:p w14:paraId="4CF486A9" w14:textId="77777777" w:rsidR="00322CF7" w:rsidRPr="00C043CB" w:rsidRDefault="00322CF7" w:rsidP="00322CF7">
      <w:pPr>
        <w:rPr>
          <w:sz w:val="24"/>
          <w:szCs w:val="24"/>
        </w:rPr>
      </w:pPr>
    </w:p>
    <w:p w14:paraId="5BDEDBAF" w14:textId="77777777" w:rsidR="00322CF7" w:rsidRPr="00C043CB" w:rsidRDefault="00322CF7" w:rsidP="0049523D">
      <w:pPr>
        <w:pStyle w:val="Heading2"/>
        <w:rPr>
          <w:color w:val="auto"/>
        </w:rPr>
      </w:pPr>
      <w:r w:rsidRPr="00C043CB">
        <w:rPr>
          <w:color w:val="auto"/>
        </w:rPr>
        <w:t xml:space="preserve">CATALOG DESCRIPTION: </w:t>
      </w:r>
    </w:p>
    <w:p w14:paraId="6BC1E123" w14:textId="77777777" w:rsidR="001C4A00" w:rsidRPr="001C4A00" w:rsidRDefault="001C4A00" w:rsidP="001C4A00">
      <w:pPr>
        <w:keepLines/>
        <w:spacing w:after="200" w:line="240" w:lineRule="auto"/>
        <w:contextualSpacing/>
        <w:rPr>
          <w:rFonts w:eastAsia="Calibri" w:cstheme="minorHAnsi"/>
          <w:sz w:val="24"/>
          <w:szCs w:val="24"/>
        </w:rPr>
      </w:pPr>
      <w:r w:rsidRPr="001C4A00">
        <w:rPr>
          <w:rFonts w:eastAsia="Calibri" w:cstheme="minorHAnsi"/>
          <w:sz w:val="24"/>
          <w:szCs w:val="24"/>
        </w:rPr>
        <w:t>Examination of current research and theories about motivation and emotion and application of those theories to the lives of people.</w:t>
      </w:r>
    </w:p>
    <w:p w14:paraId="53147654" w14:textId="77777777" w:rsidR="00322CF7" w:rsidRPr="00C043CB" w:rsidRDefault="00322CF7" w:rsidP="00322CF7">
      <w:pPr>
        <w:rPr>
          <w:sz w:val="24"/>
          <w:szCs w:val="24"/>
        </w:rPr>
      </w:pPr>
    </w:p>
    <w:p w14:paraId="530C44FD" w14:textId="77777777" w:rsidR="00322CF7" w:rsidRPr="00C043CB" w:rsidRDefault="00322CF7" w:rsidP="00322CF7">
      <w:pPr>
        <w:rPr>
          <w:sz w:val="24"/>
          <w:szCs w:val="24"/>
        </w:rPr>
      </w:pPr>
    </w:p>
    <w:p w14:paraId="0CE3A2E6" w14:textId="77777777" w:rsidR="001C4A00" w:rsidRPr="001C4A00" w:rsidRDefault="00322CF7" w:rsidP="001C4A00">
      <w:pPr>
        <w:pStyle w:val="Heading2"/>
      </w:pPr>
      <w:r w:rsidRPr="00C043CB">
        <w:rPr>
          <w:color w:val="auto"/>
        </w:rPr>
        <w:lastRenderedPageBreak/>
        <w:t>PREREQUISITE:</w:t>
      </w:r>
      <w:r w:rsidR="001C4A00">
        <w:rPr>
          <w:color w:val="auto"/>
        </w:rPr>
        <w:t xml:space="preserve">  </w:t>
      </w:r>
      <w:r w:rsidR="001C4A00" w:rsidRPr="001C4A00">
        <w:rPr>
          <w:b w:val="0"/>
          <w:bCs/>
          <w:color w:val="auto"/>
        </w:rPr>
        <w:t>PSYC 1301 or consent of instructor</w:t>
      </w:r>
    </w:p>
    <w:p w14:paraId="18BF7AE6" w14:textId="670CA266" w:rsidR="00322CF7" w:rsidRPr="00C043CB" w:rsidRDefault="00322CF7" w:rsidP="0049523D">
      <w:pPr>
        <w:pStyle w:val="Heading2"/>
        <w:rPr>
          <w:color w:val="auto"/>
        </w:rPr>
      </w:pPr>
    </w:p>
    <w:p w14:paraId="2FA8CD11" w14:textId="4C71E6D9" w:rsidR="001C4A00" w:rsidRPr="001C4A00" w:rsidRDefault="00322CF7" w:rsidP="001C4A00">
      <w:pPr>
        <w:pStyle w:val="Heading2"/>
        <w:rPr>
          <w:b w:val="0"/>
          <w:bCs/>
          <w:color w:val="auto"/>
        </w:rPr>
      </w:pPr>
      <w:r w:rsidRPr="00C043CB">
        <w:rPr>
          <w:color w:val="auto"/>
        </w:rPr>
        <w:t xml:space="preserve">REQUIRED TEXTBOOK AND RESOURCE MATERIAL: </w:t>
      </w:r>
      <w:r w:rsidR="001C4A00" w:rsidRPr="001C4A00">
        <w:rPr>
          <w:b w:val="0"/>
          <w:bCs/>
          <w:color w:val="auto"/>
        </w:rPr>
        <w:t>Reeve, J. (</w:t>
      </w:r>
      <w:r w:rsidR="001C4A00">
        <w:rPr>
          <w:b w:val="0"/>
          <w:bCs/>
          <w:color w:val="auto"/>
        </w:rPr>
        <w:t>2018</w:t>
      </w:r>
      <w:r w:rsidR="001C4A00" w:rsidRPr="001C4A00">
        <w:rPr>
          <w:b w:val="0"/>
          <w:bCs/>
          <w:color w:val="auto"/>
        </w:rPr>
        <w:t xml:space="preserve">). </w:t>
      </w:r>
      <w:r w:rsidR="001C4A00" w:rsidRPr="001C4A00">
        <w:rPr>
          <w:b w:val="0"/>
          <w:bCs/>
          <w:i/>
          <w:color w:val="auto"/>
        </w:rPr>
        <w:t>Understanding motivation and emotion</w:t>
      </w:r>
      <w:r w:rsidR="001C4A00" w:rsidRPr="001C4A00">
        <w:rPr>
          <w:b w:val="0"/>
          <w:bCs/>
          <w:color w:val="auto"/>
        </w:rPr>
        <w:t xml:space="preserve"> (</w:t>
      </w:r>
      <w:r w:rsidR="001C4A00">
        <w:rPr>
          <w:b w:val="0"/>
          <w:bCs/>
          <w:color w:val="auto"/>
        </w:rPr>
        <w:t>7</w:t>
      </w:r>
      <w:r w:rsidR="001C4A00" w:rsidRPr="001C4A00">
        <w:rPr>
          <w:b w:val="0"/>
          <w:bCs/>
          <w:color w:val="auto"/>
          <w:vertAlign w:val="superscript"/>
        </w:rPr>
        <w:t>th</w:t>
      </w:r>
      <w:r w:rsidR="001C4A00" w:rsidRPr="001C4A00">
        <w:rPr>
          <w:b w:val="0"/>
          <w:bCs/>
          <w:color w:val="auto"/>
        </w:rPr>
        <w:t xml:space="preserve"> ed.).  Hoboken, NJ: John Wiley &amp; Sons, Inc.</w:t>
      </w:r>
    </w:p>
    <w:p w14:paraId="4F5FB208" w14:textId="77777777" w:rsidR="00322CF7" w:rsidRPr="00C043CB" w:rsidRDefault="00322CF7" w:rsidP="0049523D">
      <w:pPr>
        <w:pStyle w:val="Heading2"/>
        <w:rPr>
          <w:color w:val="auto"/>
        </w:rPr>
      </w:pPr>
    </w:p>
    <w:p w14:paraId="0FF9407C" w14:textId="77777777" w:rsidR="00322CF7" w:rsidRPr="00C043CB" w:rsidRDefault="00322CF7" w:rsidP="0049523D">
      <w:pPr>
        <w:pStyle w:val="Heading2"/>
        <w:rPr>
          <w:color w:val="auto"/>
        </w:rPr>
      </w:pPr>
      <w:r w:rsidRPr="00C043CB">
        <w:rPr>
          <w:color w:val="auto"/>
        </w:rPr>
        <w:t>COURSE OUTCOMES AND COMPETENCIES:</w:t>
      </w:r>
    </w:p>
    <w:p w14:paraId="08D1ED3C" w14:textId="77777777" w:rsidR="00BC3624" w:rsidRPr="00BC3624" w:rsidRDefault="00BC3624" w:rsidP="00BC3624">
      <w:pPr>
        <w:pStyle w:val="Heading2"/>
        <w:rPr>
          <w:b w:val="0"/>
          <w:bCs/>
          <w:color w:val="auto"/>
        </w:rPr>
      </w:pPr>
      <w:r w:rsidRPr="00BC3624">
        <w:rPr>
          <w:b w:val="0"/>
          <w:bCs/>
          <w:color w:val="auto"/>
        </w:rPr>
        <w:t>1.  Understand the basic concepts in the following major areas:</w:t>
      </w:r>
    </w:p>
    <w:p w14:paraId="7886C925" w14:textId="77777777" w:rsidR="00BC3624" w:rsidRPr="00BC3624" w:rsidRDefault="00BC3624" w:rsidP="00BC3624">
      <w:pPr>
        <w:pStyle w:val="Heading2"/>
        <w:numPr>
          <w:ilvl w:val="1"/>
          <w:numId w:val="1"/>
        </w:numPr>
        <w:rPr>
          <w:b w:val="0"/>
          <w:bCs/>
          <w:color w:val="auto"/>
        </w:rPr>
      </w:pPr>
      <w:r w:rsidRPr="00BC3624">
        <w:rPr>
          <w:b w:val="0"/>
          <w:bCs/>
          <w:color w:val="auto"/>
        </w:rPr>
        <w:t>physiological, psychological and social needs</w:t>
      </w:r>
    </w:p>
    <w:p w14:paraId="65DF930A" w14:textId="77777777" w:rsidR="00BC3624" w:rsidRPr="00BC3624" w:rsidRDefault="00BC3624" w:rsidP="00BC3624">
      <w:pPr>
        <w:pStyle w:val="Heading2"/>
        <w:numPr>
          <w:ilvl w:val="1"/>
          <w:numId w:val="1"/>
        </w:numPr>
        <w:rPr>
          <w:b w:val="0"/>
          <w:bCs/>
          <w:color w:val="auto"/>
        </w:rPr>
      </w:pPr>
      <w:r w:rsidRPr="00BC3624">
        <w:rPr>
          <w:b w:val="0"/>
          <w:bCs/>
          <w:color w:val="auto"/>
        </w:rPr>
        <w:t>goals, beliefs and self-awareness</w:t>
      </w:r>
    </w:p>
    <w:p w14:paraId="4D18D78D" w14:textId="77777777" w:rsidR="00BC3624" w:rsidRPr="00BC3624" w:rsidRDefault="00BC3624" w:rsidP="00BC3624">
      <w:pPr>
        <w:pStyle w:val="Heading2"/>
        <w:numPr>
          <w:ilvl w:val="1"/>
          <w:numId w:val="1"/>
        </w:numPr>
        <w:rPr>
          <w:b w:val="0"/>
          <w:bCs/>
          <w:color w:val="auto"/>
        </w:rPr>
      </w:pPr>
      <w:r w:rsidRPr="00BC3624">
        <w:rPr>
          <w:b w:val="0"/>
          <w:bCs/>
          <w:color w:val="auto"/>
        </w:rPr>
        <w:t>problems in motivation: such as addiction, eating, procrastination</w:t>
      </w:r>
    </w:p>
    <w:p w14:paraId="4D120BCC" w14:textId="77777777" w:rsidR="00BC3624" w:rsidRPr="00BC3624" w:rsidRDefault="00BC3624" w:rsidP="00BC3624">
      <w:pPr>
        <w:pStyle w:val="Heading2"/>
        <w:numPr>
          <w:ilvl w:val="1"/>
          <w:numId w:val="1"/>
        </w:numPr>
        <w:rPr>
          <w:b w:val="0"/>
          <w:bCs/>
          <w:color w:val="auto"/>
        </w:rPr>
      </w:pPr>
      <w:r w:rsidRPr="00BC3624">
        <w:rPr>
          <w:b w:val="0"/>
          <w:bCs/>
          <w:color w:val="auto"/>
        </w:rPr>
        <w:t>components of emotions</w:t>
      </w:r>
    </w:p>
    <w:p w14:paraId="485B6734" w14:textId="77777777" w:rsidR="00BC3624" w:rsidRPr="00BC3624" w:rsidRDefault="00BC3624" w:rsidP="00BC3624">
      <w:pPr>
        <w:pStyle w:val="Heading2"/>
        <w:numPr>
          <w:ilvl w:val="1"/>
          <w:numId w:val="1"/>
        </w:numPr>
        <w:rPr>
          <w:b w:val="0"/>
          <w:bCs/>
          <w:color w:val="auto"/>
        </w:rPr>
      </w:pPr>
      <w:r w:rsidRPr="00BC3624">
        <w:rPr>
          <w:b w:val="0"/>
          <w:bCs/>
          <w:color w:val="auto"/>
        </w:rPr>
        <w:t>types of emotions</w:t>
      </w:r>
    </w:p>
    <w:p w14:paraId="7593046A" w14:textId="77777777" w:rsidR="00BC3624" w:rsidRPr="00BC3624" w:rsidRDefault="00BC3624" w:rsidP="00BC3624">
      <w:pPr>
        <w:pStyle w:val="Heading2"/>
        <w:numPr>
          <w:ilvl w:val="1"/>
          <w:numId w:val="1"/>
        </w:numPr>
        <w:rPr>
          <w:b w:val="0"/>
          <w:bCs/>
          <w:color w:val="auto"/>
        </w:rPr>
      </w:pPr>
      <w:r w:rsidRPr="00BC3624">
        <w:rPr>
          <w:b w:val="0"/>
          <w:bCs/>
          <w:color w:val="auto"/>
        </w:rPr>
        <w:t>relationships of emotion and cognition</w:t>
      </w:r>
    </w:p>
    <w:p w14:paraId="241D3E23" w14:textId="77777777" w:rsidR="00BC3624" w:rsidRPr="00BC3624" w:rsidRDefault="00BC3624" w:rsidP="00BC3624">
      <w:pPr>
        <w:pStyle w:val="Heading2"/>
        <w:numPr>
          <w:ilvl w:val="1"/>
          <w:numId w:val="1"/>
        </w:numPr>
        <w:rPr>
          <w:b w:val="0"/>
          <w:bCs/>
          <w:color w:val="auto"/>
        </w:rPr>
      </w:pPr>
      <w:r w:rsidRPr="00BC3624">
        <w:rPr>
          <w:b w:val="0"/>
          <w:bCs/>
          <w:color w:val="auto"/>
        </w:rPr>
        <w:t>relationships of emotions to health</w:t>
      </w:r>
    </w:p>
    <w:p w14:paraId="10E58049" w14:textId="77777777" w:rsidR="00BC3624" w:rsidRPr="00BC3624" w:rsidRDefault="00BC3624" w:rsidP="00BC3624">
      <w:pPr>
        <w:pStyle w:val="Heading2"/>
        <w:numPr>
          <w:ilvl w:val="1"/>
          <w:numId w:val="1"/>
        </w:numPr>
        <w:rPr>
          <w:b w:val="0"/>
          <w:bCs/>
          <w:color w:val="auto"/>
        </w:rPr>
      </w:pPr>
      <w:r w:rsidRPr="00BC3624">
        <w:rPr>
          <w:b w:val="0"/>
          <w:bCs/>
          <w:color w:val="auto"/>
        </w:rPr>
        <w:t>relationships with personality</w:t>
      </w:r>
    </w:p>
    <w:p w14:paraId="4F773381" w14:textId="77777777" w:rsidR="00BC3624" w:rsidRPr="00BC3624" w:rsidRDefault="00BC3624" w:rsidP="00BC3624">
      <w:pPr>
        <w:pStyle w:val="Heading2"/>
        <w:numPr>
          <w:ilvl w:val="1"/>
          <w:numId w:val="1"/>
        </w:numPr>
        <w:rPr>
          <w:b w:val="0"/>
          <w:bCs/>
          <w:color w:val="auto"/>
        </w:rPr>
      </w:pPr>
      <w:r w:rsidRPr="00BC3624">
        <w:rPr>
          <w:b w:val="0"/>
          <w:bCs/>
          <w:color w:val="auto"/>
        </w:rPr>
        <w:t>positive psychology</w:t>
      </w:r>
    </w:p>
    <w:p w14:paraId="2AFFC48A" w14:textId="77777777" w:rsidR="00BC3624" w:rsidRPr="00BC3624" w:rsidRDefault="00BC3624" w:rsidP="00BC3624">
      <w:pPr>
        <w:pStyle w:val="Heading2"/>
        <w:numPr>
          <w:ilvl w:val="1"/>
          <w:numId w:val="1"/>
        </w:numPr>
        <w:rPr>
          <w:b w:val="0"/>
          <w:bCs/>
          <w:color w:val="auto"/>
        </w:rPr>
      </w:pPr>
      <w:r w:rsidRPr="00BC3624">
        <w:rPr>
          <w:b w:val="0"/>
          <w:bCs/>
          <w:color w:val="auto"/>
        </w:rPr>
        <w:t>history of research in motivation and emotion</w:t>
      </w:r>
    </w:p>
    <w:p w14:paraId="3123B275" w14:textId="77777777" w:rsidR="00BC3624" w:rsidRPr="00BC3624" w:rsidRDefault="00BC3624" w:rsidP="00BC3624">
      <w:pPr>
        <w:pStyle w:val="Heading2"/>
        <w:rPr>
          <w:b w:val="0"/>
          <w:bCs/>
          <w:color w:val="auto"/>
        </w:rPr>
      </w:pPr>
      <w:r w:rsidRPr="00BC3624">
        <w:rPr>
          <w:b w:val="0"/>
          <w:bCs/>
          <w:color w:val="auto"/>
        </w:rPr>
        <w:t>2. Apply basic concepts to your own life.</w:t>
      </w:r>
    </w:p>
    <w:p w14:paraId="4182018E" w14:textId="77777777" w:rsidR="00BC3624" w:rsidRPr="00BC3624" w:rsidRDefault="00BC3624" w:rsidP="00BC3624">
      <w:pPr>
        <w:pStyle w:val="Heading2"/>
        <w:rPr>
          <w:b w:val="0"/>
          <w:bCs/>
          <w:color w:val="auto"/>
        </w:rPr>
      </w:pPr>
      <w:r w:rsidRPr="00BC3624">
        <w:rPr>
          <w:b w:val="0"/>
          <w:bCs/>
          <w:color w:val="auto"/>
        </w:rPr>
        <w:t>3. Read and understand research in motivation and emotion</w:t>
      </w:r>
    </w:p>
    <w:p w14:paraId="1803C000" w14:textId="77777777" w:rsidR="00BC3624" w:rsidRDefault="00BC3624" w:rsidP="00BC3624">
      <w:pPr>
        <w:pStyle w:val="Heading2"/>
      </w:pPr>
    </w:p>
    <w:p w14:paraId="45861DDE" w14:textId="04DBFAF4" w:rsidR="00BC3624" w:rsidRPr="00BC3624" w:rsidRDefault="00BC3624" w:rsidP="00BC3624">
      <w:pPr>
        <w:pStyle w:val="Heading2"/>
        <w:rPr>
          <w:b w:val="0"/>
          <w:bCs/>
          <w:color w:val="auto"/>
        </w:rPr>
      </w:pPr>
      <w:r>
        <w:rPr>
          <w:b w:val="0"/>
          <w:bCs/>
          <w:color w:val="auto"/>
        </w:rPr>
        <w:t xml:space="preserve">Suggested Academic </w:t>
      </w:r>
      <w:r w:rsidRPr="00BC3624">
        <w:rPr>
          <w:b w:val="0"/>
          <w:bCs/>
          <w:color w:val="auto"/>
        </w:rPr>
        <w:t>Journals:</w:t>
      </w:r>
    </w:p>
    <w:p w14:paraId="4534B3ED" w14:textId="77777777" w:rsidR="00BC3624" w:rsidRPr="00BC3624" w:rsidRDefault="00BC3624" w:rsidP="00BC3624">
      <w:pPr>
        <w:pStyle w:val="Heading2"/>
        <w:rPr>
          <w:b w:val="0"/>
          <w:bCs/>
          <w:color w:val="auto"/>
        </w:rPr>
      </w:pPr>
      <w:r w:rsidRPr="00BC3624">
        <w:rPr>
          <w:b w:val="0"/>
          <w:bCs/>
          <w:color w:val="auto"/>
        </w:rPr>
        <w:t>American Psychologist</w:t>
      </w:r>
    </w:p>
    <w:p w14:paraId="11E7629E" w14:textId="77777777" w:rsidR="00BC3624" w:rsidRPr="00BC3624" w:rsidRDefault="00BC3624" w:rsidP="00BC3624">
      <w:pPr>
        <w:pStyle w:val="Heading2"/>
        <w:rPr>
          <w:b w:val="0"/>
          <w:bCs/>
          <w:color w:val="auto"/>
        </w:rPr>
      </w:pPr>
      <w:r w:rsidRPr="00BC3624">
        <w:rPr>
          <w:b w:val="0"/>
          <w:bCs/>
          <w:color w:val="auto"/>
        </w:rPr>
        <w:t>Cultural Diversity &amp; Ethnic Minority Psychology</w:t>
      </w:r>
    </w:p>
    <w:p w14:paraId="74BF00DE" w14:textId="77777777" w:rsidR="00BC3624" w:rsidRPr="00BC3624" w:rsidRDefault="00BC3624" w:rsidP="00BC3624">
      <w:pPr>
        <w:pStyle w:val="Heading2"/>
        <w:rPr>
          <w:b w:val="0"/>
          <w:bCs/>
          <w:color w:val="auto"/>
        </w:rPr>
      </w:pPr>
      <w:r w:rsidRPr="00BC3624">
        <w:rPr>
          <w:b w:val="0"/>
          <w:bCs/>
          <w:color w:val="auto"/>
        </w:rPr>
        <w:t>Developmental Psychology</w:t>
      </w:r>
    </w:p>
    <w:p w14:paraId="5E912AB3" w14:textId="77777777" w:rsidR="00BC3624" w:rsidRPr="00BC3624" w:rsidRDefault="00BC3624" w:rsidP="00BC3624">
      <w:pPr>
        <w:pStyle w:val="Heading2"/>
        <w:rPr>
          <w:b w:val="0"/>
          <w:bCs/>
          <w:color w:val="auto"/>
        </w:rPr>
      </w:pPr>
      <w:r w:rsidRPr="00BC3624">
        <w:rPr>
          <w:b w:val="0"/>
          <w:bCs/>
          <w:color w:val="auto"/>
        </w:rPr>
        <w:t>Journal of Consulting and Clinical Psychology</w:t>
      </w:r>
    </w:p>
    <w:p w14:paraId="021FFE28" w14:textId="77777777" w:rsidR="00BC3624" w:rsidRPr="00BC3624" w:rsidRDefault="00BC3624" w:rsidP="00BC3624">
      <w:pPr>
        <w:pStyle w:val="Heading2"/>
        <w:rPr>
          <w:b w:val="0"/>
          <w:bCs/>
          <w:color w:val="auto"/>
        </w:rPr>
      </w:pPr>
      <w:r w:rsidRPr="00BC3624">
        <w:rPr>
          <w:b w:val="0"/>
          <w:bCs/>
          <w:color w:val="auto"/>
        </w:rPr>
        <w:t>Journal of Educational Psychology</w:t>
      </w:r>
    </w:p>
    <w:p w14:paraId="2065F1F1" w14:textId="77777777" w:rsidR="00BC3624" w:rsidRPr="00BC3624" w:rsidRDefault="00BC3624" w:rsidP="00BC3624">
      <w:pPr>
        <w:pStyle w:val="Heading2"/>
        <w:rPr>
          <w:b w:val="0"/>
          <w:bCs/>
          <w:color w:val="auto"/>
        </w:rPr>
      </w:pPr>
      <w:r w:rsidRPr="00BC3624">
        <w:rPr>
          <w:b w:val="0"/>
          <w:bCs/>
          <w:color w:val="auto"/>
        </w:rPr>
        <w:t>Journal of Educational Research</w:t>
      </w:r>
    </w:p>
    <w:p w14:paraId="01FF60E1" w14:textId="77777777" w:rsidR="00BC3624" w:rsidRPr="00BC3624" w:rsidRDefault="00BC3624" w:rsidP="00BC3624">
      <w:pPr>
        <w:pStyle w:val="Heading2"/>
        <w:rPr>
          <w:b w:val="0"/>
          <w:bCs/>
          <w:color w:val="auto"/>
        </w:rPr>
      </w:pPr>
      <w:r w:rsidRPr="00BC3624">
        <w:rPr>
          <w:b w:val="0"/>
          <w:bCs/>
          <w:color w:val="auto"/>
        </w:rPr>
        <w:t>Journal of Personality and Social Psychology</w:t>
      </w:r>
    </w:p>
    <w:p w14:paraId="3D34564E" w14:textId="77777777" w:rsidR="00BC3624" w:rsidRPr="00BC3624" w:rsidRDefault="00BC3624" w:rsidP="00BC3624">
      <w:pPr>
        <w:pStyle w:val="Heading2"/>
        <w:rPr>
          <w:b w:val="0"/>
          <w:bCs/>
          <w:color w:val="auto"/>
        </w:rPr>
      </w:pPr>
      <w:r w:rsidRPr="00BC3624">
        <w:rPr>
          <w:b w:val="0"/>
          <w:bCs/>
          <w:color w:val="auto"/>
        </w:rPr>
        <w:t>Psychological Bulletin</w:t>
      </w:r>
    </w:p>
    <w:p w14:paraId="1BDFBB84" w14:textId="77777777" w:rsidR="00BC3624" w:rsidRPr="00BC3624" w:rsidRDefault="00BC3624" w:rsidP="00BC3624">
      <w:pPr>
        <w:pStyle w:val="Heading2"/>
        <w:rPr>
          <w:b w:val="0"/>
          <w:bCs/>
          <w:color w:val="auto"/>
        </w:rPr>
      </w:pPr>
      <w:r w:rsidRPr="00BC3624">
        <w:rPr>
          <w:b w:val="0"/>
          <w:bCs/>
          <w:color w:val="auto"/>
        </w:rPr>
        <w:t>Psychological Review</w:t>
      </w:r>
    </w:p>
    <w:p w14:paraId="712984E0" w14:textId="77777777" w:rsidR="00BC3624" w:rsidRPr="00BC3624" w:rsidRDefault="00BC3624" w:rsidP="00BC3624">
      <w:pPr>
        <w:pStyle w:val="Heading2"/>
        <w:rPr>
          <w:b w:val="0"/>
          <w:bCs/>
          <w:color w:val="auto"/>
        </w:rPr>
      </w:pPr>
    </w:p>
    <w:p w14:paraId="60DB81FB" w14:textId="77777777" w:rsidR="00BC3624" w:rsidRPr="00BC3624" w:rsidRDefault="00BC3624" w:rsidP="00BC3624">
      <w:pPr>
        <w:pStyle w:val="Heading2"/>
        <w:rPr>
          <w:b w:val="0"/>
          <w:bCs/>
          <w:color w:val="auto"/>
        </w:rPr>
      </w:pPr>
      <w:r w:rsidRPr="00BC3624">
        <w:rPr>
          <w:b w:val="0"/>
          <w:bCs/>
          <w:color w:val="auto"/>
        </w:rPr>
        <w:t>Websites:</w:t>
      </w:r>
    </w:p>
    <w:p w14:paraId="601656B8" w14:textId="77777777" w:rsidR="00BC3624" w:rsidRPr="00BC3624" w:rsidRDefault="00BC3624" w:rsidP="00BC3624">
      <w:pPr>
        <w:pStyle w:val="Heading2"/>
        <w:rPr>
          <w:b w:val="0"/>
          <w:bCs/>
          <w:color w:val="auto"/>
        </w:rPr>
      </w:pPr>
      <w:r w:rsidRPr="00BC3624">
        <w:rPr>
          <w:b w:val="0"/>
          <w:bCs/>
          <w:color w:val="auto"/>
        </w:rPr>
        <w:t xml:space="preserve">American Psychological Association: </w:t>
      </w:r>
      <w:hyperlink r:id="rId6" w:history="1">
        <w:r w:rsidRPr="00BC3624">
          <w:rPr>
            <w:rStyle w:val="Hyperlink"/>
            <w:b w:val="0"/>
            <w:bCs/>
            <w:color w:val="auto"/>
          </w:rPr>
          <w:t>http://www.apa.org</w:t>
        </w:r>
      </w:hyperlink>
      <w:r w:rsidRPr="00BC3624">
        <w:rPr>
          <w:b w:val="0"/>
          <w:bCs/>
          <w:color w:val="auto"/>
        </w:rPr>
        <w:t>.</w:t>
      </w:r>
    </w:p>
    <w:p w14:paraId="5409B732" w14:textId="77777777" w:rsidR="00BC3624" w:rsidRPr="00BC3624" w:rsidRDefault="00BC3624" w:rsidP="00BC3624">
      <w:pPr>
        <w:pStyle w:val="Heading2"/>
        <w:rPr>
          <w:b w:val="0"/>
          <w:bCs/>
          <w:color w:val="auto"/>
        </w:rPr>
      </w:pPr>
      <w:r w:rsidRPr="00BC3624">
        <w:rPr>
          <w:b w:val="0"/>
          <w:bCs/>
          <w:color w:val="auto"/>
        </w:rPr>
        <w:t xml:space="preserve">Psych Web: </w:t>
      </w:r>
      <w:hyperlink r:id="rId7" w:history="1">
        <w:r w:rsidRPr="00BC3624">
          <w:rPr>
            <w:rStyle w:val="Hyperlink"/>
            <w:b w:val="0"/>
            <w:bCs/>
            <w:color w:val="auto"/>
          </w:rPr>
          <w:t>http://www.psychwww.com</w:t>
        </w:r>
      </w:hyperlink>
    </w:p>
    <w:p w14:paraId="13C5D7A7" w14:textId="77777777" w:rsidR="00BC3624" w:rsidRPr="00BC3624" w:rsidRDefault="00BC3624" w:rsidP="00BC3624">
      <w:pPr>
        <w:pStyle w:val="Heading2"/>
        <w:rPr>
          <w:b w:val="0"/>
          <w:bCs/>
          <w:color w:val="auto"/>
        </w:rPr>
      </w:pPr>
      <w:r w:rsidRPr="00BC3624">
        <w:rPr>
          <w:b w:val="0"/>
          <w:bCs/>
          <w:color w:val="auto"/>
        </w:rPr>
        <w:t xml:space="preserve">Global Psych Institute: </w:t>
      </w:r>
      <w:hyperlink r:id="rId8" w:history="1">
        <w:r w:rsidRPr="00BC3624">
          <w:rPr>
            <w:rStyle w:val="Hyperlink"/>
            <w:b w:val="0"/>
            <w:bCs/>
            <w:color w:val="auto"/>
          </w:rPr>
          <w:t>http://www.shef.ac.uk/uni/projects/ggp/index.html</w:t>
        </w:r>
      </w:hyperlink>
      <w:r w:rsidRPr="00BC3624">
        <w:rPr>
          <w:b w:val="0"/>
          <w:bCs/>
          <w:color w:val="auto"/>
        </w:rPr>
        <w:t>.</w:t>
      </w:r>
    </w:p>
    <w:p w14:paraId="7497B7FE" w14:textId="77777777" w:rsidR="00BC3624" w:rsidRDefault="00BC3624" w:rsidP="0049523D">
      <w:pPr>
        <w:pStyle w:val="Heading2"/>
        <w:rPr>
          <w:color w:val="auto"/>
        </w:rPr>
      </w:pPr>
    </w:p>
    <w:p w14:paraId="6C7CC7AE" w14:textId="45B2BA09" w:rsidR="00322CF7" w:rsidRPr="00C043CB" w:rsidRDefault="00322CF7" w:rsidP="0049523D">
      <w:pPr>
        <w:pStyle w:val="Heading2"/>
        <w:rPr>
          <w:color w:val="auto"/>
        </w:rPr>
      </w:pPr>
      <w:r w:rsidRPr="00C043CB">
        <w:rPr>
          <w:color w:val="auto"/>
        </w:rPr>
        <w:lastRenderedPageBreak/>
        <w:t>ATTENDANCE REQUIREMENTS:</w:t>
      </w:r>
    </w:p>
    <w:p w14:paraId="0A055966" w14:textId="6727605E" w:rsidR="00322CF7" w:rsidRDefault="00322CF7" w:rsidP="00322CF7">
      <w:pPr>
        <w:rPr>
          <w:sz w:val="24"/>
          <w:szCs w:val="24"/>
        </w:rPr>
      </w:pPr>
      <w:r w:rsidRPr="00C043CB">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D75B11A" w14:textId="77777777" w:rsidR="00CD34E0" w:rsidRPr="00CD34E0" w:rsidRDefault="00CD34E0" w:rsidP="00CD34E0">
      <w:pPr>
        <w:rPr>
          <w:b/>
          <w:bCs/>
          <w:sz w:val="24"/>
          <w:szCs w:val="24"/>
        </w:rPr>
      </w:pPr>
      <w:r w:rsidRPr="00CD34E0">
        <w:rPr>
          <w:b/>
          <w:bCs/>
          <w:sz w:val="24"/>
          <w:szCs w:val="24"/>
          <w:u w:val="single"/>
        </w:rPr>
        <w:t>Virtual Campus</w:t>
      </w:r>
    </w:p>
    <w:p w14:paraId="4645A8F1" w14:textId="620F3FE8" w:rsidR="00CD34E0" w:rsidRPr="00CD34E0" w:rsidRDefault="00CD34E0" w:rsidP="00CD34E0">
      <w:pPr>
        <w:rPr>
          <w:sz w:val="24"/>
          <w:szCs w:val="24"/>
        </w:rPr>
      </w:pPr>
      <w:r w:rsidRPr="00CD34E0">
        <w:rPr>
          <w:sz w:val="24"/>
          <w:szCs w:val="24"/>
        </w:rPr>
        <w:t>Students are expected to participate in all required instructional activities in their courses. Online courses are no</w:t>
      </w:r>
      <w:r>
        <w:rPr>
          <w:sz w:val="24"/>
          <w:szCs w:val="24"/>
        </w:rPr>
        <w:t xml:space="preserve"> </w:t>
      </w:r>
      <w:r w:rsidRPr="00CD34E0">
        <w:rPr>
          <w:sz w:val="24"/>
          <w:szCs w:val="24"/>
        </w:rPr>
        <w:t>different in this regard; however, participation must be defined in a different manner. Student “attendance” in an</w:t>
      </w:r>
      <w:r>
        <w:rPr>
          <w:sz w:val="24"/>
          <w:szCs w:val="24"/>
        </w:rPr>
        <w:t xml:space="preserve"> </w:t>
      </w:r>
      <w:r w:rsidRPr="00CD34E0">
        <w:rPr>
          <w:sz w:val="24"/>
          <w:szCs w:val="24"/>
        </w:rPr>
        <w:t xml:space="preserve">online course is defined as </w:t>
      </w:r>
      <w:r w:rsidRPr="00CD34E0">
        <w:rPr>
          <w:sz w:val="24"/>
          <w:szCs w:val="24"/>
          <w:u w:val="single"/>
        </w:rPr>
        <w:t>active participation</w:t>
      </w:r>
      <w:r w:rsidRPr="00CD34E0">
        <w:rPr>
          <w:sz w:val="24"/>
          <w:szCs w:val="24"/>
        </w:rPr>
        <w:t xml:space="preserve"> in the course as described in the course syllabus. Instructors in</w:t>
      </w:r>
      <w:r>
        <w:rPr>
          <w:sz w:val="24"/>
          <w:szCs w:val="24"/>
        </w:rPr>
        <w:t xml:space="preserve"> </w:t>
      </w:r>
      <w:r w:rsidRPr="00CD34E0">
        <w:rPr>
          <w:sz w:val="24"/>
          <w:szCs w:val="24"/>
        </w:rPr>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w:t>
      </w:r>
      <w:r>
        <w:rPr>
          <w:sz w:val="24"/>
          <w:szCs w:val="24"/>
        </w:rPr>
        <w:t xml:space="preserve"> </w:t>
      </w:r>
      <w:r w:rsidRPr="00CD34E0">
        <w:rPr>
          <w:sz w:val="24"/>
          <w:szCs w:val="24"/>
        </w:rPr>
        <w:t xml:space="preserve">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w:t>
      </w:r>
      <w:proofErr w:type="gramStart"/>
      <w:r w:rsidRPr="00CD34E0">
        <w:rPr>
          <w:sz w:val="24"/>
          <w:szCs w:val="24"/>
        </w:rPr>
        <w:t>sufficient</w:t>
      </w:r>
      <w:proofErr w:type="gramEnd"/>
      <w:r w:rsidRPr="00CD34E0">
        <w:rPr>
          <w:sz w:val="24"/>
          <w:szCs w:val="24"/>
        </w:rPr>
        <w:t xml:space="preserve">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8E723" w14:textId="77777777" w:rsidR="00CD34E0" w:rsidRPr="00C043CB" w:rsidRDefault="00CD34E0" w:rsidP="00322CF7">
      <w:pPr>
        <w:rPr>
          <w:sz w:val="24"/>
          <w:szCs w:val="24"/>
        </w:rPr>
      </w:pPr>
    </w:p>
    <w:p w14:paraId="0A4342D9" w14:textId="77777777" w:rsidR="00322CF7" w:rsidRPr="00C043CB" w:rsidRDefault="00322CF7" w:rsidP="0049523D">
      <w:pPr>
        <w:pStyle w:val="Heading2"/>
        <w:rPr>
          <w:color w:val="auto"/>
        </w:rPr>
      </w:pPr>
      <w:r w:rsidRPr="00C043CB">
        <w:rPr>
          <w:color w:val="auto"/>
        </w:rPr>
        <w:t>STATEMENT ON PLAGIARISM &amp; ACADEMIC DISHONESTY:</w:t>
      </w:r>
    </w:p>
    <w:p w14:paraId="5168396D" w14:textId="77777777" w:rsidR="00322CF7" w:rsidRPr="00C043CB" w:rsidRDefault="00322CF7" w:rsidP="00322CF7">
      <w:pPr>
        <w:rPr>
          <w:sz w:val="24"/>
          <w:szCs w:val="24"/>
        </w:rPr>
      </w:pPr>
      <w:r w:rsidRPr="00C043CB">
        <w:rPr>
          <w:sz w:val="24"/>
          <w:szCs w:val="24"/>
        </w:rPr>
        <w:t xml:space="preserve">Wayland Baptist University observes a </w:t>
      </w:r>
      <w:proofErr w:type="gramStart"/>
      <w:r w:rsidRPr="00C043CB">
        <w:rPr>
          <w:sz w:val="24"/>
          <w:szCs w:val="24"/>
        </w:rPr>
        <w:t>zero tolerance</w:t>
      </w:r>
      <w:proofErr w:type="gramEnd"/>
      <w:r w:rsidRPr="00C043CB">
        <w:rPr>
          <w:sz w:val="24"/>
          <w:szCs w:val="24"/>
        </w:rPr>
        <w:t xml:space="preserve"> policy regarding academic dishonesty. Per university policy as described in the academic catalog, all cases of academic dishonesty will be </w:t>
      </w:r>
      <w:proofErr w:type="gramStart"/>
      <w:r w:rsidRPr="00C043CB">
        <w:rPr>
          <w:sz w:val="24"/>
          <w:szCs w:val="24"/>
        </w:rPr>
        <w:t>reported</w:t>
      </w:r>
      <w:proofErr w:type="gramEnd"/>
      <w:r w:rsidRPr="00C043CB">
        <w:rPr>
          <w:sz w:val="24"/>
          <w:szCs w:val="24"/>
        </w:rPr>
        <w:t xml:space="preserve"> and second offenses will result in suspension from the university.</w:t>
      </w:r>
    </w:p>
    <w:p w14:paraId="266FE616" w14:textId="77777777" w:rsidR="00322CF7" w:rsidRPr="00C043CB" w:rsidRDefault="00322CF7" w:rsidP="0049523D">
      <w:pPr>
        <w:pStyle w:val="Heading2"/>
        <w:rPr>
          <w:color w:val="auto"/>
        </w:rPr>
      </w:pPr>
      <w:r w:rsidRPr="00C043CB">
        <w:rPr>
          <w:color w:val="auto"/>
        </w:rPr>
        <w:lastRenderedPageBreak/>
        <w:t>DISABILITY STATEMENT:</w:t>
      </w:r>
    </w:p>
    <w:p w14:paraId="2DDAAB84" w14:textId="77777777" w:rsidR="00322CF7" w:rsidRPr="00C043CB" w:rsidRDefault="00322CF7" w:rsidP="00322CF7">
      <w:pPr>
        <w:rPr>
          <w:sz w:val="24"/>
          <w:szCs w:val="24"/>
        </w:rPr>
      </w:pPr>
      <w:r w:rsidRPr="00C043CB">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8F2B268" w14:textId="77777777" w:rsidR="00322CF7" w:rsidRPr="00C043CB" w:rsidRDefault="00322CF7" w:rsidP="00322CF7">
      <w:pPr>
        <w:rPr>
          <w:sz w:val="24"/>
          <w:szCs w:val="24"/>
        </w:rPr>
      </w:pPr>
    </w:p>
    <w:p w14:paraId="51B3163F" w14:textId="77777777" w:rsidR="00322CF7" w:rsidRPr="00C043CB" w:rsidRDefault="00322CF7" w:rsidP="0049523D">
      <w:pPr>
        <w:pStyle w:val="Heading2"/>
        <w:rPr>
          <w:color w:val="auto"/>
        </w:rPr>
      </w:pPr>
      <w:r w:rsidRPr="00C043CB">
        <w:rPr>
          <w:color w:val="auto"/>
        </w:rPr>
        <w:t>COURSE REQUIREMENTS and GRADING CRITERIA:</w:t>
      </w:r>
    </w:p>
    <w:p w14:paraId="65EAEC6B" w14:textId="2C877FC4" w:rsidR="00CD34E0" w:rsidRPr="00CD34E0" w:rsidRDefault="00CD34E0" w:rsidP="00CD34E0">
      <w:pPr>
        <w:spacing w:after="200" w:line="276" w:lineRule="auto"/>
        <w:rPr>
          <w:rFonts w:eastAsia="Calibri" w:cstheme="minorHAnsi"/>
          <w:sz w:val="24"/>
          <w:szCs w:val="24"/>
        </w:rPr>
      </w:pPr>
      <w:r w:rsidRPr="00CD34E0">
        <w:rPr>
          <w:rFonts w:eastAsia="Calibri" w:cstheme="minorHAnsi"/>
          <w:sz w:val="24"/>
          <w:szCs w:val="24"/>
        </w:rPr>
        <w:t>Your final grade in this course will be based on 2 exams, participation in the weekly discussion questions, 2 reviews of journal articles, and 1</w:t>
      </w:r>
      <w:r>
        <w:rPr>
          <w:rFonts w:eastAsia="Calibri" w:cstheme="minorHAnsi"/>
          <w:sz w:val="24"/>
          <w:szCs w:val="24"/>
        </w:rPr>
        <w:t xml:space="preserve"> literature review/</w:t>
      </w:r>
      <w:r w:rsidRPr="00CD34E0">
        <w:rPr>
          <w:rFonts w:eastAsia="Calibri" w:cstheme="minorHAnsi"/>
          <w:sz w:val="24"/>
          <w:szCs w:val="24"/>
        </w:rPr>
        <w:t>research paper.   I want each student to send me an email using your WBU webmail account within the first week.  This ensures that I have a way of contacting you should the need arise.  For our purposes, the week will run from Monday to Sunday.  Any work submitted after Sundays will be considered late and not graded</w:t>
      </w:r>
      <w:r w:rsidR="00F44BB9">
        <w:rPr>
          <w:rFonts w:eastAsia="Calibri" w:cstheme="minorHAnsi"/>
          <w:sz w:val="24"/>
          <w:szCs w:val="24"/>
        </w:rPr>
        <w:t>, except in extenuating circumstances</w:t>
      </w:r>
      <w:r w:rsidRPr="00CD34E0">
        <w:rPr>
          <w:rFonts w:eastAsia="Calibri" w:cstheme="minorHAnsi"/>
          <w:sz w:val="24"/>
          <w:szCs w:val="24"/>
        </w:rPr>
        <w:t xml:space="preserve">.  </w:t>
      </w:r>
    </w:p>
    <w:p w14:paraId="007CA5C2" w14:textId="68DB8806" w:rsidR="00CD34E0" w:rsidRPr="00CD34E0" w:rsidRDefault="00CD34E0" w:rsidP="00CD34E0">
      <w:pPr>
        <w:spacing w:after="200" w:line="276" w:lineRule="auto"/>
        <w:rPr>
          <w:rFonts w:eastAsia="Calibri" w:cstheme="minorHAnsi"/>
          <w:sz w:val="24"/>
          <w:szCs w:val="24"/>
        </w:rPr>
      </w:pPr>
      <w:r w:rsidRPr="00CD34E0">
        <w:rPr>
          <w:rFonts w:eastAsia="Calibri" w:cstheme="minorHAnsi"/>
          <w:b/>
          <w:bCs/>
          <w:i/>
          <w:sz w:val="24"/>
          <w:szCs w:val="24"/>
          <w:u w:val="single"/>
        </w:rPr>
        <w:t>Discussion Questions</w:t>
      </w:r>
      <w:r w:rsidRPr="00CD34E0">
        <w:rPr>
          <w:rFonts w:eastAsia="Calibri" w:cstheme="minorHAnsi"/>
          <w:sz w:val="24"/>
          <w:szCs w:val="24"/>
        </w:rPr>
        <w:t xml:space="preserve">:  Participation is essential. It is one of the ways I measure your understanding of the concepts.  Each week, you will be given 2 question sets or subjects to discuss.  Each question set assigned will be worth 25 points.  An additional 25 points, max of 50 (meaning you must respond to at least two other students), will be awarded for each substantive response given to other students’ original postings; that is, students’ answers to the discussion questions.  Total possible points you can earn per week are 100.  Providing one sentence responses to my questions, answering the discussion questions at the last minute, and/or answering at the week’s start and not returning to the discussion board will earn you minimal points.  The discussion board is intended to ask questions, debate a theory’s merit, and challenge one another’s ideas </w:t>
      </w:r>
      <w:r w:rsidR="00E31A20" w:rsidRPr="00CD34E0">
        <w:rPr>
          <w:rFonts w:eastAsia="Calibri" w:cstheme="minorHAnsi"/>
          <w:sz w:val="24"/>
          <w:szCs w:val="24"/>
        </w:rPr>
        <w:t>to</w:t>
      </w:r>
      <w:r w:rsidRPr="00CD34E0">
        <w:rPr>
          <w:rFonts w:eastAsia="Calibri" w:cstheme="minorHAnsi"/>
          <w:sz w:val="24"/>
          <w:szCs w:val="24"/>
        </w:rPr>
        <w:t xml:space="preserve"> learn from one another.  You must respond to discussion questions during their week of application to receive credit.  In other words, if you answer Week 1’s discussion questions during Week 2, you do not receive any credit for Week 1.  </w:t>
      </w:r>
    </w:p>
    <w:p w14:paraId="48EFB1A2" w14:textId="5A604D55" w:rsidR="00CD34E0" w:rsidRPr="00CD34E0" w:rsidRDefault="00CD34E0" w:rsidP="00CD34E0">
      <w:pPr>
        <w:spacing w:after="200" w:line="276" w:lineRule="auto"/>
        <w:rPr>
          <w:rFonts w:eastAsia="Calibri" w:cstheme="minorHAnsi"/>
          <w:sz w:val="24"/>
          <w:szCs w:val="24"/>
        </w:rPr>
      </w:pPr>
      <w:r w:rsidRPr="00CD34E0">
        <w:rPr>
          <w:rFonts w:eastAsia="Calibri" w:cstheme="minorHAnsi"/>
          <w:sz w:val="24"/>
          <w:szCs w:val="24"/>
        </w:rPr>
        <w:t xml:space="preserve">For our purposes, the week will begin on Monday and end on Sunday.  You should respond to the week’s discussion questions promptly and check one another’s responses to generate discussion.  I expect you to discuss and debate with your fellow students, not simply answer my discussion questions.  You should visit the course a minimum of every 48 hours.  </w:t>
      </w:r>
      <w:r w:rsidRPr="00CD34E0">
        <w:rPr>
          <w:rFonts w:eastAsia="Calibri" w:cstheme="minorHAnsi"/>
          <w:sz w:val="24"/>
          <w:szCs w:val="24"/>
          <w:highlight w:val="yellow"/>
        </w:rPr>
        <w:t>Discussion question answers will be submitted no later than 11:59 pm CST on Thursdays</w:t>
      </w:r>
      <w:r w:rsidRPr="00CD34E0">
        <w:rPr>
          <w:rFonts w:eastAsia="Calibri" w:cstheme="minorHAnsi"/>
          <w:sz w:val="24"/>
          <w:szCs w:val="24"/>
        </w:rPr>
        <w:t xml:space="preserve"> to give all students an opportunity to respond.  </w:t>
      </w:r>
      <w:r w:rsidRPr="00CD34E0">
        <w:rPr>
          <w:rFonts w:eastAsia="Calibri" w:cstheme="minorHAnsi"/>
          <w:i/>
          <w:sz w:val="24"/>
          <w:szCs w:val="24"/>
          <w:highlight w:val="yellow"/>
        </w:rPr>
        <w:t xml:space="preserve">DQ answers posted after Thursday will incur a </w:t>
      </w:r>
      <w:r w:rsidR="00E31A20" w:rsidRPr="00CD34E0">
        <w:rPr>
          <w:rFonts w:eastAsia="Calibri" w:cstheme="minorHAnsi"/>
          <w:i/>
          <w:sz w:val="24"/>
          <w:szCs w:val="24"/>
          <w:highlight w:val="yellow"/>
        </w:rPr>
        <w:t>25-point</w:t>
      </w:r>
      <w:r w:rsidRPr="00CD34E0">
        <w:rPr>
          <w:rFonts w:eastAsia="Calibri" w:cstheme="minorHAnsi"/>
          <w:i/>
          <w:sz w:val="24"/>
          <w:szCs w:val="24"/>
          <w:highlight w:val="yellow"/>
        </w:rPr>
        <w:t xml:space="preserve"> deduction for each question</w:t>
      </w:r>
      <w:r w:rsidRPr="00CD34E0">
        <w:rPr>
          <w:rFonts w:eastAsia="Calibri" w:cstheme="minorHAnsi"/>
          <w:sz w:val="24"/>
          <w:szCs w:val="24"/>
          <w:highlight w:val="yellow"/>
        </w:rPr>
        <w:t>.</w:t>
      </w:r>
    </w:p>
    <w:p w14:paraId="2E7E697F" w14:textId="77777777" w:rsidR="00CD34E0" w:rsidRPr="00CD34E0" w:rsidRDefault="00CD34E0" w:rsidP="00CD34E0">
      <w:pPr>
        <w:spacing w:after="200" w:line="276" w:lineRule="auto"/>
        <w:rPr>
          <w:rFonts w:eastAsia="Calibri" w:cstheme="minorHAnsi"/>
          <w:b/>
          <w:sz w:val="24"/>
          <w:szCs w:val="24"/>
        </w:rPr>
      </w:pPr>
      <w:r w:rsidRPr="00CD34E0">
        <w:rPr>
          <w:rFonts w:eastAsia="Calibri" w:cstheme="minorHAnsi"/>
          <w:sz w:val="24"/>
          <w:szCs w:val="24"/>
        </w:rPr>
        <w:t xml:space="preserve">Responses to classmates should be posted no later than 11:59 pm CST on Sundays.  </w:t>
      </w:r>
    </w:p>
    <w:p w14:paraId="42A203AE" w14:textId="77777777" w:rsidR="00CD34E0" w:rsidRPr="00CD34E0" w:rsidRDefault="00CD34E0" w:rsidP="00CD34E0">
      <w:pPr>
        <w:spacing w:after="200" w:line="276" w:lineRule="auto"/>
        <w:rPr>
          <w:rFonts w:eastAsia="Calibri" w:cstheme="minorHAnsi"/>
          <w:sz w:val="24"/>
          <w:szCs w:val="24"/>
        </w:rPr>
      </w:pPr>
      <w:r w:rsidRPr="00CD34E0">
        <w:rPr>
          <w:rFonts w:eastAsia="Calibri" w:cstheme="minorHAnsi"/>
          <w:b/>
          <w:bCs/>
          <w:i/>
          <w:sz w:val="24"/>
          <w:szCs w:val="24"/>
          <w:u w:val="single"/>
        </w:rPr>
        <w:lastRenderedPageBreak/>
        <w:t>Instructor designed assessments</w:t>
      </w:r>
      <w:r w:rsidRPr="00CD34E0">
        <w:rPr>
          <w:rFonts w:eastAsia="Calibri" w:cstheme="minorHAnsi"/>
          <w:sz w:val="24"/>
          <w:szCs w:val="24"/>
          <w:u w:val="single"/>
        </w:rPr>
        <w:t>:</w:t>
      </w:r>
      <w:r w:rsidRPr="00CD34E0">
        <w:rPr>
          <w:rFonts w:eastAsia="Calibri" w:cstheme="minorHAnsi"/>
          <w:sz w:val="24"/>
          <w:szCs w:val="24"/>
        </w:rPr>
        <w:t xml:space="preserve"> You will have a mid-term and final exam. Exams will consist of </w:t>
      </w:r>
      <w:proofErr w:type="gramStart"/>
      <w:r w:rsidRPr="00CD34E0">
        <w:rPr>
          <w:rFonts w:eastAsia="Calibri" w:cstheme="minorHAnsi"/>
          <w:sz w:val="24"/>
          <w:szCs w:val="24"/>
        </w:rPr>
        <w:t>multiple choice</w:t>
      </w:r>
      <w:proofErr w:type="gramEnd"/>
      <w:r w:rsidRPr="00CD34E0">
        <w:rPr>
          <w:rFonts w:eastAsia="Calibri" w:cstheme="minorHAnsi"/>
          <w:sz w:val="24"/>
          <w:szCs w:val="24"/>
        </w:rPr>
        <w:t xml:space="preserve"> questions.  The exams are not intended to be open book so you must know the material.  You will only have 60 minutes to complete each exam and will access it only once.  If I determine you have gone over the </w:t>
      </w:r>
      <w:proofErr w:type="gramStart"/>
      <w:r w:rsidRPr="00CD34E0">
        <w:rPr>
          <w:rFonts w:eastAsia="Calibri" w:cstheme="minorHAnsi"/>
          <w:sz w:val="24"/>
          <w:szCs w:val="24"/>
        </w:rPr>
        <w:t>60 minute</w:t>
      </w:r>
      <w:proofErr w:type="gramEnd"/>
      <w:r w:rsidRPr="00CD34E0">
        <w:rPr>
          <w:rFonts w:eastAsia="Calibri" w:cstheme="minorHAnsi"/>
          <w:sz w:val="24"/>
          <w:szCs w:val="24"/>
        </w:rPr>
        <w:t xml:space="preserve"> limit, you will incur a 2 point deduction for every minute over the limit.  If I determine you have accessed the test more than once, you will be assigned a failing grade.   </w:t>
      </w:r>
    </w:p>
    <w:p w14:paraId="5C73FC2E" w14:textId="718406E5" w:rsidR="00CD34E0" w:rsidRPr="00CD34E0" w:rsidRDefault="00CD34E0" w:rsidP="00E31A20">
      <w:pPr>
        <w:spacing w:after="0" w:line="276" w:lineRule="auto"/>
        <w:ind w:right="259"/>
        <w:rPr>
          <w:rFonts w:eastAsia="Times New Roman" w:cstheme="minorHAnsi"/>
          <w:bCs/>
          <w:color w:val="231F20"/>
          <w:sz w:val="24"/>
          <w:szCs w:val="24"/>
        </w:rPr>
      </w:pPr>
      <w:r w:rsidRPr="00CD34E0">
        <w:rPr>
          <w:rFonts w:eastAsia="Calibri" w:cstheme="minorHAnsi"/>
          <w:b/>
          <w:bCs/>
          <w:i/>
          <w:sz w:val="24"/>
          <w:szCs w:val="24"/>
          <w:u w:val="single"/>
        </w:rPr>
        <w:t>Journal Article Review</w:t>
      </w:r>
      <w:r w:rsidRPr="00CD34E0">
        <w:rPr>
          <w:rFonts w:eastAsia="Calibri" w:cstheme="minorHAnsi"/>
          <w:sz w:val="24"/>
          <w:szCs w:val="24"/>
        </w:rPr>
        <w:t xml:space="preserve">:  </w:t>
      </w:r>
      <w:r w:rsidRPr="00CD34E0">
        <w:rPr>
          <w:rFonts w:eastAsia="Times New Roman" w:cstheme="minorHAnsi"/>
          <w:bCs/>
          <w:color w:val="231F20"/>
          <w:sz w:val="24"/>
          <w:szCs w:val="24"/>
        </w:rPr>
        <w:t xml:space="preserve">On specific weeks, students are to find and critique a journal article related to this course.  The article can apply to the subject matter discussed for a given week or a topic of interest to you such as to your final project.  The article must be from a scholarly, peer-reviewed </w:t>
      </w:r>
      <w:r w:rsidRPr="00CD34E0">
        <w:rPr>
          <w:rFonts w:eastAsia="Times New Roman" w:cstheme="minorHAnsi"/>
          <w:bCs/>
          <w:i/>
          <w:color w:val="231F20"/>
          <w:sz w:val="24"/>
          <w:szCs w:val="24"/>
          <w:u w:val="single"/>
        </w:rPr>
        <w:t>academic journal</w:t>
      </w:r>
      <w:r w:rsidRPr="00CD34E0">
        <w:rPr>
          <w:rFonts w:eastAsia="Times New Roman" w:cstheme="minorHAnsi"/>
          <w:bCs/>
          <w:color w:val="231F20"/>
          <w:sz w:val="24"/>
          <w:szCs w:val="24"/>
        </w:rPr>
        <w:t xml:space="preserve">.  For this assignment, provide a pdf copy for peer review and specify the article’s relevance to this course plus your interest in the </w:t>
      </w:r>
      <w:proofErr w:type="gramStart"/>
      <w:r w:rsidRPr="00CD34E0">
        <w:rPr>
          <w:rFonts w:eastAsia="Times New Roman" w:cstheme="minorHAnsi"/>
          <w:bCs/>
          <w:color w:val="231F20"/>
          <w:sz w:val="24"/>
          <w:szCs w:val="24"/>
        </w:rPr>
        <w:t>particular topic</w:t>
      </w:r>
      <w:proofErr w:type="gramEnd"/>
      <w:r w:rsidRPr="00CD34E0">
        <w:rPr>
          <w:rFonts w:eastAsia="Times New Roman" w:cstheme="minorHAnsi"/>
          <w:bCs/>
          <w:color w:val="231F20"/>
          <w:sz w:val="24"/>
          <w:szCs w:val="24"/>
        </w:rPr>
        <w:t xml:space="preserve">.  Points are awarded by the following criteria:  25 points for providing a copy of your specific journal article, 25 points for how well you evaluate the article’s subject matter relevant to the course, and 25 points per response to at least two other students’ articles.  If you don’t participate in the journal article review during the week it is assigned, you will not receive credit.  Additionally, to ensure students have time to respond, </w:t>
      </w:r>
      <w:r w:rsidRPr="00CD34E0">
        <w:rPr>
          <w:rFonts w:eastAsia="Times New Roman" w:cstheme="minorHAnsi"/>
          <w:bCs/>
          <w:color w:val="231F20"/>
          <w:sz w:val="24"/>
          <w:szCs w:val="24"/>
          <w:highlight w:val="yellow"/>
        </w:rPr>
        <w:t xml:space="preserve">all articles must be submitted by 11:59 pm CST on </w:t>
      </w:r>
      <w:r w:rsidRPr="00CD34E0">
        <w:rPr>
          <w:rFonts w:eastAsia="Times New Roman" w:cstheme="minorHAnsi"/>
          <w:b/>
          <w:bCs/>
          <w:color w:val="231F20"/>
          <w:sz w:val="24"/>
          <w:szCs w:val="24"/>
          <w:highlight w:val="yellow"/>
        </w:rPr>
        <w:t>Fridays</w:t>
      </w:r>
      <w:r w:rsidRPr="00CD34E0">
        <w:rPr>
          <w:rFonts w:eastAsia="Times New Roman" w:cstheme="minorHAnsi"/>
          <w:bCs/>
          <w:color w:val="231F20"/>
          <w:sz w:val="24"/>
          <w:szCs w:val="24"/>
          <w:highlight w:val="yellow"/>
        </w:rPr>
        <w:t>;</w:t>
      </w:r>
      <w:r w:rsidRPr="00CD34E0">
        <w:rPr>
          <w:rFonts w:eastAsia="Times New Roman" w:cstheme="minorHAnsi"/>
          <w:bCs/>
          <w:color w:val="231F20"/>
          <w:sz w:val="24"/>
          <w:szCs w:val="24"/>
        </w:rPr>
        <w:t xml:space="preserve"> </w:t>
      </w:r>
      <w:r w:rsidRPr="00CD34E0">
        <w:rPr>
          <w:rFonts w:eastAsia="Times New Roman" w:cstheme="minorHAnsi"/>
          <w:bCs/>
          <w:i/>
          <w:color w:val="231F20"/>
          <w:sz w:val="24"/>
          <w:szCs w:val="24"/>
          <w:highlight w:val="yellow"/>
          <w:u w:val="single"/>
        </w:rPr>
        <w:t xml:space="preserve">submitting after Friday incurs a </w:t>
      </w:r>
      <w:r w:rsidR="007F3DA6" w:rsidRPr="00CD34E0">
        <w:rPr>
          <w:rFonts w:eastAsia="Times New Roman" w:cstheme="minorHAnsi"/>
          <w:bCs/>
          <w:i/>
          <w:color w:val="231F20"/>
          <w:sz w:val="24"/>
          <w:szCs w:val="24"/>
          <w:highlight w:val="yellow"/>
          <w:u w:val="single"/>
        </w:rPr>
        <w:t>25-point</w:t>
      </w:r>
      <w:r w:rsidRPr="00CD34E0">
        <w:rPr>
          <w:rFonts w:eastAsia="Times New Roman" w:cstheme="minorHAnsi"/>
          <w:bCs/>
          <w:i/>
          <w:color w:val="231F20"/>
          <w:sz w:val="24"/>
          <w:szCs w:val="24"/>
          <w:highlight w:val="yellow"/>
          <w:u w:val="single"/>
        </w:rPr>
        <w:t xml:space="preserve"> deduction</w:t>
      </w:r>
      <w:r w:rsidRPr="00CD34E0">
        <w:rPr>
          <w:rFonts w:eastAsia="Times New Roman" w:cstheme="minorHAnsi"/>
          <w:bCs/>
          <w:color w:val="231F20"/>
          <w:sz w:val="24"/>
          <w:szCs w:val="24"/>
        </w:rPr>
        <w:t xml:space="preserve">. Note: Only journal articles will be accepted.  Responses to students’ articles must be posted no later than 11:59 pm CST Sundays on the weeks assigned. </w:t>
      </w:r>
      <w:r w:rsidRPr="00CD34E0">
        <w:rPr>
          <w:rFonts w:eastAsia="Times New Roman" w:cstheme="minorHAnsi"/>
          <w:bCs/>
          <w:i/>
          <w:color w:val="231F20"/>
          <w:sz w:val="24"/>
          <w:szCs w:val="24"/>
        </w:rPr>
        <w:t xml:space="preserve">Be sure you properly cite your journal article – in the text of your response and in the reference list – in accordance to APA writing standards. </w:t>
      </w:r>
      <w:r w:rsidRPr="00CD34E0">
        <w:rPr>
          <w:rFonts w:eastAsia="Times New Roman" w:cstheme="minorHAnsi"/>
          <w:bCs/>
          <w:color w:val="231F20"/>
          <w:sz w:val="24"/>
          <w:szCs w:val="24"/>
        </w:rPr>
        <w:t xml:space="preserve"> </w:t>
      </w:r>
    </w:p>
    <w:p w14:paraId="689E65F9" w14:textId="77777777" w:rsidR="00CD34E0" w:rsidRPr="00CD34E0" w:rsidRDefault="00CD34E0" w:rsidP="00CD34E0">
      <w:pPr>
        <w:spacing w:after="0" w:line="276" w:lineRule="auto"/>
        <w:ind w:left="108" w:right="258"/>
        <w:rPr>
          <w:rFonts w:eastAsia="Calibri" w:cstheme="minorHAnsi"/>
          <w:i/>
          <w:sz w:val="24"/>
          <w:szCs w:val="24"/>
          <w:u w:val="single"/>
        </w:rPr>
      </w:pPr>
    </w:p>
    <w:p w14:paraId="1FBAE590" w14:textId="77777777" w:rsidR="00CD34E0" w:rsidRPr="00CD34E0" w:rsidRDefault="00CD34E0" w:rsidP="00CD34E0">
      <w:pPr>
        <w:spacing w:after="200" w:line="276" w:lineRule="auto"/>
        <w:rPr>
          <w:rFonts w:eastAsia="Calibri" w:cstheme="minorHAnsi"/>
          <w:sz w:val="24"/>
          <w:szCs w:val="24"/>
        </w:rPr>
      </w:pPr>
      <w:r w:rsidRPr="00CD34E0">
        <w:rPr>
          <w:rFonts w:eastAsia="Calibri" w:cstheme="minorHAnsi"/>
          <w:b/>
          <w:bCs/>
          <w:i/>
          <w:sz w:val="24"/>
          <w:szCs w:val="24"/>
          <w:u w:val="single"/>
        </w:rPr>
        <w:t>Literature Review</w:t>
      </w:r>
      <w:r w:rsidRPr="00CD34E0">
        <w:rPr>
          <w:rFonts w:eastAsia="Calibri" w:cstheme="minorHAnsi"/>
          <w:sz w:val="24"/>
          <w:szCs w:val="24"/>
        </w:rPr>
        <w:t xml:space="preserve">:  By week 3, you are to email me your chosen topic with an outline of what you expect to cover. The topic must be applicable to a specific area regarding the principles of motivation and/or emotion as discussed in class.  The paper must include your analysis of the literature, information directly related to the class, and recommendations for future research.  </w:t>
      </w:r>
    </w:p>
    <w:p w14:paraId="60059290" w14:textId="77777777" w:rsidR="00CD34E0" w:rsidRPr="00CD34E0" w:rsidRDefault="00CD34E0" w:rsidP="00CD34E0">
      <w:pPr>
        <w:spacing w:after="200" w:line="276" w:lineRule="auto"/>
        <w:rPr>
          <w:rFonts w:eastAsia="Calibri" w:cstheme="minorHAnsi"/>
          <w:sz w:val="24"/>
          <w:szCs w:val="24"/>
        </w:rPr>
      </w:pPr>
      <w:r w:rsidRPr="00CD34E0">
        <w:rPr>
          <w:rFonts w:eastAsia="Calibri" w:cstheme="minorHAnsi"/>
          <w:sz w:val="24"/>
          <w:szCs w:val="24"/>
        </w:rPr>
        <w:t xml:space="preserve">As a literature review, you should explore a </w:t>
      </w:r>
      <w:proofErr w:type="gramStart"/>
      <w:r w:rsidRPr="00CD34E0">
        <w:rPr>
          <w:rFonts w:eastAsia="Calibri" w:cstheme="minorHAnsi"/>
          <w:sz w:val="24"/>
          <w:szCs w:val="24"/>
        </w:rPr>
        <w:t>particular aspect</w:t>
      </w:r>
      <w:proofErr w:type="gramEnd"/>
      <w:r w:rsidRPr="00CD34E0">
        <w:rPr>
          <w:rFonts w:eastAsia="Calibri" w:cstheme="minorHAnsi"/>
          <w:sz w:val="24"/>
          <w:szCs w:val="24"/>
        </w:rPr>
        <w:t xml:space="preserve"> of motivation and/or emotion.  Your task is to summarize and evaluate the available literature on your chosen topic.  Assess what we know and have learned about your chosen topic based on empirical research.  Then, you should conclude your paper with recommendations of what we still need to learn and suggest possible avenues, i.e. experiments, by which to fill the knowledge gaps you identify.</w:t>
      </w:r>
    </w:p>
    <w:p w14:paraId="50D48291" w14:textId="0D2F742D" w:rsidR="00CD34E0" w:rsidRPr="00CD34E0" w:rsidRDefault="00CD34E0" w:rsidP="00CD34E0">
      <w:pPr>
        <w:spacing w:after="200" w:line="276" w:lineRule="auto"/>
        <w:rPr>
          <w:rFonts w:eastAsia="Calibri" w:cstheme="minorHAnsi"/>
          <w:sz w:val="24"/>
          <w:szCs w:val="24"/>
        </w:rPr>
      </w:pPr>
      <w:r w:rsidRPr="00CD34E0">
        <w:rPr>
          <w:rFonts w:eastAsia="Calibri" w:cstheme="minorHAnsi"/>
          <w:sz w:val="24"/>
          <w:szCs w:val="24"/>
        </w:rPr>
        <w:t xml:space="preserve">Because this a </w:t>
      </w:r>
      <w:proofErr w:type="gramStart"/>
      <w:r w:rsidRPr="00CD34E0">
        <w:rPr>
          <w:rFonts w:eastAsia="Calibri" w:cstheme="minorHAnsi"/>
          <w:sz w:val="24"/>
          <w:szCs w:val="24"/>
        </w:rPr>
        <w:t>3000 level</w:t>
      </w:r>
      <w:proofErr w:type="gramEnd"/>
      <w:r w:rsidRPr="00CD34E0">
        <w:rPr>
          <w:rFonts w:eastAsia="Calibri" w:cstheme="minorHAnsi"/>
          <w:sz w:val="24"/>
          <w:szCs w:val="24"/>
        </w:rPr>
        <w:t xml:space="preserve"> course, I want every student to learn and apply the APA style of writing. Therefore, the paper will be written in accordance with APA format and be between </w:t>
      </w:r>
      <w:r w:rsidR="007F3DA6">
        <w:rPr>
          <w:rFonts w:eastAsia="Calibri" w:cstheme="minorHAnsi"/>
          <w:sz w:val="24"/>
          <w:szCs w:val="24"/>
        </w:rPr>
        <w:t>10-12 p</w:t>
      </w:r>
      <w:r w:rsidRPr="00CD34E0">
        <w:rPr>
          <w:rFonts w:eastAsia="Calibri" w:cstheme="minorHAnsi"/>
          <w:sz w:val="24"/>
          <w:szCs w:val="24"/>
        </w:rPr>
        <w:t xml:space="preserve">ages in length, not counting the title page, abstract and reference list.  You will have at least 10 scholarly sources, all properly cited.  Wikipedia or some other encyclopedia or online source will not be accepted as a legitimate source.  Instead, you must use legitimate published </w:t>
      </w:r>
      <w:r w:rsidRPr="00CD34E0">
        <w:rPr>
          <w:rFonts w:eastAsia="Calibri" w:cstheme="minorHAnsi"/>
          <w:sz w:val="24"/>
          <w:szCs w:val="24"/>
        </w:rPr>
        <w:lastRenderedPageBreak/>
        <w:t xml:space="preserve">research, i.e. articles taken from PsycArticles or comparable WBU library databases. In other words, I expect you to use Journal Articles, not commentaries found on the internet. </w:t>
      </w:r>
      <w:r w:rsidRPr="00CD34E0">
        <w:rPr>
          <w:rFonts w:eastAsia="MS Mincho" w:cstheme="minorHAnsi"/>
          <w:color w:val="000000"/>
          <w:sz w:val="24"/>
          <w:szCs w:val="24"/>
        </w:rPr>
        <w:t>Papers that have ten or more APA format errors will have 15 points deducted.</w:t>
      </w:r>
    </w:p>
    <w:p w14:paraId="03A1CFDE" w14:textId="77777777" w:rsidR="00CD34E0" w:rsidRPr="00CD34E0" w:rsidRDefault="00CD34E0" w:rsidP="00CD34E0">
      <w:pPr>
        <w:keepLines/>
        <w:tabs>
          <w:tab w:val="left" w:pos="720"/>
          <w:tab w:val="left" w:pos="2715"/>
        </w:tabs>
        <w:spacing w:after="200" w:line="240" w:lineRule="auto"/>
        <w:contextualSpacing/>
        <w:rPr>
          <w:rFonts w:eastAsia="MS Mincho" w:cstheme="minorHAnsi"/>
          <w:color w:val="000000"/>
          <w:sz w:val="24"/>
          <w:szCs w:val="24"/>
        </w:rPr>
      </w:pPr>
      <w:r w:rsidRPr="00CD34E0">
        <w:rPr>
          <w:rFonts w:eastAsia="MS Mincho" w:cstheme="minorHAnsi"/>
          <w:color w:val="000000"/>
          <w:sz w:val="24"/>
          <w:szCs w:val="24"/>
        </w:rPr>
        <w:t xml:space="preserve">Papers whose topics have not been approved will not be graded.  </w:t>
      </w:r>
      <w:r w:rsidRPr="00CD34E0">
        <w:rPr>
          <w:rFonts w:eastAsia="MS Mincho" w:cstheme="minorHAnsi"/>
          <w:i/>
          <w:color w:val="000000"/>
          <w:sz w:val="24"/>
          <w:szCs w:val="24"/>
        </w:rPr>
        <w:t>Papers submitted after the due date will have 15 points deducted for each day it is late</w:t>
      </w:r>
      <w:r w:rsidRPr="00CD34E0">
        <w:rPr>
          <w:rFonts w:eastAsia="MS Mincho" w:cstheme="minorHAnsi"/>
          <w:color w:val="000000"/>
          <w:sz w:val="24"/>
          <w:szCs w:val="24"/>
        </w:rPr>
        <w:t xml:space="preserve">.  Papers will also be judged on the level of analysis (appropriate for college level), grammar, spelling, and adherence to these standards.   </w:t>
      </w:r>
    </w:p>
    <w:p w14:paraId="71B02D4B" w14:textId="77777777" w:rsidR="00CD34E0" w:rsidRPr="00CD34E0" w:rsidRDefault="00CD34E0" w:rsidP="00CD34E0">
      <w:pPr>
        <w:keepLines/>
        <w:tabs>
          <w:tab w:val="left" w:pos="720"/>
          <w:tab w:val="left" w:pos="2715"/>
        </w:tabs>
        <w:spacing w:after="200" w:line="240" w:lineRule="auto"/>
        <w:contextualSpacing/>
        <w:rPr>
          <w:rFonts w:eastAsia="MS Mincho" w:cstheme="minorHAnsi"/>
          <w:color w:val="000000"/>
          <w:sz w:val="24"/>
          <w:szCs w:val="24"/>
        </w:rPr>
      </w:pPr>
    </w:p>
    <w:p w14:paraId="0EC6988D" w14:textId="77777777" w:rsidR="00CD34E0" w:rsidRPr="00CD34E0" w:rsidRDefault="00CD34E0" w:rsidP="00CD34E0">
      <w:pPr>
        <w:keepLines/>
        <w:tabs>
          <w:tab w:val="left" w:pos="720"/>
          <w:tab w:val="left" w:pos="2715"/>
        </w:tabs>
        <w:spacing w:after="200" w:line="240" w:lineRule="auto"/>
        <w:contextualSpacing/>
        <w:rPr>
          <w:rFonts w:eastAsia="MS Mincho" w:cstheme="minorHAnsi"/>
          <w:color w:val="000000"/>
          <w:sz w:val="24"/>
          <w:szCs w:val="24"/>
        </w:rPr>
      </w:pPr>
      <w:r w:rsidRPr="00CD34E0">
        <w:rPr>
          <w:rFonts w:eastAsia="MS Mincho" w:cstheme="minorHAnsi"/>
          <w:color w:val="000000"/>
          <w:sz w:val="24"/>
          <w:szCs w:val="24"/>
        </w:rPr>
        <w:t>Throughout the term you will be providing me updates of your research paper.  These updates will contribute to your final grade’s computations.</w:t>
      </w:r>
    </w:p>
    <w:p w14:paraId="73D707E6" w14:textId="77777777" w:rsidR="00CD34E0" w:rsidRPr="00CD34E0" w:rsidRDefault="00CD34E0" w:rsidP="00CD34E0">
      <w:pPr>
        <w:keepLines/>
        <w:tabs>
          <w:tab w:val="left" w:pos="720"/>
          <w:tab w:val="left" w:pos="2715"/>
        </w:tabs>
        <w:spacing w:after="200" w:line="240" w:lineRule="auto"/>
        <w:contextualSpacing/>
        <w:rPr>
          <w:rFonts w:eastAsia="Calibri" w:cstheme="minorHAnsi"/>
          <w:sz w:val="24"/>
          <w:szCs w:val="24"/>
        </w:rPr>
      </w:pPr>
    </w:p>
    <w:p w14:paraId="1B5708FB" w14:textId="77777777" w:rsidR="00CD34E0" w:rsidRPr="00CD34E0" w:rsidRDefault="00CD34E0" w:rsidP="00CD34E0">
      <w:pPr>
        <w:keepLines/>
        <w:spacing w:after="200" w:line="240" w:lineRule="auto"/>
        <w:contextualSpacing/>
        <w:rPr>
          <w:rFonts w:eastAsia="Calibri" w:cstheme="minorHAnsi"/>
          <w:b/>
          <w:sz w:val="24"/>
          <w:szCs w:val="24"/>
        </w:rPr>
      </w:pPr>
      <w:r w:rsidRPr="00CD34E0">
        <w:rPr>
          <w:rFonts w:eastAsia="Calibri" w:cstheme="minorHAnsi"/>
          <w:b/>
          <w:sz w:val="24"/>
          <w:szCs w:val="24"/>
        </w:rPr>
        <w:t>Procedure Used for Computation of Final Grade</w:t>
      </w:r>
    </w:p>
    <w:p w14:paraId="75003390" w14:textId="77777777" w:rsidR="00CD34E0" w:rsidRPr="00CD34E0" w:rsidRDefault="00CD34E0" w:rsidP="00CD34E0">
      <w:pPr>
        <w:keepLines/>
        <w:spacing w:after="200" w:line="240" w:lineRule="auto"/>
        <w:contextualSpacing/>
        <w:rPr>
          <w:rFonts w:eastAsia="Calibri" w:cstheme="minorHAnsi"/>
          <w:sz w:val="24"/>
          <w:szCs w:val="24"/>
        </w:rPr>
      </w:pPr>
    </w:p>
    <w:p w14:paraId="23C705DD" w14:textId="77777777" w:rsidR="00CD34E0" w:rsidRPr="00CD34E0" w:rsidRDefault="00CD34E0" w:rsidP="00CD34E0">
      <w:pPr>
        <w:keepLines/>
        <w:spacing w:after="200" w:line="240" w:lineRule="auto"/>
        <w:contextualSpacing/>
        <w:rPr>
          <w:rFonts w:eastAsia="Calibri" w:cstheme="minorHAnsi"/>
          <w:sz w:val="24"/>
          <w:szCs w:val="24"/>
        </w:rPr>
      </w:pPr>
      <w:r w:rsidRPr="00CD34E0">
        <w:rPr>
          <w:rFonts w:eastAsia="Calibri" w:cstheme="minorHAnsi"/>
          <w:sz w:val="24"/>
          <w:szCs w:val="24"/>
        </w:rPr>
        <w:t>35% of final grade will be based on discussion questions and participation</w:t>
      </w:r>
    </w:p>
    <w:p w14:paraId="2538AE27" w14:textId="77777777" w:rsidR="00CD34E0" w:rsidRPr="00CD34E0" w:rsidRDefault="00CD34E0" w:rsidP="00CD34E0">
      <w:pPr>
        <w:keepLines/>
        <w:spacing w:after="200" w:line="240" w:lineRule="auto"/>
        <w:contextualSpacing/>
        <w:rPr>
          <w:rFonts w:eastAsia="Calibri" w:cstheme="minorHAnsi"/>
          <w:sz w:val="24"/>
          <w:szCs w:val="24"/>
        </w:rPr>
      </w:pPr>
      <w:r w:rsidRPr="00CD34E0">
        <w:rPr>
          <w:rFonts w:eastAsia="Calibri" w:cstheme="minorHAnsi"/>
          <w:sz w:val="24"/>
          <w:szCs w:val="24"/>
        </w:rPr>
        <w:t>30% of final grade will be based on the literature review</w:t>
      </w:r>
    </w:p>
    <w:p w14:paraId="0A7DD0DC" w14:textId="77777777" w:rsidR="00CD34E0" w:rsidRPr="00CD34E0" w:rsidRDefault="00CD34E0" w:rsidP="00CD34E0">
      <w:pPr>
        <w:keepLines/>
        <w:spacing w:after="200" w:line="240" w:lineRule="auto"/>
        <w:contextualSpacing/>
        <w:rPr>
          <w:rFonts w:eastAsia="Calibri" w:cstheme="minorHAnsi"/>
          <w:sz w:val="24"/>
          <w:szCs w:val="24"/>
        </w:rPr>
      </w:pPr>
      <w:r w:rsidRPr="00CD34E0">
        <w:rPr>
          <w:rFonts w:eastAsia="Calibri" w:cstheme="minorHAnsi"/>
          <w:sz w:val="24"/>
          <w:szCs w:val="24"/>
        </w:rPr>
        <w:t>20% of final grade will be based on the journal article reviews</w:t>
      </w:r>
    </w:p>
    <w:p w14:paraId="17C22E5D" w14:textId="77777777" w:rsidR="00CD34E0" w:rsidRPr="00CD34E0" w:rsidRDefault="00CD34E0" w:rsidP="00CD34E0">
      <w:pPr>
        <w:keepLines/>
        <w:spacing w:after="200" w:line="240" w:lineRule="auto"/>
        <w:contextualSpacing/>
        <w:rPr>
          <w:rFonts w:eastAsia="Calibri" w:cstheme="minorHAnsi"/>
          <w:sz w:val="24"/>
          <w:szCs w:val="24"/>
        </w:rPr>
      </w:pPr>
      <w:r w:rsidRPr="00CD34E0">
        <w:rPr>
          <w:rFonts w:eastAsia="Calibri" w:cstheme="minorHAnsi"/>
          <w:sz w:val="24"/>
          <w:szCs w:val="24"/>
        </w:rPr>
        <w:t>10% of final grade will be based on the exams</w:t>
      </w:r>
    </w:p>
    <w:p w14:paraId="0F79603C" w14:textId="77777777" w:rsidR="00CD34E0" w:rsidRPr="00CD34E0" w:rsidRDefault="00CD34E0" w:rsidP="00CD34E0">
      <w:pPr>
        <w:keepLines/>
        <w:spacing w:after="200" w:line="240" w:lineRule="auto"/>
        <w:contextualSpacing/>
        <w:rPr>
          <w:rFonts w:eastAsia="Calibri" w:cstheme="minorHAnsi"/>
          <w:sz w:val="24"/>
          <w:szCs w:val="24"/>
        </w:rPr>
      </w:pPr>
      <w:r w:rsidRPr="00CD34E0">
        <w:rPr>
          <w:rFonts w:eastAsia="Calibri" w:cstheme="minorHAnsi"/>
          <w:sz w:val="24"/>
          <w:szCs w:val="24"/>
        </w:rPr>
        <w:t>5% of final grade will be based on the paper updates</w:t>
      </w:r>
    </w:p>
    <w:p w14:paraId="3E6D84FC" w14:textId="77777777" w:rsidR="00CD34E0" w:rsidRPr="00CD34E0" w:rsidRDefault="00CD34E0" w:rsidP="00CD34E0">
      <w:pPr>
        <w:keepLines/>
        <w:spacing w:after="200" w:line="240" w:lineRule="auto"/>
        <w:contextualSpacing/>
        <w:rPr>
          <w:rFonts w:eastAsia="Calibri" w:cstheme="minorHAnsi"/>
          <w:sz w:val="24"/>
          <w:szCs w:val="24"/>
        </w:rPr>
      </w:pPr>
    </w:p>
    <w:p w14:paraId="0A939151" w14:textId="77777777" w:rsidR="00CD34E0" w:rsidRPr="00CD34E0" w:rsidRDefault="00CD34E0" w:rsidP="00CD34E0">
      <w:pPr>
        <w:spacing w:after="0" w:line="240" w:lineRule="auto"/>
        <w:rPr>
          <w:rFonts w:eastAsia="Times New Roman" w:cstheme="minorHAnsi"/>
          <w:sz w:val="24"/>
          <w:szCs w:val="24"/>
          <w:u w:val="single"/>
        </w:rPr>
      </w:pPr>
      <w:r w:rsidRPr="00CD34E0">
        <w:rPr>
          <w:rFonts w:eastAsia="Times New Roman" w:cstheme="minorHAnsi"/>
          <w:sz w:val="24"/>
          <w:szCs w:val="24"/>
          <w:u w:val="single"/>
        </w:rPr>
        <w:t>The University has a standard grade scale:</w:t>
      </w:r>
    </w:p>
    <w:p w14:paraId="5A3A74C4" w14:textId="77777777" w:rsidR="00CD34E0" w:rsidRPr="00CD34E0" w:rsidRDefault="00CD34E0" w:rsidP="00CD34E0">
      <w:pPr>
        <w:spacing w:after="0" w:line="240" w:lineRule="auto"/>
        <w:rPr>
          <w:rFonts w:eastAsia="Times New Roman" w:cstheme="minorHAnsi"/>
          <w:sz w:val="24"/>
          <w:szCs w:val="24"/>
        </w:rPr>
      </w:pPr>
      <w:r w:rsidRPr="00CD34E0">
        <w:rPr>
          <w:rFonts w:eastAsia="Times New Roman" w:cstheme="minorHAnsi"/>
          <w:sz w:val="24"/>
          <w:szCs w:val="24"/>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D34E0">
        <w:rPr>
          <w:rFonts w:eastAsia="Times New Roman" w:cstheme="minorHAnsi"/>
          <w:sz w:val="24"/>
          <w:szCs w:val="24"/>
        </w:rPr>
        <w:t>is</w:t>
      </w:r>
      <w:proofErr w:type="gramEnd"/>
      <w:r w:rsidRPr="00CD34E0">
        <w:rPr>
          <w:rFonts w:eastAsia="Times New Roman" w:cstheme="minorHAnsi"/>
          <w:sz w:val="24"/>
          <w:szCs w:val="24"/>
        </w:rPr>
        <w:t xml:space="preserve"> converted to an F.</w:t>
      </w:r>
    </w:p>
    <w:p w14:paraId="0F9E60B8" w14:textId="77777777" w:rsidR="00CD34E0" w:rsidRPr="00CD34E0" w:rsidRDefault="00CD34E0" w:rsidP="00CD34E0">
      <w:pPr>
        <w:spacing w:after="0" w:line="240" w:lineRule="auto"/>
        <w:rPr>
          <w:rFonts w:eastAsia="Times New Roman" w:cstheme="minorHAnsi"/>
          <w:sz w:val="24"/>
          <w:szCs w:val="24"/>
        </w:rPr>
      </w:pPr>
      <w:r w:rsidRPr="00CD34E0">
        <w:rPr>
          <w:rFonts w:eastAsia="Times New Roman" w:cstheme="minorHAnsi"/>
          <w:sz w:val="24"/>
          <w:szCs w:val="24"/>
        </w:rPr>
        <w:t xml:space="preserve"> </w:t>
      </w:r>
    </w:p>
    <w:p w14:paraId="5853DA94" w14:textId="4C89087A" w:rsidR="00322CF7" w:rsidRPr="00C043CB" w:rsidRDefault="00322CF7" w:rsidP="007F3DA6">
      <w:pPr>
        <w:spacing w:after="0"/>
        <w:rPr>
          <w:sz w:val="24"/>
          <w:szCs w:val="24"/>
        </w:rPr>
      </w:pPr>
      <w:r w:rsidRPr="00C043CB">
        <w:rPr>
          <w:b/>
          <w:sz w:val="24"/>
          <w:szCs w:val="24"/>
        </w:rPr>
        <w:t>Include Grade Appeal Statement</w:t>
      </w:r>
      <w:r w:rsidRPr="00C043CB">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w:t>
      </w:r>
      <w:bookmarkStart w:id="0" w:name="_GoBack"/>
      <w:bookmarkEnd w:id="0"/>
      <w:proofErr w:type="gramStart"/>
      <w:r w:rsidRPr="00C043CB">
        <w:rPr>
          <w:sz w:val="24"/>
          <w:szCs w:val="24"/>
        </w:rPr>
        <w:t>not  be</w:t>
      </w:r>
      <w:proofErr w:type="gramEnd"/>
      <w:r w:rsidRPr="00C043CB">
        <w:rPr>
          <w:sz w:val="24"/>
          <w:szCs w:val="24"/>
        </w:rPr>
        <w:t xml:space="preserv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F556E7" w14:textId="77777777" w:rsidR="00322CF7" w:rsidRPr="00C043CB" w:rsidRDefault="00322CF7" w:rsidP="00322CF7">
      <w:pPr>
        <w:rPr>
          <w:sz w:val="24"/>
          <w:szCs w:val="24"/>
        </w:rPr>
      </w:pPr>
    </w:p>
    <w:p w14:paraId="1613AE6B" w14:textId="77777777" w:rsidR="00322CF7" w:rsidRPr="00C043CB" w:rsidRDefault="00322CF7" w:rsidP="0049523D">
      <w:pPr>
        <w:pStyle w:val="Heading2"/>
        <w:rPr>
          <w:color w:val="auto"/>
        </w:rPr>
      </w:pPr>
      <w:r w:rsidRPr="00C043CB">
        <w:rPr>
          <w:color w:val="auto"/>
        </w:rPr>
        <w:lastRenderedPageBreak/>
        <w:t>TENTATIVE SCHEDULE</w:t>
      </w:r>
    </w:p>
    <w:p w14:paraId="0C16F1D3" w14:textId="77777777" w:rsidR="00322CF7" w:rsidRPr="00C043CB" w:rsidRDefault="00322CF7" w:rsidP="00322CF7">
      <w:pPr>
        <w:rPr>
          <w:sz w:val="24"/>
          <w:szCs w:val="24"/>
        </w:rPr>
      </w:pPr>
    </w:p>
    <w:tbl>
      <w:tblPr>
        <w:tblStyle w:val="TableGrid"/>
        <w:tblW w:w="0" w:type="auto"/>
        <w:tblLook w:val="04A0" w:firstRow="1" w:lastRow="0" w:firstColumn="1" w:lastColumn="0" w:noHBand="0" w:noVBand="1"/>
      </w:tblPr>
      <w:tblGrid>
        <w:gridCol w:w="2547"/>
        <w:gridCol w:w="2175"/>
        <w:gridCol w:w="2268"/>
        <w:gridCol w:w="2360"/>
      </w:tblGrid>
      <w:tr w:rsidR="00CD34E0" w:rsidRPr="00CD34E0" w14:paraId="08A23688" w14:textId="77777777" w:rsidTr="00CD34E0">
        <w:tc>
          <w:tcPr>
            <w:tcW w:w="2547" w:type="dxa"/>
          </w:tcPr>
          <w:p w14:paraId="234B3D59" w14:textId="77777777" w:rsidR="00CD34E0" w:rsidRPr="00CD34E0" w:rsidRDefault="00CD34E0" w:rsidP="00CD34E0">
            <w:pPr>
              <w:jc w:val="center"/>
              <w:rPr>
                <w:rFonts w:ascii="Times New Roman" w:eastAsia="Calibri" w:hAnsi="Times New Roman" w:cs="Times New Roman"/>
                <w:b/>
              </w:rPr>
            </w:pPr>
            <w:r w:rsidRPr="00CD34E0">
              <w:rPr>
                <w:rFonts w:ascii="Times New Roman" w:eastAsia="Calibri" w:hAnsi="Times New Roman" w:cs="Times New Roman"/>
                <w:b/>
              </w:rPr>
              <w:t>Week</w:t>
            </w:r>
          </w:p>
        </w:tc>
        <w:tc>
          <w:tcPr>
            <w:tcW w:w="2175" w:type="dxa"/>
          </w:tcPr>
          <w:p w14:paraId="187D3A87" w14:textId="77777777" w:rsidR="00CD34E0" w:rsidRPr="00CD34E0" w:rsidRDefault="00CD34E0" w:rsidP="00CD34E0">
            <w:pPr>
              <w:jc w:val="center"/>
              <w:rPr>
                <w:rFonts w:ascii="Times New Roman" w:eastAsia="Calibri" w:hAnsi="Times New Roman" w:cs="Times New Roman"/>
                <w:b/>
              </w:rPr>
            </w:pPr>
            <w:r w:rsidRPr="00CD34E0">
              <w:rPr>
                <w:rFonts w:ascii="Times New Roman" w:eastAsia="Calibri" w:hAnsi="Times New Roman" w:cs="Times New Roman"/>
                <w:b/>
              </w:rPr>
              <w:t>Dates</w:t>
            </w:r>
          </w:p>
        </w:tc>
        <w:tc>
          <w:tcPr>
            <w:tcW w:w="2268" w:type="dxa"/>
          </w:tcPr>
          <w:p w14:paraId="173B138E" w14:textId="77777777" w:rsidR="00CD34E0" w:rsidRPr="00CD34E0" w:rsidRDefault="00CD34E0" w:rsidP="00CD34E0">
            <w:pPr>
              <w:jc w:val="center"/>
              <w:rPr>
                <w:rFonts w:ascii="Times New Roman" w:eastAsia="Calibri" w:hAnsi="Times New Roman" w:cs="Times New Roman"/>
                <w:b/>
              </w:rPr>
            </w:pPr>
            <w:r w:rsidRPr="00CD34E0">
              <w:rPr>
                <w:rFonts w:ascii="Times New Roman" w:eastAsia="Calibri" w:hAnsi="Times New Roman" w:cs="Times New Roman"/>
                <w:b/>
              </w:rPr>
              <w:t>Readings</w:t>
            </w:r>
          </w:p>
        </w:tc>
        <w:tc>
          <w:tcPr>
            <w:tcW w:w="2360" w:type="dxa"/>
          </w:tcPr>
          <w:p w14:paraId="5069DF24" w14:textId="77777777" w:rsidR="00CD34E0" w:rsidRPr="00CD34E0" w:rsidRDefault="00CD34E0" w:rsidP="00CD34E0">
            <w:pPr>
              <w:jc w:val="center"/>
              <w:rPr>
                <w:rFonts w:ascii="Times New Roman" w:eastAsia="Calibri" w:hAnsi="Times New Roman" w:cs="Times New Roman"/>
                <w:b/>
              </w:rPr>
            </w:pPr>
            <w:r w:rsidRPr="00CD34E0">
              <w:rPr>
                <w:rFonts w:ascii="Times New Roman" w:eastAsia="Calibri" w:hAnsi="Times New Roman" w:cs="Times New Roman"/>
                <w:b/>
              </w:rPr>
              <w:t>Assignments</w:t>
            </w:r>
          </w:p>
        </w:tc>
      </w:tr>
      <w:tr w:rsidR="00CD34E0" w:rsidRPr="00CD34E0" w14:paraId="789A0E0C" w14:textId="77777777" w:rsidTr="00CD34E0">
        <w:tc>
          <w:tcPr>
            <w:tcW w:w="2547" w:type="dxa"/>
          </w:tcPr>
          <w:p w14:paraId="5212B9B3" w14:textId="77777777"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w:t>
            </w:r>
          </w:p>
        </w:tc>
        <w:tc>
          <w:tcPr>
            <w:tcW w:w="2175" w:type="dxa"/>
          </w:tcPr>
          <w:p w14:paraId="336AEE01" w14:textId="4077F78B" w:rsidR="00CD34E0" w:rsidRPr="00CD34E0" w:rsidRDefault="00E96463" w:rsidP="00CD34E0">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11/11 – 11/17 </w:t>
            </w:r>
          </w:p>
        </w:tc>
        <w:tc>
          <w:tcPr>
            <w:tcW w:w="2268" w:type="dxa"/>
          </w:tcPr>
          <w:p w14:paraId="28397E5F" w14:textId="77777777"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Chapters 1-2</w:t>
            </w:r>
          </w:p>
        </w:tc>
        <w:tc>
          <w:tcPr>
            <w:tcW w:w="2360" w:type="dxa"/>
          </w:tcPr>
          <w:p w14:paraId="40B1CC77" w14:textId="77777777" w:rsidR="00CD34E0" w:rsidRPr="00CD34E0" w:rsidRDefault="00CD34E0" w:rsidP="00CD34E0">
            <w:pPr>
              <w:widowControl w:val="0"/>
              <w:rPr>
                <w:rFonts w:ascii="Times New Roman" w:eastAsia="Calibri" w:hAnsi="Times New Roman" w:cs="Times New Roman"/>
                <w:sz w:val="24"/>
                <w:szCs w:val="24"/>
              </w:rPr>
            </w:pPr>
            <w:r w:rsidRPr="00CD34E0">
              <w:rPr>
                <w:rFonts w:ascii="Times New Roman" w:eastAsia="Calibri" w:hAnsi="Times New Roman" w:cs="Times New Roman"/>
                <w:sz w:val="24"/>
                <w:szCs w:val="24"/>
              </w:rPr>
              <w:t>1. Post Intro by Wed</w:t>
            </w:r>
          </w:p>
          <w:p w14:paraId="7FFDD5C8" w14:textId="77777777" w:rsidR="00CD34E0" w:rsidRPr="00CD34E0" w:rsidRDefault="00CD34E0" w:rsidP="00CD34E0">
            <w:pPr>
              <w:widowControl w:val="0"/>
              <w:rPr>
                <w:rFonts w:ascii="Times New Roman" w:eastAsia="Calibri" w:hAnsi="Times New Roman" w:cs="Times New Roman"/>
                <w:sz w:val="24"/>
                <w:szCs w:val="24"/>
              </w:rPr>
            </w:pPr>
          </w:p>
          <w:p w14:paraId="47FF50B8" w14:textId="77777777" w:rsidR="00CD34E0" w:rsidRPr="00CD34E0" w:rsidRDefault="00CD34E0" w:rsidP="00CD34E0">
            <w:pPr>
              <w:widowControl w:val="0"/>
              <w:rPr>
                <w:rFonts w:ascii="Times New Roman" w:eastAsia="Calibri" w:hAnsi="Times New Roman" w:cs="Times New Roman"/>
                <w:sz w:val="24"/>
                <w:szCs w:val="24"/>
              </w:rPr>
            </w:pPr>
            <w:r w:rsidRPr="00CD34E0">
              <w:rPr>
                <w:rFonts w:ascii="Times New Roman" w:eastAsia="Calibri" w:hAnsi="Times New Roman" w:cs="Times New Roman"/>
                <w:sz w:val="24"/>
                <w:szCs w:val="24"/>
              </w:rPr>
              <w:t>2. Answer both DQs no later than (NLT) Thursday 11:59 pm CST</w:t>
            </w:r>
          </w:p>
          <w:p w14:paraId="28C86E73" w14:textId="77777777" w:rsidR="00CD34E0" w:rsidRPr="00CD34E0" w:rsidRDefault="00CD34E0" w:rsidP="00CD34E0">
            <w:pPr>
              <w:widowControl w:val="0"/>
              <w:rPr>
                <w:rFonts w:ascii="Times New Roman" w:eastAsia="Calibri" w:hAnsi="Times New Roman" w:cs="Times New Roman"/>
                <w:sz w:val="24"/>
                <w:szCs w:val="24"/>
              </w:rPr>
            </w:pPr>
          </w:p>
          <w:p w14:paraId="2C41EFD2"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3. Respond to classmates DQs NLT Sunday 11:59 pm CST</w:t>
            </w:r>
          </w:p>
        </w:tc>
      </w:tr>
      <w:tr w:rsidR="00CD34E0" w:rsidRPr="00CD34E0" w14:paraId="37109851" w14:textId="77777777" w:rsidTr="00CD34E0">
        <w:tc>
          <w:tcPr>
            <w:tcW w:w="2547" w:type="dxa"/>
          </w:tcPr>
          <w:p w14:paraId="6DAF8E75" w14:textId="27F83B86" w:rsidR="00CD34E0" w:rsidRPr="00CD34E0" w:rsidRDefault="00CD34E0" w:rsidP="00CD34E0">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rPr>
              <w:t>2</w:t>
            </w:r>
          </w:p>
        </w:tc>
        <w:tc>
          <w:tcPr>
            <w:tcW w:w="2175" w:type="dxa"/>
          </w:tcPr>
          <w:p w14:paraId="02F91F16" w14:textId="4724EF23" w:rsidR="00CD34E0" w:rsidRPr="00CD34E0" w:rsidRDefault="00CD34E0" w:rsidP="00E96463">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rPr>
              <w:t>11/</w:t>
            </w:r>
            <w:r w:rsidR="00E96463">
              <w:rPr>
                <w:rFonts w:ascii="Times New Roman" w:eastAsia="Calibri" w:hAnsi="Times New Roman" w:cs="Times New Roman"/>
                <w:sz w:val="24"/>
                <w:szCs w:val="24"/>
              </w:rPr>
              <w:t>1</w:t>
            </w:r>
            <w:r w:rsidRPr="00CD34E0">
              <w:rPr>
                <w:rFonts w:ascii="Times New Roman" w:eastAsia="Calibri" w:hAnsi="Times New Roman" w:cs="Times New Roman"/>
                <w:sz w:val="24"/>
                <w:szCs w:val="24"/>
              </w:rPr>
              <w:t xml:space="preserve">8 – </w:t>
            </w:r>
            <w:r w:rsidR="00E96463">
              <w:rPr>
                <w:rFonts w:ascii="Times New Roman" w:eastAsia="Calibri" w:hAnsi="Times New Roman" w:cs="Times New Roman"/>
                <w:sz w:val="24"/>
                <w:szCs w:val="24"/>
              </w:rPr>
              <w:t>11/24</w:t>
            </w:r>
          </w:p>
        </w:tc>
        <w:tc>
          <w:tcPr>
            <w:tcW w:w="2268" w:type="dxa"/>
          </w:tcPr>
          <w:p w14:paraId="2A2A4252" w14:textId="7EB6447A"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Chapters 4-5</w:t>
            </w:r>
          </w:p>
        </w:tc>
        <w:tc>
          <w:tcPr>
            <w:tcW w:w="2360" w:type="dxa"/>
          </w:tcPr>
          <w:p w14:paraId="316DE5BF" w14:textId="77777777" w:rsidR="00CD34E0" w:rsidRPr="00CD34E0" w:rsidRDefault="00CD34E0" w:rsidP="00CD34E0">
            <w:pPr>
              <w:widowControl w:val="0"/>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601399BD" w14:textId="77777777" w:rsidR="00CD34E0" w:rsidRPr="00CD34E0" w:rsidRDefault="00CD34E0" w:rsidP="00CD34E0">
            <w:pPr>
              <w:widowControl w:val="0"/>
              <w:rPr>
                <w:rFonts w:ascii="Times New Roman" w:eastAsia="Calibri" w:hAnsi="Times New Roman" w:cs="Times New Roman"/>
                <w:sz w:val="24"/>
                <w:szCs w:val="24"/>
              </w:rPr>
            </w:pPr>
          </w:p>
          <w:p w14:paraId="323F0787" w14:textId="6AFDE131"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tc>
      </w:tr>
      <w:tr w:rsidR="00CD34E0" w:rsidRPr="00CD34E0" w14:paraId="4BE7EC0E" w14:textId="77777777" w:rsidTr="00CD34E0">
        <w:tc>
          <w:tcPr>
            <w:tcW w:w="2547" w:type="dxa"/>
          </w:tcPr>
          <w:p w14:paraId="4919DC7E" w14:textId="77777777" w:rsidR="00CD34E0" w:rsidRPr="00CD34E0" w:rsidRDefault="00CD34E0" w:rsidP="00CD34E0">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highlight w:val="yellow"/>
              </w:rPr>
              <w:t>THANKSGIVING</w:t>
            </w:r>
          </w:p>
          <w:p w14:paraId="2BE216B7" w14:textId="77777777" w:rsidR="00CD34E0" w:rsidRDefault="00CD34E0" w:rsidP="00CD34E0">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highlight w:val="yellow"/>
              </w:rPr>
              <w:t>BREAK</w:t>
            </w:r>
          </w:p>
          <w:p w14:paraId="002CAA9D" w14:textId="00C8A156" w:rsidR="00CD34E0" w:rsidRPr="00CD34E0" w:rsidRDefault="00CD34E0" w:rsidP="00CD34E0">
            <w:pPr>
              <w:rPr>
                <w:rFonts w:ascii="Times New Roman" w:eastAsia="Calibri" w:hAnsi="Times New Roman" w:cs="Times New Roman"/>
                <w:sz w:val="24"/>
                <w:szCs w:val="24"/>
                <w:highlight w:val="yellow"/>
              </w:rPr>
            </w:pPr>
          </w:p>
        </w:tc>
        <w:tc>
          <w:tcPr>
            <w:tcW w:w="2175" w:type="dxa"/>
          </w:tcPr>
          <w:p w14:paraId="4C99FE89" w14:textId="77777777" w:rsidR="00CD34E0" w:rsidRPr="00CD34E0" w:rsidRDefault="00CD34E0" w:rsidP="00CD34E0">
            <w:pPr>
              <w:rPr>
                <w:rFonts w:ascii="Times New Roman" w:eastAsia="Calibri" w:hAnsi="Times New Roman" w:cs="Times New Roman"/>
                <w:sz w:val="24"/>
                <w:szCs w:val="24"/>
                <w:highlight w:val="yellow"/>
              </w:rPr>
            </w:pPr>
          </w:p>
          <w:p w14:paraId="4AC69BC5" w14:textId="77F4AB63" w:rsidR="00CD34E0" w:rsidRPr="00CD34E0" w:rsidRDefault="00CD34E0" w:rsidP="00CD34E0">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highlight w:val="yellow"/>
              </w:rPr>
              <w:t>11/</w:t>
            </w:r>
            <w:r w:rsidR="00E96463">
              <w:rPr>
                <w:rFonts w:ascii="Times New Roman" w:eastAsia="Calibri" w:hAnsi="Times New Roman" w:cs="Times New Roman"/>
                <w:sz w:val="24"/>
                <w:szCs w:val="24"/>
                <w:highlight w:val="yellow"/>
              </w:rPr>
              <w:t>25</w:t>
            </w:r>
            <w:r w:rsidRPr="00CD34E0">
              <w:rPr>
                <w:rFonts w:ascii="Times New Roman" w:eastAsia="Calibri" w:hAnsi="Times New Roman" w:cs="Times New Roman"/>
                <w:sz w:val="24"/>
                <w:szCs w:val="24"/>
                <w:highlight w:val="yellow"/>
              </w:rPr>
              <w:t xml:space="preserve"> – 11/2</w:t>
            </w:r>
            <w:r w:rsidR="00E96463">
              <w:rPr>
                <w:rFonts w:ascii="Times New Roman" w:eastAsia="Calibri" w:hAnsi="Times New Roman" w:cs="Times New Roman"/>
                <w:sz w:val="24"/>
                <w:szCs w:val="24"/>
                <w:highlight w:val="yellow"/>
              </w:rPr>
              <w:t>9</w:t>
            </w:r>
          </w:p>
        </w:tc>
        <w:tc>
          <w:tcPr>
            <w:tcW w:w="2268" w:type="dxa"/>
          </w:tcPr>
          <w:p w14:paraId="4052C02A" w14:textId="77777777" w:rsidR="00CD34E0" w:rsidRPr="00CD34E0" w:rsidRDefault="00CD34E0" w:rsidP="00CD34E0">
            <w:pPr>
              <w:jc w:val="center"/>
              <w:rPr>
                <w:rFonts w:ascii="Times New Roman" w:eastAsia="Calibri" w:hAnsi="Times New Roman" w:cs="Times New Roman"/>
                <w:sz w:val="24"/>
                <w:szCs w:val="24"/>
              </w:rPr>
            </w:pPr>
          </w:p>
          <w:p w14:paraId="41A2DECE" w14:textId="77777777"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N/A</w:t>
            </w:r>
          </w:p>
        </w:tc>
        <w:tc>
          <w:tcPr>
            <w:tcW w:w="2360" w:type="dxa"/>
          </w:tcPr>
          <w:p w14:paraId="204A4C9F"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Enjoy time with family – not for a grade!</w:t>
            </w:r>
          </w:p>
          <w:p w14:paraId="5D6A23B0" w14:textId="77777777" w:rsidR="00CD34E0" w:rsidRPr="00CD34E0" w:rsidRDefault="00CD34E0" w:rsidP="00CD34E0">
            <w:pPr>
              <w:rPr>
                <w:rFonts w:ascii="Times New Roman" w:eastAsia="Calibri" w:hAnsi="Times New Roman" w:cs="Times New Roman"/>
                <w:sz w:val="24"/>
                <w:szCs w:val="24"/>
              </w:rPr>
            </w:pPr>
          </w:p>
        </w:tc>
      </w:tr>
      <w:tr w:rsidR="00CD34E0" w:rsidRPr="00CD34E0" w14:paraId="4FB715A0" w14:textId="77777777" w:rsidTr="00CD34E0">
        <w:tc>
          <w:tcPr>
            <w:tcW w:w="2547" w:type="dxa"/>
          </w:tcPr>
          <w:p w14:paraId="1BA9F635" w14:textId="77777777"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3</w:t>
            </w:r>
          </w:p>
        </w:tc>
        <w:tc>
          <w:tcPr>
            <w:tcW w:w="2175" w:type="dxa"/>
          </w:tcPr>
          <w:p w14:paraId="62570C2B" w14:textId="6259E4B0" w:rsidR="00CD34E0" w:rsidRPr="00CD34E0" w:rsidRDefault="00E96463" w:rsidP="00CD34E0">
            <w:pPr>
              <w:jc w:val="center"/>
              <w:rPr>
                <w:rFonts w:ascii="Times New Roman" w:eastAsia="Calibri" w:hAnsi="Times New Roman" w:cs="Times New Roman"/>
                <w:sz w:val="24"/>
                <w:szCs w:val="24"/>
              </w:rPr>
            </w:pPr>
            <w:r>
              <w:rPr>
                <w:rFonts w:ascii="Times New Roman" w:eastAsia="Calibri" w:hAnsi="Times New Roman" w:cs="Times New Roman"/>
                <w:sz w:val="24"/>
                <w:szCs w:val="24"/>
              </w:rPr>
              <w:t>12/2 – 12/8</w:t>
            </w:r>
          </w:p>
        </w:tc>
        <w:tc>
          <w:tcPr>
            <w:tcW w:w="2268" w:type="dxa"/>
          </w:tcPr>
          <w:p w14:paraId="407AC150" w14:textId="77777777"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Chapters 6-7</w:t>
            </w:r>
          </w:p>
        </w:tc>
        <w:tc>
          <w:tcPr>
            <w:tcW w:w="2360" w:type="dxa"/>
          </w:tcPr>
          <w:p w14:paraId="4056DEEC" w14:textId="77777777" w:rsidR="00CD34E0" w:rsidRPr="00CD34E0" w:rsidRDefault="00CD34E0" w:rsidP="00CD34E0">
            <w:pPr>
              <w:widowControl w:val="0"/>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5FB2DACD" w14:textId="77777777" w:rsidR="00CD34E0" w:rsidRPr="00CD34E0" w:rsidRDefault="00CD34E0" w:rsidP="00CD34E0">
            <w:pPr>
              <w:widowControl w:val="0"/>
              <w:rPr>
                <w:rFonts w:ascii="Times New Roman" w:eastAsia="Calibri" w:hAnsi="Times New Roman" w:cs="Times New Roman"/>
                <w:sz w:val="24"/>
                <w:szCs w:val="24"/>
              </w:rPr>
            </w:pPr>
          </w:p>
          <w:p w14:paraId="6B80C6DB" w14:textId="77777777" w:rsidR="00CD34E0" w:rsidRPr="00CD34E0" w:rsidRDefault="00CD34E0" w:rsidP="00CD34E0">
            <w:pPr>
              <w:widowControl w:val="0"/>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p w14:paraId="4659BE56" w14:textId="77777777" w:rsidR="00CD34E0" w:rsidRPr="00CD34E0" w:rsidRDefault="00CD34E0" w:rsidP="00CD34E0">
            <w:pPr>
              <w:widowControl w:val="0"/>
              <w:rPr>
                <w:rFonts w:ascii="Times New Roman" w:eastAsia="Calibri" w:hAnsi="Times New Roman" w:cs="Times New Roman"/>
                <w:sz w:val="24"/>
                <w:szCs w:val="24"/>
              </w:rPr>
            </w:pPr>
          </w:p>
          <w:p w14:paraId="7BE7CFF7"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 xml:space="preserve">3. Submit paper topic to instructor NLT Sunday </w:t>
            </w:r>
          </w:p>
          <w:p w14:paraId="0722380F" w14:textId="77777777" w:rsidR="00CD34E0" w:rsidRPr="00CD34E0" w:rsidRDefault="00CD34E0" w:rsidP="00CD34E0">
            <w:pPr>
              <w:rPr>
                <w:rFonts w:ascii="Times New Roman" w:eastAsia="Calibri" w:hAnsi="Times New Roman" w:cs="Times New Roman"/>
                <w:sz w:val="24"/>
                <w:szCs w:val="24"/>
              </w:rPr>
            </w:pPr>
          </w:p>
          <w:p w14:paraId="46CD5EB5"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 xml:space="preserve">4. </w:t>
            </w:r>
            <w:r w:rsidRPr="00CD34E0">
              <w:rPr>
                <w:rFonts w:ascii="Times New Roman" w:eastAsia="Calibri" w:hAnsi="Times New Roman" w:cs="Times New Roman"/>
                <w:sz w:val="24"/>
                <w:szCs w:val="24"/>
                <w:u w:val="single"/>
              </w:rPr>
              <w:t>Article review due Friday NLT 11:59 pm CST</w:t>
            </w:r>
          </w:p>
        </w:tc>
      </w:tr>
      <w:tr w:rsidR="00CD34E0" w:rsidRPr="00CD34E0" w14:paraId="3B4AF008" w14:textId="77777777" w:rsidTr="00CD34E0">
        <w:tc>
          <w:tcPr>
            <w:tcW w:w="2547" w:type="dxa"/>
          </w:tcPr>
          <w:p w14:paraId="3DC58D17" w14:textId="77777777"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4</w:t>
            </w:r>
          </w:p>
        </w:tc>
        <w:tc>
          <w:tcPr>
            <w:tcW w:w="2175" w:type="dxa"/>
          </w:tcPr>
          <w:p w14:paraId="5EC28FC2" w14:textId="551F1AC8"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12/</w:t>
            </w:r>
            <w:r w:rsidR="00A06368">
              <w:rPr>
                <w:rFonts w:ascii="Times New Roman" w:eastAsia="Calibri" w:hAnsi="Times New Roman" w:cs="Times New Roman"/>
                <w:sz w:val="24"/>
                <w:szCs w:val="24"/>
              </w:rPr>
              <w:t>9</w:t>
            </w:r>
            <w:r w:rsidRPr="00CD34E0">
              <w:rPr>
                <w:rFonts w:ascii="Times New Roman" w:eastAsia="Calibri" w:hAnsi="Times New Roman" w:cs="Times New Roman"/>
                <w:sz w:val="24"/>
                <w:szCs w:val="24"/>
              </w:rPr>
              <w:t xml:space="preserve"> – 12/1</w:t>
            </w:r>
            <w:r w:rsidR="00A06368">
              <w:rPr>
                <w:rFonts w:ascii="Times New Roman" w:eastAsia="Calibri" w:hAnsi="Times New Roman" w:cs="Times New Roman"/>
                <w:sz w:val="24"/>
                <w:szCs w:val="24"/>
              </w:rPr>
              <w:t>5</w:t>
            </w:r>
          </w:p>
        </w:tc>
        <w:tc>
          <w:tcPr>
            <w:tcW w:w="2268" w:type="dxa"/>
          </w:tcPr>
          <w:p w14:paraId="6911EE99" w14:textId="77777777" w:rsidR="00CD34E0" w:rsidRPr="00CD34E0" w:rsidRDefault="00CD34E0" w:rsidP="00CD34E0">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 8</w:t>
            </w:r>
          </w:p>
        </w:tc>
        <w:tc>
          <w:tcPr>
            <w:tcW w:w="2360" w:type="dxa"/>
          </w:tcPr>
          <w:p w14:paraId="6FFB5DB6"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1947122B" w14:textId="77777777" w:rsidR="00CD34E0" w:rsidRPr="00CD34E0" w:rsidRDefault="00CD34E0" w:rsidP="00CD34E0">
            <w:pPr>
              <w:rPr>
                <w:rFonts w:ascii="Times New Roman" w:eastAsia="Calibri" w:hAnsi="Times New Roman" w:cs="Times New Roman"/>
                <w:sz w:val="24"/>
                <w:szCs w:val="24"/>
              </w:rPr>
            </w:pPr>
          </w:p>
          <w:p w14:paraId="5690C99F"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p w14:paraId="0B93B5FA" w14:textId="77777777" w:rsidR="00CD34E0" w:rsidRPr="00CD34E0" w:rsidRDefault="00CD34E0" w:rsidP="00CD34E0">
            <w:pPr>
              <w:rPr>
                <w:rFonts w:ascii="Times New Roman" w:eastAsia="Calibri" w:hAnsi="Times New Roman" w:cs="Times New Roman"/>
                <w:sz w:val="24"/>
                <w:szCs w:val="24"/>
              </w:rPr>
            </w:pPr>
          </w:p>
          <w:p w14:paraId="3CB8E9CC"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 xml:space="preserve">3. Responses to </w:t>
            </w:r>
            <w:proofErr w:type="gramStart"/>
            <w:r w:rsidRPr="00CD34E0">
              <w:rPr>
                <w:rFonts w:ascii="Times New Roman" w:eastAsia="Calibri" w:hAnsi="Times New Roman" w:cs="Times New Roman"/>
                <w:sz w:val="24"/>
                <w:szCs w:val="24"/>
              </w:rPr>
              <w:t>classmates</w:t>
            </w:r>
            <w:proofErr w:type="gramEnd"/>
            <w:r w:rsidRPr="00CD34E0">
              <w:rPr>
                <w:rFonts w:ascii="Times New Roman" w:eastAsia="Calibri" w:hAnsi="Times New Roman" w:cs="Times New Roman"/>
                <w:sz w:val="24"/>
                <w:szCs w:val="24"/>
              </w:rPr>
              <w:t xml:space="preserve"> articles due NLT Sunday</w:t>
            </w:r>
          </w:p>
          <w:p w14:paraId="1CEE16DF" w14:textId="77777777" w:rsidR="00CD34E0" w:rsidRPr="00CD34E0" w:rsidRDefault="00CD34E0" w:rsidP="00CD34E0">
            <w:pPr>
              <w:rPr>
                <w:rFonts w:ascii="Times New Roman" w:eastAsia="Calibri" w:hAnsi="Times New Roman" w:cs="Times New Roman"/>
                <w:sz w:val="24"/>
                <w:szCs w:val="24"/>
              </w:rPr>
            </w:pPr>
          </w:p>
          <w:p w14:paraId="74F021BB" w14:textId="77777777" w:rsidR="00CD34E0" w:rsidRPr="00CD34E0" w:rsidRDefault="00CD34E0" w:rsidP="00CD34E0">
            <w:pPr>
              <w:rPr>
                <w:rFonts w:ascii="Times New Roman" w:eastAsia="Calibri" w:hAnsi="Times New Roman" w:cs="Times New Roman"/>
                <w:sz w:val="24"/>
                <w:szCs w:val="24"/>
              </w:rPr>
            </w:pPr>
            <w:r w:rsidRPr="00CD34E0">
              <w:rPr>
                <w:rFonts w:ascii="Times New Roman" w:eastAsia="Calibri" w:hAnsi="Times New Roman" w:cs="Times New Roman"/>
                <w:sz w:val="24"/>
                <w:szCs w:val="24"/>
              </w:rPr>
              <w:t>4. Exam 1, covers chapters 1-8 excluding chapter 3</w:t>
            </w:r>
          </w:p>
        </w:tc>
      </w:tr>
      <w:tr w:rsidR="00A06368" w:rsidRPr="00CD34E0" w14:paraId="6C52FBAE" w14:textId="77777777" w:rsidTr="00CD34E0">
        <w:trPr>
          <w:trHeight w:val="332"/>
        </w:trPr>
        <w:tc>
          <w:tcPr>
            <w:tcW w:w="2547" w:type="dxa"/>
          </w:tcPr>
          <w:p w14:paraId="77FBF876" w14:textId="0AE8541F" w:rsidR="00A06368" w:rsidRPr="00CD34E0" w:rsidRDefault="00A06368" w:rsidP="00A06368">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rPr>
              <w:lastRenderedPageBreak/>
              <w:t>5</w:t>
            </w:r>
          </w:p>
        </w:tc>
        <w:tc>
          <w:tcPr>
            <w:tcW w:w="2175" w:type="dxa"/>
          </w:tcPr>
          <w:p w14:paraId="1877C81F" w14:textId="522D443E" w:rsidR="00A06368" w:rsidRPr="00CD34E0" w:rsidRDefault="00A06368" w:rsidP="00A06368">
            <w:pPr>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12/16 – 12/22</w:t>
            </w:r>
          </w:p>
        </w:tc>
        <w:tc>
          <w:tcPr>
            <w:tcW w:w="2268" w:type="dxa"/>
          </w:tcPr>
          <w:p w14:paraId="46450D7A" w14:textId="47D9DA7A"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 9</w:t>
            </w:r>
          </w:p>
        </w:tc>
        <w:tc>
          <w:tcPr>
            <w:tcW w:w="2360" w:type="dxa"/>
          </w:tcPr>
          <w:p w14:paraId="0B9F4DCB" w14:textId="77777777" w:rsidR="00A06368" w:rsidRPr="00CD34E0" w:rsidRDefault="00A06368" w:rsidP="00A06368">
            <w:pPr>
              <w:rPr>
                <w:rFonts w:ascii="Times New Roman" w:eastAsia="Calibri" w:hAnsi="Times New Roman" w:cs="Times New Roman"/>
              </w:rPr>
            </w:pPr>
            <w:r w:rsidRPr="00CD34E0">
              <w:rPr>
                <w:rFonts w:ascii="Times New Roman" w:eastAsia="Calibri" w:hAnsi="Times New Roman" w:cs="Times New Roman"/>
              </w:rPr>
              <w:t>1. Answer both DQs NLT Thursday 11:59 pm CST</w:t>
            </w:r>
          </w:p>
          <w:p w14:paraId="7978258E" w14:textId="77777777" w:rsidR="00A06368" w:rsidRPr="00CD34E0" w:rsidRDefault="00A06368" w:rsidP="00A06368">
            <w:pPr>
              <w:rPr>
                <w:rFonts w:ascii="Times New Roman" w:eastAsia="Calibri" w:hAnsi="Times New Roman" w:cs="Times New Roman"/>
              </w:rPr>
            </w:pPr>
          </w:p>
          <w:p w14:paraId="1145BD5D" w14:textId="77777777" w:rsidR="00A06368" w:rsidRPr="00CD34E0" w:rsidRDefault="00A06368" w:rsidP="00A06368">
            <w:pPr>
              <w:rPr>
                <w:rFonts w:ascii="Times New Roman" w:eastAsia="Calibri" w:hAnsi="Times New Roman" w:cs="Times New Roman"/>
              </w:rPr>
            </w:pPr>
            <w:r w:rsidRPr="00CD34E0">
              <w:rPr>
                <w:rFonts w:ascii="Times New Roman" w:eastAsia="Calibri" w:hAnsi="Times New Roman" w:cs="Times New Roman"/>
              </w:rPr>
              <w:t>2. Respond to classmates DQs NLT Sunday 11:59 pm CST</w:t>
            </w:r>
          </w:p>
          <w:p w14:paraId="3B7E472B" w14:textId="77777777" w:rsidR="00A06368" w:rsidRPr="00CD34E0" w:rsidRDefault="00A06368" w:rsidP="00A06368">
            <w:pPr>
              <w:rPr>
                <w:rFonts w:ascii="Times New Roman" w:eastAsia="Calibri" w:hAnsi="Times New Roman" w:cs="Times New Roman"/>
              </w:rPr>
            </w:pPr>
          </w:p>
          <w:p w14:paraId="6222CE58" w14:textId="767D00CE"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rPr>
              <w:t>3. Lit Review update due NLT Sunday 11:59 pm CST</w:t>
            </w:r>
          </w:p>
        </w:tc>
      </w:tr>
      <w:tr w:rsidR="00A06368" w:rsidRPr="00CD34E0" w14:paraId="03D23A72" w14:textId="77777777" w:rsidTr="00CD34E0">
        <w:trPr>
          <w:trHeight w:val="332"/>
        </w:trPr>
        <w:tc>
          <w:tcPr>
            <w:tcW w:w="2547" w:type="dxa"/>
          </w:tcPr>
          <w:p w14:paraId="44E7285D" w14:textId="77777777" w:rsidR="00A06368" w:rsidRPr="00CD34E0" w:rsidRDefault="00A06368" w:rsidP="00A06368">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highlight w:val="yellow"/>
              </w:rPr>
              <w:t>CHRISTMAS</w:t>
            </w:r>
          </w:p>
          <w:p w14:paraId="7304603B" w14:textId="77777777" w:rsidR="00A06368" w:rsidRPr="00CD34E0" w:rsidRDefault="00A06368" w:rsidP="00A06368">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highlight w:val="yellow"/>
              </w:rPr>
              <w:t>BREAK</w:t>
            </w:r>
          </w:p>
        </w:tc>
        <w:tc>
          <w:tcPr>
            <w:tcW w:w="2175" w:type="dxa"/>
          </w:tcPr>
          <w:p w14:paraId="09ECBF95" w14:textId="77777777" w:rsidR="00A06368" w:rsidRPr="00CD34E0" w:rsidRDefault="00A06368" w:rsidP="00A06368">
            <w:pPr>
              <w:jc w:val="center"/>
              <w:rPr>
                <w:rFonts w:ascii="Times New Roman" w:eastAsia="Calibri" w:hAnsi="Times New Roman" w:cs="Times New Roman"/>
                <w:sz w:val="24"/>
                <w:szCs w:val="24"/>
                <w:highlight w:val="yellow"/>
              </w:rPr>
            </w:pPr>
          </w:p>
          <w:p w14:paraId="5A7E6C40" w14:textId="0B9E0821" w:rsidR="00A06368" w:rsidRPr="00CD34E0" w:rsidRDefault="00A06368" w:rsidP="00A06368">
            <w:pPr>
              <w:jc w:val="center"/>
              <w:rPr>
                <w:rFonts w:ascii="Times New Roman" w:eastAsia="Calibri" w:hAnsi="Times New Roman" w:cs="Times New Roman"/>
                <w:sz w:val="24"/>
                <w:szCs w:val="24"/>
                <w:highlight w:val="yellow"/>
              </w:rPr>
            </w:pPr>
            <w:r w:rsidRPr="00CD34E0">
              <w:rPr>
                <w:rFonts w:ascii="Times New Roman" w:eastAsia="Calibri" w:hAnsi="Times New Roman" w:cs="Times New Roman"/>
                <w:sz w:val="24"/>
                <w:szCs w:val="24"/>
                <w:highlight w:val="yellow"/>
              </w:rPr>
              <w:t>12/</w:t>
            </w:r>
            <w:r>
              <w:rPr>
                <w:rFonts w:ascii="Times New Roman" w:eastAsia="Calibri" w:hAnsi="Times New Roman" w:cs="Times New Roman"/>
                <w:sz w:val="24"/>
                <w:szCs w:val="24"/>
                <w:highlight w:val="yellow"/>
              </w:rPr>
              <w:t>23</w:t>
            </w:r>
            <w:r w:rsidRPr="00CD34E0">
              <w:rPr>
                <w:rFonts w:ascii="Times New Roman" w:eastAsia="Calibri" w:hAnsi="Times New Roman" w:cs="Times New Roman"/>
                <w:sz w:val="24"/>
                <w:szCs w:val="24"/>
                <w:highlight w:val="yellow"/>
              </w:rPr>
              <w:t xml:space="preserve"> -1/</w:t>
            </w:r>
            <w:r>
              <w:rPr>
                <w:rFonts w:ascii="Times New Roman" w:eastAsia="Calibri" w:hAnsi="Times New Roman" w:cs="Times New Roman"/>
                <w:sz w:val="24"/>
                <w:szCs w:val="24"/>
                <w:highlight w:val="yellow"/>
              </w:rPr>
              <w:t>3</w:t>
            </w:r>
          </w:p>
        </w:tc>
        <w:tc>
          <w:tcPr>
            <w:tcW w:w="2268" w:type="dxa"/>
          </w:tcPr>
          <w:p w14:paraId="3F0BCB23" w14:textId="77777777" w:rsidR="00A06368" w:rsidRPr="00CD34E0" w:rsidRDefault="00A06368" w:rsidP="00A06368">
            <w:pPr>
              <w:jc w:val="center"/>
              <w:rPr>
                <w:rFonts w:ascii="Times New Roman" w:eastAsia="Calibri" w:hAnsi="Times New Roman" w:cs="Times New Roman"/>
                <w:sz w:val="24"/>
                <w:szCs w:val="24"/>
              </w:rPr>
            </w:pPr>
          </w:p>
        </w:tc>
        <w:tc>
          <w:tcPr>
            <w:tcW w:w="2360" w:type="dxa"/>
          </w:tcPr>
          <w:p w14:paraId="427CC92B" w14:textId="77777777" w:rsidR="00A06368" w:rsidRPr="00CD34E0" w:rsidRDefault="00A06368" w:rsidP="00A06368">
            <w:pPr>
              <w:rPr>
                <w:rFonts w:ascii="Times New Roman" w:eastAsia="Calibri" w:hAnsi="Times New Roman" w:cs="Times New Roman"/>
                <w:sz w:val="24"/>
                <w:szCs w:val="24"/>
              </w:rPr>
            </w:pPr>
          </w:p>
          <w:p w14:paraId="483E4D17" w14:textId="77777777" w:rsidR="00A06368" w:rsidRPr="00CD34E0" w:rsidRDefault="00A06368" w:rsidP="00A06368">
            <w:pPr>
              <w:rPr>
                <w:rFonts w:ascii="Times New Roman" w:eastAsia="Calibri" w:hAnsi="Times New Roman" w:cs="Times New Roman"/>
                <w:sz w:val="24"/>
                <w:szCs w:val="24"/>
              </w:rPr>
            </w:pPr>
          </w:p>
          <w:p w14:paraId="1920365D" w14:textId="77777777" w:rsidR="00A06368" w:rsidRPr="00CD34E0" w:rsidRDefault="00A06368" w:rsidP="00A06368">
            <w:pPr>
              <w:rPr>
                <w:rFonts w:ascii="Times New Roman" w:eastAsia="Calibri" w:hAnsi="Times New Roman" w:cs="Times New Roman"/>
                <w:sz w:val="24"/>
                <w:szCs w:val="24"/>
              </w:rPr>
            </w:pPr>
          </w:p>
        </w:tc>
      </w:tr>
      <w:tr w:rsidR="00A06368" w:rsidRPr="00CD34E0" w14:paraId="3B120930" w14:textId="77777777" w:rsidTr="00CD34E0">
        <w:tc>
          <w:tcPr>
            <w:tcW w:w="2547" w:type="dxa"/>
          </w:tcPr>
          <w:p w14:paraId="2C390F0E"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6</w:t>
            </w:r>
          </w:p>
        </w:tc>
        <w:tc>
          <w:tcPr>
            <w:tcW w:w="2175" w:type="dxa"/>
          </w:tcPr>
          <w:p w14:paraId="2403621B" w14:textId="4251A61E"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w:t>
            </w:r>
            <w:r>
              <w:rPr>
                <w:rFonts w:ascii="Times New Roman" w:eastAsia="Calibri" w:hAnsi="Times New Roman" w:cs="Times New Roman"/>
                <w:sz w:val="24"/>
                <w:szCs w:val="24"/>
              </w:rPr>
              <w:t>6</w:t>
            </w:r>
            <w:r w:rsidRPr="00CD34E0">
              <w:rPr>
                <w:rFonts w:ascii="Times New Roman" w:eastAsia="Calibri" w:hAnsi="Times New Roman" w:cs="Times New Roman"/>
                <w:sz w:val="24"/>
                <w:szCs w:val="24"/>
              </w:rPr>
              <w:t xml:space="preserve"> – 1/</w:t>
            </w:r>
            <w:r>
              <w:rPr>
                <w:rFonts w:ascii="Times New Roman" w:eastAsia="Calibri" w:hAnsi="Times New Roman" w:cs="Times New Roman"/>
                <w:sz w:val="24"/>
                <w:szCs w:val="24"/>
              </w:rPr>
              <w:t>12</w:t>
            </w:r>
          </w:p>
        </w:tc>
        <w:tc>
          <w:tcPr>
            <w:tcW w:w="2268" w:type="dxa"/>
          </w:tcPr>
          <w:p w14:paraId="30D76D5E"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Chapters 10-11</w:t>
            </w:r>
          </w:p>
        </w:tc>
        <w:tc>
          <w:tcPr>
            <w:tcW w:w="2360" w:type="dxa"/>
          </w:tcPr>
          <w:p w14:paraId="538B7488"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280266E4" w14:textId="77777777" w:rsidR="00A06368" w:rsidRPr="00CD34E0" w:rsidRDefault="00A06368" w:rsidP="00A06368">
            <w:pPr>
              <w:rPr>
                <w:rFonts w:ascii="Times New Roman" w:eastAsia="Calibri" w:hAnsi="Times New Roman" w:cs="Times New Roman"/>
                <w:sz w:val="24"/>
                <w:szCs w:val="24"/>
              </w:rPr>
            </w:pPr>
          </w:p>
          <w:p w14:paraId="7F31F85D"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tc>
      </w:tr>
      <w:tr w:rsidR="00A06368" w:rsidRPr="00CD34E0" w14:paraId="78E6C8D5" w14:textId="77777777" w:rsidTr="00CD34E0">
        <w:tc>
          <w:tcPr>
            <w:tcW w:w="2547" w:type="dxa"/>
          </w:tcPr>
          <w:p w14:paraId="5336A554"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7</w:t>
            </w:r>
          </w:p>
        </w:tc>
        <w:tc>
          <w:tcPr>
            <w:tcW w:w="2175" w:type="dxa"/>
          </w:tcPr>
          <w:p w14:paraId="72717715" w14:textId="15C96345"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w:t>
            </w:r>
            <w:r>
              <w:rPr>
                <w:rFonts w:ascii="Times New Roman" w:eastAsia="Calibri" w:hAnsi="Times New Roman" w:cs="Times New Roman"/>
                <w:sz w:val="24"/>
                <w:szCs w:val="24"/>
              </w:rPr>
              <w:t>13</w:t>
            </w:r>
            <w:r w:rsidRPr="00CD34E0">
              <w:rPr>
                <w:rFonts w:ascii="Times New Roman" w:eastAsia="Calibri" w:hAnsi="Times New Roman" w:cs="Times New Roman"/>
                <w:sz w:val="24"/>
                <w:szCs w:val="24"/>
              </w:rPr>
              <w:t xml:space="preserve"> – 1/</w:t>
            </w:r>
            <w:r>
              <w:rPr>
                <w:rFonts w:ascii="Times New Roman" w:eastAsia="Calibri" w:hAnsi="Times New Roman" w:cs="Times New Roman"/>
                <w:sz w:val="24"/>
                <w:szCs w:val="24"/>
              </w:rPr>
              <w:t>19</w:t>
            </w:r>
          </w:p>
        </w:tc>
        <w:tc>
          <w:tcPr>
            <w:tcW w:w="2268" w:type="dxa"/>
          </w:tcPr>
          <w:p w14:paraId="05F2633C"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Chapters 12-13</w:t>
            </w:r>
          </w:p>
        </w:tc>
        <w:tc>
          <w:tcPr>
            <w:tcW w:w="2360" w:type="dxa"/>
          </w:tcPr>
          <w:p w14:paraId="3ED598FD"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235AF17C" w14:textId="77777777" w:rsidR="00A06368" w:rsidRPr="00CD34E0" w:rsidRDefault="00A06368" w:rsidP="00A06368">
            <w:pPr>
              <w:rPr>
                <w:rFonts w:ascii="Times New Roman" w:eastAsia="Calibri" w:hAnsi="Times New Roman" w:cs="Times New Roman"/>
                <w:sz w:val="24"/>
                <w:szCs w:val="24"/>
              </w:rPr>
            </w:pPr>
          </w:p>
          <w:p w14:paraId="72EEF823"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p w14:paraId="54B24B9A" w14:textId="77777777" w:rsidR="00A06368" w:rsidRPr="00CD34E0" w:rsidRDefault="00A06368" w:rsidP="00A06368">
            <w:pPr>
              <w:rPr>
                <w:rFonts w:ascii="Times New Roman" w:eastAsia="Calibri" w:hAnsi="Times New Roman" w:cs="Times New Roman"/>
                <w:sz w:val="24"/>
                <w:szCs w:val="24"/>
              </w:rPr>
            </w:pPr>
          </w:p>
          <w:p w14:paraId="570B3A92" w14:textId="77777777" w:rsidR="00A06368" w:rsidRPr="00CD34E0" w:rsidRDefault="00A06368" w:rsidP="00A06368">
            <w:pPr>
              <w:rPr>
                <w:rFonts w:ascii="Times New Roman" w:eastAsia="Calibri" w:hAnsi="Times New Roman" w:cs="Times New Roman"/>
                <w:sz w:val="24"/>
                <w:szCs w:val="24"/>
                <w:u w:val="single"/>
              </w:rPr>
            </w:pPr>
            <w:r w:rsidRPr="00CD34E0">
              <w:rPr>
                <w:rFonts w:ascii="Times New Roman" w:eastAsia="Calibri" w:hAnsi="Times New Roman" w:cs="Times New Roman"/>
                <w:sz w:val="24"/>
                <w:szCs w:val="24"/>
              </w:rPr>
              <w:t xml:space="preserve">3. </w:t>
            </w:r>
            <w:r w:rsidRPr="00CD34E0">
              <w:rPr>
                <w:rFonts w:ascii="Times New Roman" w:eastAsia="Calibri" w:hAnsi="Times New Roman" w:cs="Times New Roman"/>
                <w:sz w:val="24"/>
                <w:szCs w:val="24"/>
                <w:u w:val="single"/>
              </w:rPr>
              <w:t>Article review due Friday NLT 11:59 pm CST</w:t>
            </w:r>
          </w:p>
          <w:p w14:paraId="64D2D4E5" w14:textId="77777777" w:rsidR="00A06368" w:rsidRPr="00CD34E0" w:rsidRDefault="00A06368" w:rsidP="00A06368">
            <w:pPr>
              <w:rPr>
                <w:rFonts w:ascii="Times New Roman" w:eastAsia="Calibri" w:hAnsi="Times New Roman" w:cs="Times New Roman"/>
                <w:sz w:val="24"/>
                <w:szCs w:val="24"/>
              </w:rPr>
            </w:pPr>
          </w:p>
          <w:p w14:paraId="073E3793"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 xml:space="preserve">4. Responses to </w:t>
            </w:r>
            <w:proofErr w:type="gramStart"/>
            <w:r w:rsidRPr="00CD34E0">
              <w:rPr>
                <w:rFonts w:ascii="Times New Roman" w:eastAsia="Calibri" w:hAnsi="Times New Roman" w:cs="Times New Roman"/>
                <w:sz w:val="24"/>
                <w:szCs w:val="24"/>
              </w:rPr>
              <w:t>classmates</w:t>
            </w:r>
            <w:proofErr w:type="gramEnd"/>
            <w:r w:rsidRPr="00CD34E0">
              <w:rPr>
                <w:rFonts w:ascii="Times New Roman" w:eastAsia="Calibri" w:hAnsi="Times New Roman" w:cs="Times New Roman"/>
                <w:sz w:val="24"/>
                <w:szCs w:val="24"/>
              </w:rPr>
              <w:t xml:space="preserve"> articles due NLT Sunday</w:t>
            </w:r>
          </w:p>
        </w:tc>
      </w:tr>
      <w:tr w:rsidR="00A06368" w:rsidRPr="00CD34E0" w14:paraId="40767CBE" w14:textId="77777777" w:rsidTr="00CD34E0">
        <w:tc>
          <w:tcPr>
            <w:tcW w:w="2547" w:type="dxa"/>
          </w:tcPr>
          <w:p w14:paraId="48B389B1"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lastRenderedPageBreak/>
              <w:t>8</w:t>
            </w:r>
          </w:p>
        </w:tc>
        <w:tc>
          <w:tcPr>
            <w:tcW w:w="2175" w:type="dxa"/>
          </w:tcPr>
          <w:p w14:paraId="2AB61DF3" w14:textId="28A0AB33"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w:t>
            </w:r>
            <w:r>
              <w:rPr>
                <w:rFonts w:ascii="Times New Roman" w:eastAsia="Calibri" w:hAnsi="Times New Roman" w:cs="Times New Roman"/>
                <w:sz w:val="24"/>
                <w:szCs w:val="24"/>
              </w:rPr>
              <w:t>20</w:t>
            </w:r>
            <w:r w:rsidRPr="00CD34E0">
              <w:rPr>
                <w:rFonts w:ascii="Times New Roman" w:eastAsia="Calibri" w:hAnsi="Times New Roman" w:cs="Times New Roman"/>
                <w:sz w:val="24"/>
                <w:szCs w:val="24"/>
              </w:rPr>
              <w:t xml:space="preserve"> – 1/</w:t>
            </w:r>
            <w:r>
              <w:rPr>
                <w:rFonts w:ascii="Times New Roman" w:eastAsia="Calibri" w:hAnsi="Times New Roman" w:cs="Times New Roman"/>
                <w:sz w:val="24"/>
                <w:szCs w:val="24"/>
              </w:rPr>
              <w:t>26</w:t>
            </w:r>
          </w:p>
        </w:tc>
        <w:tc>
          <w:tcPr>
            <w:tcW w:w="2268" w:type="dxa"/>
          </w:tcPr>
          <w:p w14:paraId="27A7B42B"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 14</w:t>
            </w:r>
          </w:p>
        </w:tc>
        <w:tc>
          <w:tcPr>
            <w:tcW w:w="2360" w:type="dxa"/>
          </w:tcPr>
          <w:p w14:paraId="67B794A2"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08CE01D7" w14:textId="77777777" w:rsidR="00A06368" w:rsidRPr="00CD34E0" w:rsidRDefault="00A06368" w:rsidP="00A06368">
            <w:pPr>
              <w:rPr>
                <w:rFonts w:ascii="Times New Roman" w:eastAsia="Calibri" w:hAnsi="Times New Roman" w:cs="Times New Roman"/>
                <w:sz w:val="24"/>
                <w:szCs w:val="24"/>
              </w:rPr>
            </w:pPr>
          </w:p>
          <w:p w14:paraId="622959AA"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p w14:paraId="6761B050" w14:textId="77777777" w:rsidR="00A06368" w:rsidRPr="00CD34E0" w:rsidRDefault="00A06368" w:rsidP="00A06368">
            <w:pPr>
              <w:rPr>
                <w:rFonts w:ascii="Times New Roman" w:eastAsia="Calibri" w:hAnsi="Times New Roman" w:cs="Times New Roman"/>
                <w:sz w:val="24"/>
                <w:szCs w:val="24"/>
              </w:rPr>
            </w:pPr>
          </w:p>
          <w:p w14:paraId="29B5D9EF"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3. Lit Review update due NLT Sunday 11:59 pm CST</w:t>
            </w:r>
          </w:p>
        </w:tc>
      </w:tr>
      <w:tr w:rsidR="00A06368" w:rsidRPr="00CD34E0" w14:paraId="54AAC480" w14:textId="77777777" w:rsidTr="00CD34E0">
        <w:tc>
          <w:tcPr>
            <w:tcW w:w="2547" w:type="dxa"/>
          </w:tcPr>
          <w:p w14:paraId="1C9C537A"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9</w:t>
            </w:r>
          </w:p>
        </w:tc>
        <w:tc>
          <w:tcPr>
            <w:tcW w:w="2175" w:type="dxa"/>
          </w:tcPr>
          <w:p w14:paraId="343B299E" w14:textId="1D141699"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w:t>
            </w:r>
            <w:r>
              <w:rPr>
                <w:rFonts w:ascii="Times New Roman" w:eastAsia="Calibri" w:hAnsi="Times New Roman" w:cs="Times New Roman"/>
                <w:sz w:val="24"/>
                <w:szCs w:val="24"/>
              </w:rPr>
              <w:t>27</w:t>
            </w:r>
            <w:r w:rsidRPr="00CD34E0">
              <w:rPr>
                <w:rFonts w:ascii="Times New Roman" w:eastAsia="Calibri" w:hAnsi="Times New Roman" w:cs="Times New Roman"/>
                <w:sz w:val="24"/>
                <w:szCs w:val="24"/>
              </w:rPr>
              <w:t xml:space="preserve"> – 2/</w:t>
            </w:r>
            <w:r>
              <w:rPr>
                <w:rFonts w:ascii="Times New Roman" w:eastAsia="Calibri" w:hAnsi="Times New Roman" w:cs="Times New Roman"/>
                <w:sz w:val="24"/>
                <w:szCs w:val="24"/>
              </w:rPr>
              <w:t>2</w:t>
            </w:r>
          </w:p>
        </w:tc>
        <w:tc>
          <w:tcPr>
            <w:tcW w:w="2268" w:type="dxa"/>
          </w:tcPr>
          <w:p w14:paraId="5CB85203"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 15</w:t>
            </w:r>
          </w:p>
        </w:tc>
        <w:tc>
          <w:tcPr>
            <w:tcW w:w="2360" w:type="dxa"/>
          </w:tcPr>
          <w:p w14:paraId="262F1F19"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78C8CC08" w14:textId="77777777" w:rsidR="00A06368" w:rsidRPr="00CD34E0" w:rsidRDefault="00A06368" w:rsidP="00A06368">
            <w:pPr>
              <w:rPr>
                <w:rFonts w:ascii="Times New Roman" w:eastAsia="Calibri" w:hAnsi="Times New Roman" w:cs="Times New Roman"/>
                <w:sz w:val="24"/>
                <w:szCs w:val="24"/>
              </w:rPr>
            </w:pPr>
          </w:p>
          <w:p w14:paraId="4A4859D3"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tc>
      </w:tr>
      <w:tr w:rsidR="00A06368" w:rsidRPr="00CD34E0" w14:paraId="2169A227" w14:textId="77777777" w:rsidTr="00CD34E0">
        <w:tc>
          <w:tcPr>
            <w:tcW w:w="2547" w:type="dxa"/>
          </w:tcPr>
          <w:p w14:paraId="36413BF7"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10</w:t>
            </w:r>
          </w:p>
        </w:tc>
        <w:tc>
          <w:tcPr>
            <w:tcW w:w="2175" w:type="dxa"/>
          </w:tcPr>
          <w:p w14:paraId="7FA647EC" w14:textId="56337025"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2/</w:t>
            </w:r>
            <w:r>
              <w:rPr>
                <w:rFonts w:ascii="Times New Roman" w:eastAsia="Calibri" w:hAnsi="Times New Roman" w:cs="Times New Roman"/>
                <w:sz w:val="24"/>
                <w:szCs w:val="24"/>
              </w:rPr>
              <w:t>3</w:t>
            </w:r>
            <w:r w:rsidRPr="00CD34E0">
              <w:rPr>
                <w:rFonts w:ascii="Times New Roman" w:eastAsia="Calibri" w:hAnsi="Times New Roman" w:cs="Times New Roman"/>
                <w:sz w:val="24"/>
                <w:szCs w:val="24"/>
              </w:rPr>
              <w:t xml:space="preserve"> – 2/</w:t>
            </w:r>
            <w:r>
              <w:rPr>
                <w:rFonts w:ascii="Times New Roman" w:eastAsia="Calibri" w:hAnsi="Times New Roman" w:cs="Times New Roman"/>
                <w:sz w:val="24"/>
                <w:szCs w:val="24"/>
              </w:rPr>
              <w:t>9</w:t>
            </w:r>
          </w:p>
        </w:tc>
        <w:tc>
          <w:tcPr>
            <w:tcW w:w="2268" w:type="dxa"/>
          </w:tcPr>
          <w:p w14:paraId="292216BB"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 16</w:t>
            </w:r>
          </w:p>
        </w:tc>
        <w:tc>
          <w:tcPr>
            <w:tcW w:w="2360" w:type="dxa"/>
          </w:tcPr>
          <w:p w14:paraId="1BCED04A"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68195DE1" w14:textId="77777777" w:rsidR="00A06368" w:rsidRPr="00CD34E0" w:rsidRDefault="00A06368" w:rsidP="00A06368">
            <w:pPr>
              <w:rPr>
                <w:rFonts w:ascii="Times New Roman" w:eastAsia="Calibri" w:hAnsi="Times New Roman" w:cs="Times New Roman"/>
                <w:sz w:val="24"/>
                <w:szCs w:val="24"/>
              </w:rPr>
            </w:pPr>
          </w:p>
          <w:p w14:paraId="30336704"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2. Respond to classmates DQs NLT Sunday 11:59 pm CST</w:t>
            </w:r>
          </w:p>
          <w:p w14:paraId="3F03DBF8" w14:textId="77777777" w:rsidR="00A06368" w:rsidRPr="00CD34E0" w:rsidRDefault="00A06368" w:rsidP="00A06368">
            <w:pPr>
              <w:rPr>
                <w:rFonts w:ascii="Times New Roman" w:eastAsia="Calibri" w:hAnsi="Times New Roman" w:cs="Times New Roman"/>
                <w:sz w:val="24"/>
                <w:szCs w:val="24"/>
              </w:rPr>
            </w:pPr>
          </w:p>
          <w:p w14:paraId="121A98EE"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 xml:space="preserve">3. </w:t>
            </w:r>
            <w:r w:rsidRPr="00CD34E0">
              <w:rPr>
                <w:rFonts w:ascii="Times New Roman" w:eastAsia="Calibri" w:hAnsi="Times New Roman" w:cs="Times New Roman"/>
                <w:sz w:val="24"/>
                <w:szCs w:val="24"/>
                <w:highlight w:val="green"/>
              </w:rPr>
              <w:t>Lit Review due NLT Sunday 11:59 pm CST</w:t>
            </w:r>
          </w:p>
        </w:tc>
      </w:tr>
      <w:tr w:rsidR="00A06368" w:rsidRPr="00CD34E0" w14:paraId="59F63C5B" w14:textId="77777777" w:rsidTr="00CD34E0">
        <w:tc>
          <w:tcPr>
            <w:tcW w:w="2547" w:type="dxa"/>
          </w:tcPr>
          <w:p w14:paraId="6C7E74C7"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11</w:t>
            </w:r>
          </w:p>
        </w:tc>
        <w:tc>
          <w:tcPr>
            <w:tcW w:w="2175" w:type="dxa"/>
          </w:tcPr>
          <w:p w14:paraId="4A52E27D" w14:textId="2AF7E50B"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2/</w:t>
            </w:r>
            <w:r>
              <w:rPr>
                <w:rFonts w:ascii="Times New Roman" w:eastAsia="Calibri" w:hAnsi="Times New Roman" w:cs="Times New Roman"/>
                <w:sz w:val="24"/>
                <w:szCs w:val="24"/>
              </w:rPr>
              <w:t>10</w:t>
            </w:r>
            <w:r w:rsidRPr="00CD34E0">
              <w:rPr>
                <w:rFonts w:ascii="Times New Roman" w:eastAsia="Calibri" w:hAnsi="Times New Roman" w:cs="Times New Roman"/>
                <w:sz w:val="24"/>
                <w:szCs w:val="24"/>
              </w:rPr>
              <w:t xml:space="preserve"> – 2/</w:t>
            </w:r>
            <w:r>
              <w:rPr>
                <w:rFonts w:ascii="Times New Roman" w:eastAsia="Calibri" w:hAnsi="Times New Roman" w:cs="Times New Roman"/>
                <w:sz w:val="24"/>
                <w:szCs w:val="24"/>
              </w:rPr>
              <w:t>15</w:t>
            </w:r>
          </w:p>
        </w:tc>
        <w:tc>
          <w:tcPr>
            <w:tcW w:w="2268" w:type="dxa"/>
          </w:tcPr>
          <w:p w14:paraId="68C7BA56" w14:textId="77777777" w:rsidR="00A06368" w:rsidRPr="00CD34E0" w:rsidRDefault="00A06368" w:rsidP="00A06368">
            <w:pPr>
              <w:jc w:val="center"/>
              <w:rPr>
                <w:rFonts w:ascii="Times New Roman" w:eastAsia="Calibri" w:hAnsi="Times New Roman" w:cs="Times New Roman"/>
                <w:sz w:val="24"/>
                <w:szCs w:val="24"/>
              </w:rPr>
            </w:pPr>
            <w:r w:rsidRPr="00CD34E0">
              <w:rPr>
                <w:rFonts w:ascii="Times New Roman" w:eastAsia="Calibri" w:hAnsi="Times New Roman" w:cs="Times New Roman"/>
                <w:sz w:val="24"/>
                <w:szCs w:val="24"/>
              </w:rPr>
              <w:t>Chapter 17</w:t>
            </w:r>
          </w:p>
        </w:tc>
        <w:tc>
          <w:tcPr>
            <w:tcW w:w="2360" w:type="dxa"/>
          </w:tcPr>
          <w:p w14:paraId="514468C8"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1. Answer both DQs NLT Thursday 11:59 pm CST</w:t>
            </w:r>
          </w:p>
          <w:p w14:paraId="48749DF1" w14:textId="77777777" w:rsidR="00A06368" w:rsidRPr="00CD34E0" w:rsidRDefault="00A06368" w:rsidP="00A06368">
            <w:pPr>
              <w:rPr>
                <w:rFonts w:ascii="Times New Roman" w:eastAsia="Calibri" w:hAnsi="Times New Roman" w:cs="Times New Roman"/>
                <w:sz w:val="24"/>
                <w:szCs w:val="24"/>
              </w:rPr>
            </w:pPr>
          </w:p>
          <w:p w14:paraId="3CDC05DC"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t xml:space="preserve">2. Respond to classmates DQs NLT </w:t>
            </w:r>
            <w:r w:rsidRPr="00CD34E0">
              <w:rPr>
                <w:rFonts w:ascii="Times New Roman" w:eastAsia="Calibri" w:hAnsi="Times New Roman" w:cs="Times New Roman"/>
                <w:sz w:val="24"/>
                <w:szCs w:val="24"/>
                <w:highlight w:val="yellow"/>
              </w:rPr>
              <w:t>Saturday</w:t>
            </w:r>
            <w:r w:rsidRPr="00CD34E0">
              <w:rPr>
                <w:rFonts w:ascii="Times New Roman" w:eastAsia="Calibri" w:hAnsi="Times New Roman" w:cs="Times New Roman"/>
                <w:sz w:val="24"/>
                <w:szCs w:val="24"/>
              </w:rPr>
              <w:t xml:space="preserve"> 11:59 pm CST</w:t>
            </w:r>
          </w:p>
          <w:p w14:paraId="5FD9A48F" w14:textId="77777777" w:rsidR="00A06368" w:rsidRPr="00CD34E0" w:rsidRDefault="00A06368" w:rsidP="00A06368">
            <w:pPr>
              <w:rPr>
                <w:rFonts w:ascii="Times New Roman" w:eastAsia="Calibri" w:hAnsi="Times New Roman" w:cs="Times New Roman"/>
                <w:sz w:val="24"/>
                <w:szCs w:val="24"/>
              </w:rPr>
            </w:pPr>
          </w:p>
          <w:p w14:paraId="3B8AE169" w14:textId="77777777" w:rsidR="00A06368" w:rsidRPr="00CD34E0" w:rsidRDefault="00A06368" w:rsidP="00A06368">
            <w:pPr>
              <w:rPr>
                <w:rFonts w:ascii="Times New Roman" w:eastAsia="Calibri" w:hAnsi="Times New Roman" w:cs="Times New Roman"/>
                <w:sz w:val="24"/>
                <w:szCs w:val="24"/>
              </w:rPr>
            </w:pPr>
            <w:r w:rsidRPr="00CD34E0">
              <w:rPr>
                <w:rFonts w:ascii="Times New Roman" w:eastAsia="Calibri" w:hAnsi="Times New Roman" w:cs="Times New Roman"/>
                <w:sz w:val="24"/>
                <w:szCs w:val="24"/>
              </w:rPr>
              <w:lastRenderedPageBreak/>
              <w:t>Exam 2 covers chapters 9-17</w:t>
            </w:r>
          </w:p>
        </w:tc>
      </w:tr>
    </w:tbl>
    <w:p w14:paraId="56764646" w14:textId="77777777" w:rsidR="00CD34E0" w:rsidRPr="00CD34E0" w:rsidRDefault="00CD34E0" w:rsidP="00CD34E0">
      <w:pPr>
        <w:spacing w:after="0" w:line="276" w:lineRule="auto"/>
        <w:rPr>
          <w:rFonts w:ascii="Times New Roman" w:eastAsia="Calibri" w:hAnsi="Times New Roman" w:cs="Times New Roman"/>
          <w:sz w:val="24"/>
          <w:szCs w:val="24"/>
        </w:rPr>
      </w:pPr>
    </w:p>
    <w:p w14:paraId="1272D5C2" w14:textId="77777777" w:rsidR="00CD34E0" w:rsidRPr="00CD34E0" w:rsidRDefault="00CD34E0" w:rsidP="00CD34E0">
      <w:pPr>
        <w:spacing w:after="0" w:line="276" w:lineRule="auto"/>
        <w:rPr>
          <w:rFonts w:ascii="Times New Roman" w:eastAsia="Calibri" w:hAnsi="Times New Roman" w:cs="Times New Roman"/>
          <w:sz w:val="24"/>
          <w:szCs w:val="24"/>
        </w:rPr>
      </w:pPr>
    </w:p>
    <w:p w14:paraId="5BCC14C6" w14:textId="77777777" w:rsidR="006B7776" w:rsidRPr="00C043CB" w:rsidRDefault="007F3DA6"/>
    <w:sectPr w:rsidR="006B7776" w:rsidRPr="00C04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1C4A00"/>
    <w:rsid w:val="002036D6"/>
    <w:rsid w:val="00322CF7"/>
    <w:rsid w:val="0049523D"/>
    <w:rsid w:val="004B2CBF"/>
    <w:rsid w:val="0056598D"/>
    <w:rsid w:val="006C7981"/>
    <w:rsid w:val="007F3DA6"/>
    <w:rsid w:val="00A06368"/>
    <w:rsid w:val="00BC3624"/>
    <w:rsid w:val="00C043CB"/>
    <w:rsid w:val="00CD34E0"/>
    <w:rsid w:val="00D463DA"/>
    <w:rsid w:val="00DE1187"/>
    <w:rsid w:val="00E31A20"/>
    <w:rsid w:val="00E96463"/>
    <w:rsid w:val="00F44BB9"/>
    <w:rsid w:val="00FB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FDE3"/>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BC3624"/>
    <w:rPr>
      <w:color w:val="0563C1" w:themeColor="hyperlink"/>
      <w:u w:val="single"/>
    </w:rPr>
  </w:style>
  <w:style w:type="character" w:styleId="UnresolvedMention">
    <w:name w:val="Unresolved Mention"/>
    <w:basedOn w:val="DefaultParagraphFont"/>
    <w:uiPriority w:val="99"/>
    <w:semiHidden/>
    <w:unhideWhenUsed/>
    <w:rsid w:val="00BC3624"/>
    <w:rPr>
      <w:color w:val="605E5C"/>
      <w:shd w:val="clear" w:color="auto" w:fill="E1DFDD"/>
    </w:rPr>
  </w:style>
  <w:style w:type="table" w:styleId="TableGrid">
    <w:name w:val="Table Grid"/>
    <w:basedOn w:val="TableNormal"/>
    <w:uiPriority w:val="59"/>
    <w:rsid w:val="00C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ac.uk/uni/projects/ggp/index.html" TargetMode="External"/><Relationship Id="rId3" Type="http://schemas.openxmlformats.org/officeDocument/2006/relationships/settings" Target="settings.xml"/><Relationship Id="rId7" Type="http://schemas.openxmlformats.org/officeDocument/2006/relationships/hyperlink" Target="http://www.psychww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Juan Gonzalez</cp:lastModifiedBy>
  <cp:revision>7</cp:revision>
  <dcterms:created xsi:type="dcterms:W3CDTF">2019-10-04T19:29:00Z</dcterms:created>
  <dcterms:modified xsi:type="dcterms:W3CDTF">2019-10-07T22:09:00Z</dcterms:modified>
</cp:coreProperties>
</file>