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AB0F" w14:textId="77777777" w:rsidR="009B7A28" w:rsidRDefault="00F13D4A" w:rsidP="00E8791C">
      <w:pPr>
        <w:pStyle w:val="Heading1"/>
        <w:jc w:val="center"/>
      </w:pPr>
      <w:r>
        <w:rPr>
          <w:noProof/>
        </w:rPr>
        <w:drawing>
          <wp:inline distT="0" distB="0" distL="0" distR="0" wp14:anchorId="0E6DF62F" wp14:editId="2B8A2BFD">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A00082F" w14:textId="77777777" w:rsidR="009B7A28" w:rsidRPr="009B7A28" w:rsidRDefault="00FC0BCF" w:rsidP="00E8791C">
      <w:pPr>
        <w:jc w:val="center"/>
      </w:pPr>
      <w:r>
        <w:t>Campus Name</w:t>
      </w:r>
    </w:p>
    <w:p w14:paraId="2E46D39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E2FD32B" w14:textId="77777777" w:rsidR="009B7A28" w:rsidRDefault="009B7A28" w:rsidP="00930EB6">
      <w:pPr>
        <w:pStyle w:val="Heading1"/>
      </w:pPr>
    </w:p>
    <w:p w14:paraId="3BC502DF" w14:textId="77777777" w:rsidR="00417929" w:rsidRPr="00F3445E" w:rsidRDefault="00FC0BCF" w:rsidP="00930EB6">
      <w:pPr>
        <w:pStyle w:val="Heading1"/>
      </w:pPr>
      <w:r>
        <w:t xml:space="preserve">2. </w:t>
      </w:r>
      <w:r w:rsidR="00417929" w:rsidRPr="00F3445E">
        <w:t>UNIVERSITY MISSION STATEMENT</w:t>
      </w:r>
    </w:p>
    <w:p w14:paraId="100BEE5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4C45F52" w14:textId="77777777" w:rsidR="00417929" w:rsidRPr="00417929" w:rsidRDefault="00417929" w:rsidP="00930EB6"/>
    <w:p w14:paraId="6C899817" w14:textId="77777777" w:rsidR="00417929" w:rsidRDefault="00FC0BCF" w:rsidP="00930EB6">
      <w:pPr>
        <w:pStyle w:val="Heading1"/>
      </w:pPr>
      <w:r>
        <w:t xml:space="preserve">3. </w:t>
      </w:r>
      <w:r w:rsidR="00417929" w:rsidRPr="0026208D">
        <w:t>COURSE NUMBER &amp; NAME</w:t>
      </w:r>
      <w:r w:rsidR="00417929" w:rsidRPr="00417929">
        <w:t xml:space="preserve">: </w:t>
      </w:r>
    </w:p>
    <w:p w14:paraId="759C993F" w14:textId="29691D3E" w:rsidR="00417929" w:rsidRPr="00417929" w:rsidRDefault="008046D2" w:rsidP="00930EB6">
      <w:r>
        <w:t>MGMT 6318-</w:t>
      </w:r>
      <w:r w:rsidR="00DF2499">
        <w:t>VC01</w:t>
      </w:r>
      <w:r>
        <w:t>, Theories of Employee and Labor Relations</w:t>
      </w:r>
    </w:p>
    <w:p w14:paraId="13AFFF8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1E97D7B" w14:textId="365388EA" w:rsidR="00417929" w:rsidRPr="00417929" w:rsidRDefault="00154E84" w:rsidP="00930EB6">
      <w:r>
        <w:t>Winter</w:t>
      </w:r>
      <w:r w:rsidR="000E6571">
        <w:t xml:space="preserve">, </w:t>
      </w:r>
      <w:r w:rsidR="00417929" w:rsidRPr="00417929">
        <w:t>201</w:t>
      </w:r>
      <w:r w:rsidR="00183490">
        <w:t>9</w:t>
      </w:r>
    </w:p>
    <w:p w14:paraId="557FC96C" w14:textId="77777777" w:rsidR="00417929" w:rsidRPr="00417929" w:rsidRDefault="00417929" w:rsidP="00930EB6"/>
    <w:p w14:paraId="225F2A1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7DED035" w14:textId="42DE46FF" w:rsidR="00417929" w:rsidRPr="00417929" w:rsidRDefault="00183490" w:rsidP="00930EB6">
      <w:r>
        <w:t>Dr. Sheron Lawson</w:t>
      </w:r>
    </w:p>
    <w:p w14:paraId="79E653E6" w14:textId="77777777" w:rsidR="00417929" w:rsidRPr="00417929" w:rsidRDefault="00417929" w:rsidP="00930EB6"/>
    <w:p w14:paraId="142D85C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173155D" w14:textId="272E89D6" w:rsidR="00417929" w:rsidRPr="00417929" w:rsidRDefault="00417929" w:rsidP="00930EB6">
      <w:r w:rsidRPr="00417929">
        <w:t xml:space="preserve">Office phone: </w:t>
      </w:r>
      <w:r w:rsidR="002F19DD">
        <w:t>682-2</w:t>
      </w:r>
      <w:r w:rsidR="00F70B69">
        <w:t>5</w:t>
      </w:r>
      <w:r w:rsidR="002F19DD">
        <w:t>0-</w:t>
      </w:r>
      <w:r w:rsidR="00F70B69">
        <w:t>4003</w:t>
      </w:r>
    </w:p>
    <w:p w14:paraId="27076F59" w14:textId="75FD8A88" w:rsidR="00417929" w:rsidRPr="00417929" w:rsidRDefault="00930EB6" w:rsidP="00930EB6">
      <w:r>
        <w:t xml:space="preserve">WBU </w:t>
      </w:r>
      <w:r w:rsidR="00417929" w:rsidRPr="00417929">
        <w:t xml:space="preserve">Email: </w:t>
      </w:r>
      <w:r w:rsidR="002F19DD">
        <w:t>lawsons@wbu.edu</w:t>
      </w:r>
    </w:p>
    <w:p w14:paraId="4513739C" w14:textId="77777777" w:rsidR="00417929" w:rsidRPr="00417929" w:rsidRDefault="00417929" w:rsidP="00930EB6"/>
    <w:p w14:paraId="16470D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EDDBB92" w14:textId="0AE8B42F" w:rsidR="00417929" w:rsidRDefault="008A3C8B" w:rsidP="00930EB6">
      <w:r>
        <w:t xml:space="preserve">     </w:t>
      </w:r>
      <w:r w:rsidR="000460E6">
        <w:t>Online and Telephone by appointment</w:t>
      </w:r>
    </w:p>
    <w:p w14:paraId="5B71A23C" w14:textId="77777777" w:rsidR="00930EB6" w:rsidRPr="00417929" w:rsidRDefault="00930EB6" w:rsidP="00930EB6"/>
    <w:p w14:paraId="3169BB9A"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04EDAB0" w14:textId="0C4F60E6" w:rsidR="00417929" w:rsidRDefault="00930EB6" w:rsidP="00930EB6">
      <w:r>
        <w:t>Meeting day &amp; time:</w:t>
      </w:r>
      <w:r w:rsidR="000460E6">
        <w:t xml:space="preserve"> Online via Blackboard</w:t>
      </w:r>
    </w:p>
    <w:p w14:paraId="2C286050" w14:textId="77777777" w:rsidR="00930EB6" w:rsidRPr="00417929" w:rsidRDefault="00930EB6" w:rsidP="00930EB6"/>
    <w:p w14:paraId="2403B6C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86CDD9" w14:textId="77777777" w:rsidR="00417929" w:rsidRDefault="008046D2" w:rsidP="00930EB6">
      <w:r>
        <w:rPr>
          <w:rFonts w:ascii="Times New Roman" w:hAnsi="Times New Roman"/>
          <w:spacing w:val="-3"/>
          <w:sz w:val="22"/>
          <w:szCs w:val="22"/>
        </w:rPr>
        <w:t>Examination of both classical and current research into relations between the organization and employees and/or unions and the effects on organizational performance.</w:t>
      </w:r>
    </w:p>
    <w:p w14:paraId="7793DF76" w14:textId="77777777" w:rsidR="00930EB6" w:rsidRPr="00417929" w:rsidRDefault="00930EB6" w:rsidP="00930EB6"/>
    <w:p w14:paraId="7EF0A5B4"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1F92616" w14:textId="77777777" w:rsidR="003D69C0" w:rsidRPr="00DD1880" w:rsidRDefault="003D69C0" w:rsidP="00C23E79">
      <w:pPr>
        <w:pStyle w:val="ListParagraph"/>
        <w:numPr>
          <w:ilvl w:val="0"/>
          <w:numId w:val="4"/>
        </w:numPr>
        <w:rPr>
          <w:rFonts w:ascii="Times New Roman" w:hAnsi="Times New Roman" w:cs="Times New Roman"/>
        </w:rPr>
      </w:pPr>
      <w:r w:rsidRPr="00DD1880">
        <w:rPr>
          <w:rFonts w:ascii="Times New Roman" w:hAnsi="Times New Roman" w:cs="Times New Roman"/>
        </w:rPr>
        <w:t>Doctoral student status</w:t>
      </w:r>
    </w:p>
    <w:p w14:paraId="7111E3B2" w14:textId="77777777" w:rsidR="000B1F29" w:rsidRPr="000B1F29" w:rsidRDefault="000B1F29" w:rsidP="00930EB6"/>
    <w:p w14:paraId="565926D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4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44"/>
        <w:gridCol w:w="1239"/>
        <w:gridCol w:w="561"/>
        <w:gridCol w:w="730"/>
        <w:gridCol w:w="1362"/>
        <w:gridCol w:w="1796"/>
        <w:gridCol w:w="1548"/>
      </w:tblGrid>
      <w:tr w:rsidR="00892670" w:rsidRPr="007B49E2" w14:paraId="661F37E0" w14:textId="77777777" w:rsidTr="00892670">
        <w:trPr>
          <w:trHeight w:val="502"/>
          <w:tblCellSpacing w:w="15" w:type="dxa"/>
          <w:jc w:val="center"/>
        </w:trPr>
        <w:tc>
          <w:tcPr>
            <w:tcW w:w="656" w:type="pct"/>
            <w:tcBorders>
              <w:top w:val="outset" w:sz="6" w:space="0" w:color="auto"/>
              <w:left w:val="outset" w:sz="6" w:space="0" w:color="auto"/>
              <w:bottom w:val="outset" w:sz="6" w:space="0" w:color="auto"/>
              <w:right w:val="outset" w:sz="6" w:space="0" w:color="auto"/>
            </w:tcBorders>
            <w:vAlign w:val="center"/>
          </w:tcPr>
          <w:p w14:paraId="3534C839" w14:textId="77777777" w:rsidR="008046D2" w:rsidRPr="00F13D4A" w:rsidRDefault="008046D2" w:rsidP="00700230">
            <w:pPr>
              <w:rPr>
                <w:rFonts w:ascii="Times New Roman" w:hAnsi="Times New Roman"/>
                <w:sz w:val="22"/>
                <w:szCs w:val="22"/>
              </w:rPr>
            </w:pPr>
            <w:r w:rsidRPr="00F13D4A">
              <w:rPr>
                <w:rFonts w:ascii="Times New Roman" w:hAnsi="Times New Roman"/>
                <w:b/>
                <w:bCs/>
                <w:sz w:val="22"/>
                <w:szCs w:val="22"/>
              </w:rPr>
              <w:t>BOOK</w:t>
            </w:r>
          </w:p>
        </w:tc>
        <w:tc>
          <w:tcPr>
            <w:tcW w:w="721" w:type="pct"/>
            <w:tcBorders>
              <w:top w:val="outset" w:sz="6" w:space="0" w:color="auto"/>
              <w:left w:val="outset" w:sz="6" w:space="0" w:color="auto"/>
              <w:bottom w:val="outset" w:sz="6" w:space="0" w:color="auto"/>
              <w:right w:val="outset" w:sz="6" w:space="0" w:color="auto"/>
            </w:tcBorders>
            <w:vAlign w:val="center"/>
          </w:tcPr>
          <w:p w14:paraId="44F207AD" w14:textId="77777777" w:rsidR="008046D2" w:rsidRPr="00F13D4A" w:rsidRDefault="008046D2" w:rsidP="00700230">
            <w:pPr>
              <w:jc w:val="center"/>
              <w:rPr>
                <w:rFonts w:ascii="Times New Roman" w:hAnsi="Times New Roman"/>
                <w:sz w:val="22"/>
                <w:szCs w:val="22"/>
              </w:rPr>
            </w:pPr>
            <w:r w:rsidRPr="00F13D4A">
              <w:rPr>
                <w:rFonts w:ascii="Times New Roman" w:hAnsi="Times New Roman"/>
                <w:b/>
                <w:bCs/>
                <w:sz w:val="22"/>
                <w:szCs w:val="22"/>
              </w:rPr>
              <w:t>AUTHOR</w:t>
            </w:r>
          </w:p>
        </w:tc>
        <w:tc>
          <w:tcPr>
            <w:tcW w:w="317" w:type="pct"/>
            <w:tcBorders>
              <w:top w:val="outset" w:sz="6" w:space="0" w:color="auto"/>
              <w:left w:val="outset" w:sz="6" w:space="0" w:color="auto"/>
              <w:bottom w:val="outset" w:sz="6" w:space="0" w:color="auto"/>
              <w:right w:val="outset" w:sz="6" w:space="0" w:color="auto"/>
            </w:tcBorders>
            <w:vAlign w:val="center"/>
          </w:tcPr>
          <w:p w14:paraId="141D50F1" w14:textId="77777777" w:rsidR="008046D2" w:rsidRPr="00F13D4A" w:rsidRDefault="008046D2" w:rsidP="00700230">
            <w:pPr>
              <w:jc w:val="center"/>
              <w:rPr>
                <w:rFonts w:ascii="Times New Roman" w:hAnsi="Times New Roman"/>
                <w:sz w:val="22"/>
                <w:szCs w:val="22"/>
              </w:rPr>
            </w:pPr>
            <w:r w:rsidRPr="00F13D4A">
              <w:rPr>
                <w:rFonts w:ascii="Times New Roman" w:hAnsi="Times New Roman"/>
                <w:b/>
                <w:bCs/>
                <w:sz w:val="22"/>
                <w:szCs w:val="22"/>
              </w:rPr>
              <w:t>ED</w:t>
            </w:r>
          </w:p>
        </w:tc>
        <w:tc>
          <w:tcPr>
            <w:tcW w:w="418" w:type="pct"/>
            <w:tcBorders>
              <w:top w:val="outset" w:sz="6" w:space="0" w:color="auto"/>
              <w:left w:val="outset" w:sz="6" w:space="0" w:color="auto"/>
              <w:bottom w:val="outset" w:sz="6" w:space="0" w:color="auto"/>
              <w:right w:val="outset" w:sz="6" w:space="0" w:color="auto"/>
            </w:tcBorders>
            <w:vAlign w:val="center"/>
          </w:tcPr>
          <w:p w14:paraId="43B6DFE7" w14:textId="77777777" w:rsidR="008046D2" w:rsidRPr="00F13D4A" w:rsidRDefault="008046D2" w:rsidP="00700230">
            <w:pPr>
              <w:jc w:val="center"/>
              <w:rPr>
                <w:rFonts w:ascii="Times New Roman" w:hAnsi="Times New Roman"/>
                <w:sz w:val="22"/>
                <w:szCs w:val="22"/>
              </w:rPr>
            </w:pPr>
            <w:r w:rsidRPr="00F13D4A">
              <w:rPr>
                <w:rFonts w:ascii="Times New Roman" w:hAnsi="Times New Roman"/>
                <w:b/>
                <w:bCs/>
                <w:sz w:val="22"/>
                <w:szCs w:val="22"/>
              </w:rPr>
              <w:t>YEAR</w:t>
            </w:r>
          </w:p>
        </w:tc>
        <w:tc>
          <w:tcPr>
            <w:tcW w:w="795" w:type="pct"/>
            <w:tcBorders>
              <w:top w:val="outset" w:sz="6" w:space="0" w:color="auto"/>
              <w:left w:val="outset" w:sz="6" w:space="0" w:color="auto"/>
              <w:bottom w:val="outset" w:sz="6" w:space="0" w:color="auto"/>
              <w:right w:val="outset" w:sz="6" w:space="0" w:color="auto"/>
            </w:tcBorders>
            <w:vAlign w:val="center"/>
          </w:tcPr>
          <w:p w14:paraId="59B87D27" w14:textId="77777777" w:rsidR="008046D2" w:rsidRPr="00F13D4A" w:rsidRDefault="008046D2" w:rsidP="00700230">
            <w:pPr>
              <w:jc w:val="center"/>
              <w:rPr>
                <w:rFonts w:ascii="Times New Roman" w:hAnsi="Times New Roman"/>
                <w:sz w:val="22"/>
                <w:szCs w:val="22"/>
              </w:rPr>
            </w:pPr>
            <w:r w:rsidRPr="00F13D4A">
              <w:rPr>
                <w:rFonts w:ascii="Times New Roman" w:hAnsi="Times New Roman"/>
                <w:b/>
                <w:bCs/>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15A63203" w14:textId="77777777" w:rsidR="008046D2" w:rsidRPr="00F13D4A" w:rsidRDefault="008046D2" w:rsidP="00700230">
            <w:pPr>
              <w:jc w:val="center"/>
              <w:rPr>
                <w:rFonts w:ascii="Times New Roman" w:hAnsi="Times New Roman"/>
                <w:sz w:val="22"/>
                <w:szCs w:val="22"/>
              </w:rPr>
            </w:pPr>
            <w:r w:rsidRPr="00F13D4A">
              <w:rPr>
                <w:rFonts w:ascii="Times New Roman" w:hAnsi="Times New Roman"/>
                <w:b/>
                <w:bCs/>
                <w:sz w:val="22"/>
                <w:szCs w:val="22"/>
              </w:rPr>
              <w:t>ISBN#</w:t>
            </w:r>
          </w:p>
        </w:tc>
        <w:tc>
          <w:tcPr>
            <w:tcW w:w="897" w:type="pct"/>
            <w:tcBorders>
              <w:top w:val="outset" w:sz="6" w:space="0" w:color="auto"/>
              <w:left w:val="outset" w:sz="6" w:space="0" w:color="auto"/>
              <w:bottom w:val="outset" w:sz="6" w:space="0" w:color="auto"/>
              <w:right w:val="outset" w:sz="6" w:space="0" w:color="auto"/>
            </w:tcBorders>
            <w:vAlign w:val="center"/>
          </w:tcPr>
          <w:p w14:paraId="23D965B3" w14:textId="77777777" w:rsidR="008046D2" w:rsidRPr="00F13D4A" w:rsidRDefault="008046D2" w:rsidP="008046D2">
            <w:pPr>
              <w:jc w:val="center"/>
              <w:rPr>
                <w:rFonts w:ascii="Times New Roman" w:hAnsi="Times New Roman"/>
                <w:sz w:val="22"/>
                <w:szCs w:val="22"/>
              </w:rPr>
            </w:pPr>
            <w:r w:rsidRPr="00F13D4A">
              <w:rPr>
                <w:rFonts w:ascii="Times New Roman" w:hAnsi="Times New Roman"/>
                <w:b/>
                <w:bCs/>
                <w:sz w:val="22"/>
                <w:szCs w:val="22"/>
              </w:rPr>
              <w:t>UPDATED</w:t>
            </w:r>
          </w:p>
        </w:tc>
      </w:tr>
      <w:tr w:rsidR="00892670" w:rsidRPr="007B49E2" w14:paraId="0733553F" w14:textId="77777777" w:rsidTr="00892670">
        <w:trPr>
          <w:trHeight w:val="824"/>
          <w:tblCellSpacing w:w="15" w:type="dxa"/>
          <w:jc w:val="center"/>
        </w:trPr>
        <w:tc>
          <w:tcPr>
            <w:tcW w:w="656" w:type="pct"/>
            <w:tcBorders>
              <w:top w:val="outset" w:sz="6" w:space="0" w:color="auto"/>
              <w:left w:val="outset" w:sz="6" w:space="0" w:color="auto"/>
              <w:bottom w:val="outset" w:sz="6" w:space="0" w:color="auto"/>
              <w:right w:val="outset" w:sz="6" w:space="0" w:color="auto"/>
            </w:tcBorders>
            <w:vAlign w:val="center"/>
          </w:tcPr>
          <w:p w14:paraId="56AF80E3" w14:textId="77777777" w:rsidR="008046D2" w:rsidRPr="00F13D4A" w:rsidRDefault="00026787" w:rsidP="00700230">
            <w:pPr>
              <w:rPr>
                <w:rFonts w:ascii="Times New Roman" w:hAnsi="Times New Roman"/>
                <w:sz w:val="22"/>
                <w:szCs w:val="22"/>
              </w:rPr>
            </w:pPr>
            <w:r w:rsidRPr="00F13D4A">
              <w:rPr>
                <w:rFonts w:ascii="Times New Roman" w:hAnsi="Times New Roman"/>
                <w:sz w:val="22"/>
                <w:szCs w:val="22"/>
              </w:rPr>
              <w:t>The Labor Relations Process</w:t>
            </w:r>
          </w:p>
        </w:tc>
        <w:tc>
          <w:tcPr>
            <w:tcW w:w="721" w:type="pct"/>
            <w:tcBorders>
              <w:top w:val="outset" w:sz="6" w:space="0" w:color="auto"/>
              <w:left w:val="outset" w:sz="6" w:space="0" w:color="auto"/>
              <w:bottom w:val="outset" w:sz="6" w:space="0" w:color="auto"/>
              <w:right w:val="outset" w:sz="6" w:space="0" w:color="auto"/>
            </w:tcBorders>
            <w:vAlign w:val="center"/>
          </w:tcPr>
          <w:p w14:paraId="25F06F9D" w14:textId="77777777" w:rsidR="00026787" w:rsidRPr="00F13D4A" w:rsidRDefault="00026787" w:rsidP="00700230">
            <w:pPr>
              <w:jc w:val="center"/>
              <w:rPr>
                <w:rFonts w:ascii="Times New Roman" w:hAnsi="Times New Roman"/>
                <w:sz w:val="22"/>
                <w:szCs w:val="22"/>
              </w:rPr>
            </w:pPr>
            <w:r w:rsidRPr="00F13D4A">
              <w:rPr>
                <w:rFonts w:ascii="Times New Roman" w:hAnsi="Times New Roman"/>
                <w:sz w:val="22"/>
                <w:szCs w:val="22"/>
              </w:rPr>
              <w:t>Holley/Ross/</w:t>
            </w:r>
          </w:p>
          <w:p w14:paraId="13F6AA23" w14:textId="77777777" w:rsidR="008046D2" w:rsidRPr="00F13D4A" w:rsidRDefault="00026787" w:rsidP="00700230">
            <w:pPr>
              <w:jc w:val="center"/>
              <w:rPr>
                <w:rFonts w:ascii="Times New Roman" w:hAnsi="Times New Roman"/>
                <w:sz w:val="22"/>
                <w:szCs w:val="22"/>
              </w:rPr>
            </w:pPr>
            <w:r w:rsidRPr="00F13D4A">
              <w:rPr>
                <w:rFonts w:ascii="Times New Roman" w:hAnsi="Times New Roman"/>
                <w:sz w:val="22"/>
                <w:szCs w:val="22"/>
              </w:rPr>
              <w:t>Wolters</w:t>
            </w:r>
          </w:p>
        </w:tc>
        <w:tc>
          <w:tcPr>
            <w:tcW w:w="317" w:type="pct"/>
            <w:tcBorders>
              <w:top w:val="outset" w:sz="6" w:space="0" w:color="auto"/>
              <w:left w:val="outset" w:sz="6" w:space="0" w:color="auto"/>
              <w:bottom w:val="outset" w:sz="6" w:space="0" w:color="auto"/>
              <w:right w:val="outset" w:sz="6" w:space="0" w:color="auto"/>
            </w:tcBorders>
            <w:vAlign w:val="center"/>
          </w:tcPr>
          <w:p w14:paraId="78E9BADB" w14:textId="77777777" w:rsidR="008046D2" w:rsidRPr="00F13D4A" w:rsidRDefault="00026787" w:rsidP="00700230">
            <w:pPr>
              <w:jc w:val="center"/>
              <w:rPr>
                <w:rFonts w:ascii="Times New Roman" w:hAnsi="Times New Roman"/>
                <w:sz w:val="22"/>
                <w:szCs w:val="22"/>
              </w:rPr>
            </w:pPr>
            <w:r w:rsidRPr="00F13D4A">
              <w:rPr>
                <w:rFonts w:ascii="Times New Roman" w:hAnsi="Times New Roman"/>
                <w:sz w:val="22"/>
                <w:szCs w:val="22"/>
              </w:rPr>
              <w:t>11th</w:t>
            </w:r>
          </w:p>
        </w:tc>
        <w:tc>
          <w:tcPr>
            <w:tcW w:w="418" w:type="pct"/>
            <w:tcBorders>
              <w:top w:val="outset" w:sz="6" w:space="0" w:color="auto"/>
              <w:left w:val="outset" w:sz="6" w:space="0" w:color="auto"/>
              <w:bottom w:val="outset" w:sz="6" w:space="0" w:color="auto"/>
              <w:right w:val="outset" w:sz="6" w:space="0" w:color="auto"/>
            </w:tcBorders>
            <w:vAlign w:val="center"/>
          </w:tcPr>
          <w:p w14:paraId="39B261F7" w14:textId="77777777" w:rsidR="008046D2" w:rsidRPr="00F13D4A" w:rsidRDefault="00026787" w:rsidP="00700230">
            <w:pPr>
              <w:jc w:val="center"/>
              <w:rPr>
                <w:rFonts w:ascii="Times New Roman" w:hAnsi="Times New Roman"/>
                <w:sz w:val="22"/>
                <w:szCs w:val="22"/>
              </w:rPr>
            </w:pPr>
            <w:r w:rsidRPr="00F13D4A">
              <w:rPr>
                <w:rFonts w:ascii="Times New Roman" w:hAnsi="Times New Roman"/>
                <w:sz w:val="22"/>
                <w:szCs w:val="22"/>
              </w:rPr>
              <w:t>2017</w:t>
            </w:r>
          </w:p>
        </w:tc>
        <w:tc>
          <w:tcPr>
            <w:tcW w:w="795" w:type="pct"/>
            <w:tcBorders>
              <w:top w:val="outset" w:sz="6" w:space="0" w:color="auto"/>
              <w:left w:val="outset" w:sz="6" w:space="0" w:color="auto"/>
              <w:bottom w:val="outset" w:sz="6" w:space="0" w:color="auto"/>
              <w:right w:val="outset" w:sz="6" w:space="0" w:color="auto"/>
            </w:tcBorders>
            <w:vAlign w:val="center"/>
          </w:tcPr>
          <w:p w14:paraId="0B6504B2" w14:textId="77777777" w:rsidR="008046D2" w:rsidRPr="00F13D4A" w:rsidRDefault="00026787" w:rsidP="00700230">
            <w:pPr>
              <w:jc w:val="center"/>
              <w:rPr>
                <w:rFonts w:ascii="Times New Roman" w:hAnsi="Times New Roman"/>
                <w:sz w:val="22"/>
                <w:szCs w:val="22"/>
              </w:rPr>
            </w:pPr>
            <w:r w:rsidRPr="00F13D4A">
              <w:rPr>
                <w:rFonts w:ascii="Times New Roman" w:hAnsi="Times New Roman"/>
                <w:sz w:val="22"/>
                <w:szCs w:val="22"/>
              </w:rPr>
              <w:t>Cengage</w:t>
            </w:r>
          </w:p>
        </w:tc>
        <w:tc>
          <w:tcPr>
            <w:tcW w:w="1054" w:type="pct"/>
            <w:tcBorders>
              <w:top w:val="outset" w:sz="6" w:space="0" w:color="auto"/>
              <w:left w:val="outset" w:sz="6" w:space="0" w:color="auto"/>
              <w:bottom w:val="outset" w:sz="6" w:space="0" w:color="auto"/>
              <w:right w:val="outset" w:sz="6" w:space="0" w:color="auto"/>
            </w:tcBorders>
            <w:vAlign w:val="center"/>
          </w:tcPr>
          <w:p w14:paraId="3D71CA79" w14:textId="77777777" w:rsidR="008046D2" w:rsidRPr="00F13D4A" w:rsidRDefault="00026787" w:rsidP="00026787">
            <w:pPr>
              <w:jc w:val="center"/>
              <w:rPr>
                <w:rFonts w:ascii="Times New Roman" w:hAnsi="Times New Roman"/>
                <w:sz w:val="22"/>
                <w:szCs w:val="22"/>
              </w:rPr>
            </w:pPr>
            <w:r w:rsidRPr="00F13D4A">
              <w:rPr>
                <w:rFonts w:ascii="Times New Roman" w:hAnsi="Times New Roman"/>
                <w:sz w:val="22"/>
                <w:szCs w:val="22"/>
              </w:rPr>
              <w:t>9781-30557-6209</w:t>
            </w:r>
          </w:p>
        </w:tc>
        <w:tc>
          <w:tcPr>
            <w:tcW w:w="897" w:type="pct"/>
            <w:tcBorders>
              <w:top w:val="outset" w:sz="6" w:space="0" w:color="auto"/>
              <w:left w:val="outset" w:sz="6" w:space="0" w:color="auto"/>
              <w:bottom w:val="outset" w:sz="6" w:space="0" w:color="auto"/>
              <w:right w:val="outset" w:sz="6" w:space="0" w:color="auto"/>
            </w:tcBorders>
            <w:vAlign w:val="center"/>
          </w:tcPr>
          <w:p w14:paraId="51716B6F" w14:textId="77777777" w:rsidR="008046D2" w:rsidRPr="00F13D4A" w:rsidRDefault="00026787" w:rsidP="008046D2">
            <w:pPr>
              <w:spacing w:before="100" w:beforeAutospacing="1" w:after="100" w:afterAutospacing="1"/>
              <w:jc w:val="center"/>
              <w:rPr>
                <w:rFonts w:ascii="Times New Roman" w:hAnsi="Times New Roman"/>
                <w:sz w:val="22"/>
                <w:szCs w:val="22"/>
              </w:rPr>
            </w:pPr>
            <w:r w:rsidRPr="00F13D4A">
              <w:rPr>
                <w:rFonts w:ascii="Times New Roman" w:hAnsi="Times New Roman"/>
                <w:sz w:val="22"/>
                <w:szCs w:val="22"/>
              </w:rPr>
              <w:t>4/5/18</w:t>
            </w:r>
          </w:p>
        </w:tc>
      </w:tr>
    </w:tbl>
    <w:p w14:paraId="575A1625" w14:textId="77777777" w:rsidR="00FC0BCF" w:rsidRDefault="00FC0BCF" w:rsidP="00FC0BCF"/>
    <w:p w14:paraId="3610757D" w14:textId="77777777" w:rsidR="00FC0BCF" w:rsidRPr="00FC0BCF" w:rsidRDefault="00FC0BCF" w:rsidP="00FC0BCF">
      <w:pPr>
        <w:pStyle w:val="Heading1"/>
      </w:pPr>
      <w:r>
        <w:t>12. OPTIONAL MATERIALS</w:t>
      </w:r>
    </w:p>
    <w:p w14:paraId="512B1DA1" w14:textId="77777777" w:rsidR="0091515E" w:rsidRPr="006A28B8" w:rsidRDefault="0091515E" w:rsidP="0091515E">
      <w:pPr>
        <w:pStyle w:val="Heading1"/>
        <w:numPr>
          <w:ilvl w:val="0"/>
          <w:numId w:val="3"/>
        </w:numPr>
        <w:rPr>
          <w:b w:val="0"/>
        </w:rPr>
      </w:pPr>
      <w:r w:rsidRPr="006A28B8">
        <w:rPr>
          <w:b w:val="0"/>
        </w:rPr>
        <w:t xml:space="preserve">APA Manual </w:t>
      </w:r>
    </w:p>
    <w:p w14:paraId="7E1C9010" w14:textId="222B98D9" w:rsidR="0091515E" w:rsidRPr="006A28B8" w:rsidRDefault="0091515E" w:rsidP="0091515E">
      <w:pPr>
        <w:pStyle w:val="Heading1"/>
        <w:numPr>
          <w:ilvl w:val="0"/>
          <w:numId w:val="3"/>
        </w:numPr>
        <w:rPr>
          <w:b w:val="0"/>
        </w:rPr>
      </w:pPr>
      <w:r w:rsidRPr="006A28B8">
        <w:rPr>
          <w:b w:val="0"/>
        </w:rPr>
        <w:t xml:space="preserve">Any </w:t>
      </w:r>
      <w:r w:rsidR="003F1EB1" w:rsidRPr="006A28B8">
        <w:rPr>
          <w:b w:val="0"/>
        </w:rPr>
        <w:t>textbook</w:t>
      </w:r>
      <w:r w:rsidRPr="006A28B8">
        <w:rPr>
          <w:b w:val="0"/>
        </w:rPr>
        <w:t xml:space="preserve"> that covers the basic</w:t>
      </w:r>
      <w:r w:rsidR="008C1C16">
        <w:rPr>
          <w:b w:val="0"/>
        </w:rPr>
        <w:t xml:space="preserve"> information on labor relations</w:t>
      </w:r>
    </w:p>
    <w:p w14:paraId="30781367" w14:textId="77777777" w:rsidR="00295CFB" w:rsidRDefault="00295CFB" w:rsidP="00930EB6">
      <w:pPr>
        <w:pStyle w:val="Heading1"/>
        <w:rPr>
          <w:rStyle w:val="Heading1Char"/>
          <w:b/>
        </w:rPr>
      </w:pPr>
    </w:p>
    <w:p w14:paraId="098D2BD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7D78D48" w14:textId="77777777" w:rsidR="008046D2" w:rsidRPr="007707C3" w:rsidRDefault="008046D2" w:rsidP="008046D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7707C3">
        <w:rPr>
          <w:rFonts w:cstheme="minorHAnsi"/>
          <w:spacing w:val="-3"/>
          <w:sz w:val="22"/>
          <w:szCs w:val="22"/>
        </w:rPr>
        <w:t>Examine and evaluate employee and labor relations theories as strategic tools</w:t>
      </w:r>
    </w:p>
    <w:p w14:paraId="7353C324" w14:textId="77777777" w:rsidR="008046D2" w:rsidRPr="007707C3" w:rsidRDefault="008046D2" w:rsidP="008046D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7707C3">
        <w:rPr>
          <w:rFonts w:cstheme="minorHAnsi"/>
          <w:spacing w:val="-3"/>
          <w:sz w:val="22"/>
          <w:szCs w:val="22"/>
        </w:rPr>
        <w:t>Critique and synthesize employee and labor relations theories as strategic tools</w:t>
      </w:r>
    </w:p>
    <w:p w14:paraId="6F7240EC" w14:textId="77777777" w:rsidR="008046D2" w:rsidRPr="007707C3" w:rsidRDefault="008046D2" w:rsidP="008046D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7707C3">
        <w:rPr>
          <w:rFonts w:cstheme="minorHAnsi"/>
          <w:spacing w:val="-3"/>
          <w:sz w:val="22"/>
          <w:szCs w:val="22"/>
        </w:rPr>
        <w:t xml:space="preserve">Propose research projects that extend or combine research in the management of employee and labor relations </w:t>
      </w:r>
    </w:p>
    <w:p w14:paraId="0D319FE3" w14:textId="77777777" w:rsidR="008046D2" w:rsidRPr="007707C3" w:rsidRDefault="008046D2" w:rsidP="008046D2">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7707C3">
        <w:rPr>
          <w:rFonts w:cstheme="minorHAnsi"/>
          <w:spacing w:val="-3"/>
          <w:sz w:val="22"/>
          <w:szCs w:val="22"/>
        </w:rPr>
        <w:t>Apply research theories to current employee and labor relations issues</w:t>
      </w:r>
    </w:p>
    <w:p w14:paraId="43CF8E92" w14:textId="77777777" w:rsidR="008046D2" w:rsidRDefault="008046D2" w:rsidP="00930EB6">
      <w:pPr>
        <w:pStyle w:val="Heading1"/>
      </w:pPr>
    </w:p>
    <w:p w14:paraId="0C9D5F58" w14:textId="77777777" w:rsidR="00417929" w:rsidRDefault="00FC0BCF" w:rsidP="00930EB6">
      <w:pPr>
        <w:pStyle w:val="Heading1"/>
      </w:pPr>
      <w:r>
        <w:t xml:space="preserve">14. </w:t>
      </w:r>
      <w:r w:rsidR="00930EB6">
        <w:t>ATTENDANCE REQUIREMENTS:</w:t>
      </w:r>
    </w:p>
    <w:p w14:paraId="0C5F6074"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203FF6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E6B0F21" w14:textId="68EB36F4" w:rsidR="00417929" w:rsidRPr="00417929" w:rsidRDefault="00417929" w:rsidP="00930EB6">
      <w:r w:rsidRPr="00417929">
        <w:t xml:space="preserve">Wayland Baptist University observes a </w:t>
      </w:r>
      <w:r w:rsidR="00FE2B69" w:rsidRPr="00417929">
        <w:t>zero-tolerance</w:t>
      </w:r>
      <w:r w:rsidRPr="00417929">
        <w:t xml:space="preserve"> policy regarding academic dishonesty. Per university policy as described in the academic catalog, all cases of academic dishonesty will be </w:t>
      </w:r>
      <w:r w:rsidR="00FE2B69" w:rsidRPr="00417929">
        <w:t>reported,</w:t>
      </w:r>
      <w:r w:rsidRPr="00417929">
        <w:t xml:space="preserve"> and second offenses will result in suspension from the university.</w:t>
      </w:r>
    </w:p>
    <w:p w14:paraId="5C303B9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16B8240"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14:paraId="54709C07" w14:textId="77777777" w:rsidR="00417929" w:rsidRPr="00417929" w:rsidRDefault="00417929" w:rsidP="00930EB6"/>
    <w:p w14:paraId="7F1E9D05"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E93281B" w14:textId="77777777" w:rsidR="005071DD" w:rsidRPr="009B2AE7" w:rsidRDefault="005071DD" w:rsidP="005071DD">
      <w:pPr>
        <w:rPr>
          <w:b/>
        </w:rPr>
      </w:pPr>
      <w:r w:rsidRPr="009B2AE7">
        <w:rPr>
          <w:b/>
        </w:rPr>
        <w:t>Course Assignments:</w:t>
      </w:r>
    </w:p>
    <w:p w14:paraId="4CBC01F5" w14:textId="3079433B" w:rsidR="009155E1" w:rsidRPr="000F1F01" w:rsidRDefault="009155E1" w:rsidP="009155E1">
      <w:pPr>
        <w:rPr>
          <w:rStyle w:val="Strong"/>
          <w:rFonts w:ascii="Calibri" w:eastAsia="Times New Roman" w:hAnsi="Calibri" w:cs="Times New Roman"/>
          <w:sz w:val="22"/>
          <w:szCs w:val="22"/>
        </w:rPr>
      </w:pPr>
      <w:r w:rsidRPr="00DF773A">
        <w:rPr>
          <w:rStyle w:val="Strong"/>
          <w:rFonts w:ascii="Calibri" w:eastAsia="Times New Roman" w:hAnsi="Calibri" w:cs="Times New Roman"/>
          <w:sz w:val="22"/>
          <w:szCs w:val="22"/>
        </w:rPr>
        <w:t>Discussion Board/ Peer Response</w:t>
      </w:r>
      <w:r w:rsidRPr="009155E1">
        <w:rPr>
          <w:rStyle w:val="Strong"/>
          <w:rFonts w:ascii="Calibri" w:eastAsia="Times New Roman" w:hAnsi="Calibri" w:cs="Times New Roman"/>
          <w:b w:val="0"/>
          <w:sz w:val="22"/>
          <w:szCs w:val="22"/>
        </w:rPr>
        <w:t xml:space="preserve"> – </w:t>
      </w:r>
      <w:r w:rsidR="00C52E70" w:rsidRPr="009155E1">
        <w:rPr>
          <w:rStyle w:val="Strong"/>
          <w:rFonts w:ascii="Calibri" w:eastAsia="Times New Roman" w:hAnsi="Calibri" w:cs="Times New Roman"/>
          <w:b w:val="0"/>
          <w:sz w:val="22"/>
          <w:szCs w:val="22"/>
        </w:rPr>
        <w:t>During the term, there will be f</w:t>
      </w:r>
      <w:r w:rsidR="00C52E70">
        <w:rPr>
          <w:rStyle w:val="Strong"/>
          <w:rFonts w:ascii="Calibri" w:eastAsia="Times New Roman" w:hAnsi="Calibri" w:cs="Times New Roman"/>
          <w:b w:val="0"/>
          <w:sz w:val="22"/>
          <w:szCs w:val="22"/>
        </w:rPr>
        <w:t>ive</w:t>
      </w:r>
      <w:r w:rsidR="00C52E70" w:rsidRPr="009155E1">
        <w:rPr>
          <w:rStyle w:val="Strong"/>
          <w:rFonts w:ascii="Calibri" w:eastAsia="Times New Roman" w:hAnsi="Calibri" w:cs="Times New Roman"/>
          <w:b w:val="0"/>
          <w:sz w:val="22"/>
          <w:szCs w:val="22"/>
        </w:rPr>
        <w:t xml:space="preserve"> distinctive discussion board forums.  </w:t>
      </w:r>
      <w:r w:rsidR="00C52E70">
        <w:rPr>
          <w:rFonts w:ascii="Calibri" w:eastAsia="Times New Roman" w:hAnsi="Calibri" w:cs="Times New Roman"/>
          <w:bCs/>
          <w:sz w:val="22"/>
          <w:szCs w:val="22"/>
        </w:rPr>
        <w:t>S</w:t>
      </w:r>
      <w:r w:rsidR="00C52E70" w:rsidRPr="00A64CC1">
        <w:rPr>
          <w:rFonts w:ascii="Calibri" w:eastAsia="Times New Roman" w:hAnsi="Calibri" w:cs="Times New Roman"/>
          <w:bCs/>
          <w:sz w:val="22"/>
          <w:szCs w:val="22"/>
        </w:rPr>
        <w:t xml:space="preserve">tudents are required to find five (5) appropriate peer-reviewed journal articles and write a literary review for each article. </w:t>
      </w:r>
      <w:r w:rsidR="00C52E70" w:rsidRPr="009155E1">
        <w:rPr>
          <w:rStyle w:val="Strong"/>
          <w:rFonts w:ascii="Calibri" w:eastAsia="Times New Roman" w:hAnsi="Calibri" w:cs="Times New Roman"/>
          <w:b w:val="0"/>
          <w:sz w:val="22"/>
          <w:szCs w:val="22"/>
        </w:rPr>
        <w:t>The specific discussion board topic and due dates will be found in the Blackboard Discussion Board tab.  Specific requirements and grading rubric will be found in Blackboard Course Content tab. Each student is required to respond to all classmates in a substantive manner, which should demonstrate scholarship and critical analysis.  Use at least 1 outside source for each response to substantiate your assertions. The more you respond to classmates, and the more comprehensively you respond will increase your grade for this peer response.</w:t>
      </w:r>
      <w:r w:rsidR="00C52E70" w:rsidRPr="00704524">
        <w:rPr>
          <w:rFonts w:ascii="Calibri" w:eastAsia="Times New Roman" w:hAnsi="Calibri" w:cs="Times New Roman"/>
          <w:bCs/>
          <w:sz w:val="22"/>
          <w:szCs w:val="22"/>
        </w:rPr>
        <w:t xml:space="preserve"> </w:t>
      </w:r>
      <w:r w:rsidR="00C52E70" w:rsidRPr="00A64CC1">
        <w:rPr>
          <w:rFonts w:ascii="Calibri" w:eastAsia="Times New Roman" w:hAnsi="Calibri" w:cs="Times New Roman"/>
          <w:bCs/>
          <w:sz w:val="22"/>
          <w:szCs w:val="22"/>
        </w:rPr>
        <w:t>The student will develop professional competence and increased self-awareness by writing peer synthesis posts</w:t>
      </w:r>
      <w:r w:rsidR="00C52E70">
        <w:rPr>
          <w:rFonts w:ascii="Calibri" w:eastAsia="Times New Roman" w:hAnsi="Calibri" w:cs="Times New Roman"/>
          <w:bCs/>
          <w:sz w:val="22"/>
          <w:szCs w:val="22"/>
        </w:rPr>
        <w:t xml:space="preserve">. </w:t>
      </w:r>
      <w:r w:rsidRPr="009155E1">
        <w:rPr>
          <w:rStyle w:val="Strong"/>
          <w:rFonts w:ascii="Calibri" w:eastAsia="Times New Roman" w:hAnsi="Calibri" w:cs="Times New Roman"/>
          <w:b w:val="0"/>
          <w:sz w:val="22"/>
          <w:szCs w:val="22"/>
        </w:rPr>
        <w:t xml:space="preserve"> </w:t>
      </w:r>
      <w:r w:rsidRPr="000F1F01">
        <w:rPr>
          <w:rStyle w:val="Strong"/>
          <w:rFonts w:ascii="Calibri" w:eastAsia="Times New Roman" w:hAnsi="Calibri" w:cs="Times New Roman"/>
          <w:sz w:val="22"/>
          <w:szCs w:val="22"/>
        </w:rPr>
        <w:t>The f</w:t>
      </w:r>
      <w:r w:rsidR="00920116" w:rsidRPr="000F1F01">
        <w:rPr>
          <w:rStyle w:val="Strong"/>
          <w:rFonts w:ascii="Calibri" w:eastAsia="Times New Roman" w:hAnsi="Calibri" w:cs="Times New Roman"/>
          <w:sz w:val="22"/>
          <w:szCs w:val="22"/>
        </w:rPr>
        <w:t>ive</w:t>
      </w:r>
      <w:r w:rsidRPr="000F1F01">
        <w:rPr>
          <w:rStyle w:val="Strong"/>
          <w:rFonts w:ascii="Calibri" w:eastAsia="Times New Roman" w:hAnsi="Calibri" w:cs="Times New Roman"/>
          <w:sz w:val="22"/>
          <w:szCs w:val="22"/>
        </w:rPr>
        <w:t xml:space="preserve"> (</w:t>
      </w:r>
      <w:r w:rsidR="00920116" w:rsidRPr="000F1F01">
        <w:rPr>
          <w:rStyle w:val="Strong"/>
          <w:rFonts w:ascii="Calibri" w:eastAsia="Times New Roman" w:hAnsi="Calibri" w:cs="Times New Roman"/>
          <w:sz w:val="22"/>
          <w:szCs w:val="22"/>
        </w:rPr>
        <w:t>5</w:t>
      </w:r>
      <w:r w:rsidRPr="000F1F01">
        <w:rPr>
          <w:rStyle w:val="Strong"/>
          <w:rFonts w:ascii="Calibri" w:eastAsia="Times New Roman" w:hAnsi="Calibri" w:cs="Times New Roman"/>
          <w:sz w:val="22"/>
          <w:szCs w:val="22"/>
        </w:rPr>
        <w:t xml:space="preserve">) Discussion Board forums represent </w:t>
      </w:r>
      <w:r w:rsidR="00E26F9A" w:rsidRPr="000F1F01">
        <w:rPr>
          <w:rStyle w:val="Strong"/>
          <w:rFonts w:ascii="Calibri" w:eastAsia="Times New Roman" w:hAnsi="Calibri" w:cs="Times New Roman"/>
          <w:sz w:val="22"/>
          <w:szCs w:val="22"/>
        </w:rPr>
        <w:t>3</w:t>
      </w:r>
      <w:r w:rsidRPr="000F1F01">
        <w:rPr>
          <w:rStyle w:val="Strong"/>
          <w:rFonts w:ascii="Calibri" w:eastAsia="Times New Roman" w:hAnsi="Calibri" w:cs="Times New Roman"/>
          <w:sz w:val="22"/>
          <w:szCs w:val="22"/>
        </w:rPr>
        <w:t xml:space="preserve">0% of the total grade.  </w:t>
      </w:r>
    </w:p>
    <w:p w14:paraId="63A3E73F" w14:textId="6F54A10A" w:rsidR="009155E1" w:rsidRPr="009155E1" w:rsidRDefault="009155E1" w:rsidP="009155E1">
      <w:pPr>
        <w:rPr>
          <w:rStyle w:val="Strong"/>
          <w:rFonts w:ascii="Calibri" w:eastAsia="Times New Roman" w:hAnsi="Calibri" w:cs="Times New Roman"/>
          <w:b w:val="0"/>
          <w:sz w:val="22"/>
          <w:szCs w:val="22"/>
        </w:rPr>
      </w:pPr>
      <w:r w:rsidRPr="000F1F01">
        <w:rPr>
          <w:rStyle w:val="Strong"/>
          <w:rFonts w:ascii="Calibri" w:eastAsia="Times New Roman" w:hAnsi="Calibri" w:cs="Times New Roman"/>
          <w:sz w:val="22"/>
          <w:szCs w:val="22"/>
        </w:rPr>
        <w:t xml:space="preserve">Mini </w:t>
      </w:r>
      <w:r w:rsidR="00093802">
        <w:rPr>
          <w:rStyle w:val="Strong"/>
          <w:rFonts w:ascii="Calibri" w:eastAsia="Times New Roman" w:hAnsi="Calibri" w:cs="Times New Roman"/>
          <w:sz w:val="22"/>
          <w:szCs w:val="22"/>
        </w:rPr>
        <w:t xml:space="preserve">Synthesis </w:t>
      </w:r>
      <w:r w:rsidRPr="000F1F01">
        <w:rPr>
          <w:rStyle w:val="Strong"/>
          <w:rFonts w:ascii="Calibri" w:eastAsia="Times New Roman" w:hAnsi="Calibri" w:cs="Times New Roman"/>
          <w:sz w:val="22"/>
          <w:szCs w:val="22"/>
        </w:rPr>
        <w:t>Literature Reviews</w:t>
      </w:r>
      <w:r w:rsidRPr="009155E1">
        <w:rPr>
          <w:rStyle w:val="Strong"/>
          <w:rFonts w:ascii="Calibri" w:eastAsia="Times New Roman" w:hAnsi="Calibri" w:cs="Times New Roman"/>
          <w:b w:val="0"/>
          <w:sz w:val="22"/>
          <w:szCs w:val="22"/>
        </w:rPr>
        <w:t xml:space="preserve"> – </w:t>
      </w:r>
      <w:r w:rsidRPr="00B119E8">
        <w:rPr>
          <w:rStyle w:val="Strong"/>
          <w:rFonts w:eastAsia="Times New Roman" w:cstheme="minorHAnsi"/>
          <w:b w:val="0"/>
          <w:sz w:val="22"/>
          <w:szCs w:val="22"/>
        </w:rPr>
        <w:t xml:space="preserve">The students will develop </w:t>
      </w:r>
      <w:r w:rsidR="00956CEF" w:rsidRPr="00B119E8">
        <w:rPr>
          <w:rStyle w:val="Strong"/>
          <w:rFonts w:eastAsia="Times New Roman" w:cstheme="minorHAnsi"/>
          <w:b w:val="0"/>
          <w:sz w:val="22"/>
          <w:szCs w:val="22"/>
        </w:rPr>
        <w:t>f</w:t>
      </w:r>
      <w:r w:rsidR="00D04D4A" w:rsidRPr="00B119E8">
        <w:rPr>
          <w:rStyle w:val="Strong"/>
          <w:rFonts w:eastAsia="Times New Roman" w:cstheme="minorHAnsi"/>
          <w:b w:val="0"/>
          <w:sz w:val="22"/>
          <w:szCs w:val="22"/>
        </w:rPr>
        <w:t>our</w:t>
      </w:r>
      <w:r w:rsidRPr="00B119E8">
        <w:rPr>
          <w:rStyle w:val="Strong"/>
          <w:rFonts w:eastAsia="Times New Roman" w:cstheme="minorHAnsi"/>
          <w:b w:val="0"/>
          <w:sz w:val="22"/>
          <w:szCs w:val="22"/>
        </w:rPr>
        <w:t xml:space="preserve"> mini literature reviews from the reading assignments topics.  </w:t>
      </w:r>
      <w:r w:rsidR="000528AC" w:rsidRPr="00B119E8">
        <w:rPr>
          <w:rFonts w:eastAsia="Times New Roman" w:cstheme="minorHAnsi"/>
          <w:bCs/>
          <w:sz w:val="22"/>
          <w:szCs w:val="22"/>
        </w:rPr>
        <w:t>Each synthesis paper will correspond to one of the</w:t>
      </w:r>
      <w:r w:rsidR="00A840CA" w:rsidRPr="00B119E8">
        <w:rPr>
          <w:rFonts w:eastAsia="Times New Roman" w:cstheme="minorHAnsi"/>
          <w:bCs/>
          <w:sz w:val="22"/>
          <w:szCs w:val="22"/>
        </w:rPr>
        <w:t xml:space="preserve"> </w:t>
      </w:r>
      <w:r w:rsidR="000528AC" w:rsidRPr="00B119E8">
        <w:rPr>
          <w:rFonts w:eastAsia="Times New Roman" w:cstheme="minorHAnsi"/>
          <w:bCs/>
          <w:sz w:val="22"/>
          <w:szCs w:val="22"/>
        </w:rPr>
        <w:t xml:space="preserve">sections in the course schedule. The Discussion Board assignments are pre-requisite for the </w:t>
      </w:r>
      <w:r w:rsidR="00CC3421">
        <w:rPr>
          <w:rFonts w:eastAsia="Times New Roman" w:cstheme="minorHAnsi"/>
          <w:bCs/>
          <w:sz w:val="22"/>
          <w:szCs w:val="22"/>
        </w:rPr>
        <w:t>Literature Review</w:t>
      </w:r>
      <w:r w:rsidR="000528AC" w:rsidRPr="00B119E8">
        <w:rPr>
          <w:rFonts w:eastAsia="Times New Roman" w:cstheme="minorHAnsi"/>
          <w:bCs/>
          <w:sz w:val="22"/>
          <w:szCs w:val="22"/>
        </w:rPr>
        <w:t>.</w:t>
      </w:r>
      <w:r w:rsidR="00B119E8" w:rsidRPr="00B119E8">
        <w:rPr>
          <w:rFonts w:eastAsia="Times New Roman" w:cstheme="minorHAnsi"/>
          <w:bCs/>
          <w:sz w:val="22"/>
          <w:szCs w:val="22"/>
        </w:rPr>
        <w:t xml:space="preserve"> </w:t>
      </w:r>
      <w:r w:rsidRPr="00B119E8">
        <w:rPr>
          <w:rStyle w:val="Strong"/>
          <w:rFonts w:eastAsia="Times New Roman" w:cstheme="minorHAnsi"/>
          <w:b w:val="0"/>
          <w:sz w:val="22"/>
          <w:szCs w:val="22"/>
        </w:rPr>
        <w:t xml:space="preserve">At least </w:t>
      </w:r>
      <w:r w:rsidR="00B119E8" w:rsidRPr="00B119E8">
        <w:rPr>
          <w:rStyle w:val="Strong"/>
          <w:rFonts w:eastAsia="Times New Roman" w:cstheme="minorHAnsi"/>
          <w:b w:val="0"/>
          <w:sz w:val="22"/>
          <w:szCs w:val="22"/>
        </w:rPr>
        <w:t>10</w:t>
      </w:r>
      <w:r w:rsidRPr="00B119E8">
        <w:rPr>
          <w:rStyle w:val="Strong"/>
          <w:rFonts w:eastAsia="Times New Roman" w:cstheme="minorHAnsi"/>
          <w:b w:val="0"/>
          <w:sz w:val="22"/>
          <w:szCs w:val="22"/>
        </w:rPr>
        <w:t xml:space="preserve"> peer reviewed journal articles should be includ</w:t>
      </w:r>
      <w:r w:rsidR="00984AF0">
        <w:rPr>
          <w:rStyle w:val="Strong"/>
          <w:rFonts w:eastAsia="Times New Roman" w:cstheme="minorHAnsi"/>
          <w:b w:val="0"/>
          <w:sz w:val="22"/>
          <w:szCs w:val="22"/>
        </w:rPr>
        <w:t>ed</w:t>
      </w:r>
      <w:bookmarkStart w:id="0" w:name="_GoBack"/>
      <w:bookmarkEnd w:id="0"/>
      <w:r w:rsidRPr="00B119E8">
        <w:rPr>
          <w:rStyle w:val="Strong"/>
          <w:rFonts w:eastAsia="Times New Roman" w:cstheme="minorHAnsi"/>
          <w:b w:val="0"/>
          <w:sz w:val="22"/>
          <w:szCs w:val="22"/>
        </w:rPr>
        <w:t xml:space="preserve"> in this assignment. The specific requirements, format, grading rubric, and due date will be found in the Weekly Course Content tab, within Blackboard. </w:t>
      </w:r>
      <w:r w:rsidRPr="00B119E8">
        <w:rPr>
          <w:rStyle w:val="Strong"/>
          <w:rFonts w:eastAsia="Times New Roman" w:cstheme="minorHAnsi"/>
          <w:sz w:val="22"/>
          <w:szCs w:val="22"/>
        </w:rPr>
        <w:t>The</w:t>
      </w:r>
      <w:r w:rsidRPr="00823738">
        <w:rPr>
          <w:rStyle w:val="Strong"/>
          <w:rFonts w:ascii="Calibri" w:eastAsia="Times New Roman" w:hAnsi="Calibri" w:cs="Times New Roman"/>
          <w:sz w:val="22"/>
          <w:szCs w:val="22"/>
        </w:rPr>
        <w:t xml:space="preserve"> Mini </w:t>
      </w:r>
      <w:r w:rsidR="00392CA1">
        <w:rPr>
          <w:rStyle w:val="Strong"/>
          <w:rFonts w:ascii="Calibri" w:eastAsia="Times New Roman" w:hAnsi="Calibri" w:cs="Times New Roman"/>
          <w:sz w:val="22"/>
          <w:szCs w:val="22"/>
        </w:rPr>
        <w:t xml:space="preserve">Synthesis </w:t>
      </w:r>
      <w:r w:rsidRPr="00823738">
        <w:rPr>
          <w:rStyle w:val="Strong"/>
          <w:rFonts w:ascii="Calibri" w:eastAsia="Times New Roman" w:hAnsi="Calibri" w:cs="Times New Roman"/>
          <w:sz w:val="22"/>
          <w:szCs w:val="22"/>
        </w:rPr>
        <w:t>Literature Reviews represent 30% of the total course grade.</w:t>
      </w:r>
    </w:p>
    <w:p w14:paraId="0314924C" w14:textId="21FC3900" w:rsidR="00FC0BCF" w:rsidRPr="000C043E" w:rsidRDefault="00880F29" w:rsidP="009155E1">
      <w:pPr>
        <w:rPr>
          <w:rStyle w:val="Strong"/>
          <w:rFonts w:ascii="Calibri" w:eastAsia="Times New Roman" w:hAnsi="Calibri" w:cs="Times New Roman"/>
          <w:sz w:val="22"/>
          <w:szCs w:val="22"/>
        </w:rPr>
      </w:pPr>
      <w:r w:rsidRPr="000F1F01">
        <w:rPr>
          <w:rStyle w:val="Strong"/>
          <w:rFonts w:ascii="Calibri" w:eastAsia="Times New Roman" w:hAnsi="Calibri" w:cs="Times New Roman"/>
          <w:sz w:val="22"/>
          <w:szCs w:val="22"/>
        </w:rPr>
        <w:t xml:space="preserve">Semester </w:t>
      </w:r>
      <w:r w:rsidR="009155E1" w:rsidRPr="000F1F01">
        <w:rPr>
          <w:rStyle w:val="Strong"/>
          <w:rFonts w:ascii="Calibri" w:eastAsia="Times New Roman" w:hAnsi="Calibri" w:cs="Times New Roman"/>
          <w:sz w:val="22"/>
          <w:szCs w:val="22"/>
        </w:rPr>
        <w:t>Research Pape</w:t>
      </w:r>
      <w:r w:rsidR="009155E1" w:rsidRPr="009155E1">
        <w:rPr>
          <w:rStyle w:val="Strong"/>
          <w:rFonts w:ascii="Calibri" w:eastAsia="Times New Roman" w:hAnsi="Calibri" w:cs="Times New Roman"/>
          <w:b w:val="0"/>
          <w:sz w:val="22"/>
          <w:szCs w:val="22"/>
        </w:rPr>
        <w:t xml:space="preserve">r- A research paper will be completed on one of the topics discussed during this class.  The paper should be a minimum of 15 pages of content, excluding coversheet, abstract and references.  Twenty (20)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work, we will have a discussion. The total point value for this research paper is 400 points. This paper should include an introduction, literature review, testable hypotheses (research questions), and a conclusion and discussion section. Please use these headings. </w:t>
      </w:r>
      <w:r w:rsidR="009155E1" w:rsidRPr="000C043E">
        <w:rPr>
          <w:rStyle w:val="Strong"/>
          <w:rFonts w:ascii="Calibri" w:eastAsia="Times New Roman" w:hAnsi="Calibri" w:cs="Times New Roman"/>
          <w:sz w:val="22"/>
          <w:szCs w:val="22"/>
        </w:rPr>
        <w:t>The Research Paper represents 40% of your grade.</w:t>
      </w:r>
    </w:p>
    <w:p w14:paraId="0704D88B" w14:textId="77777777" w:rsidR="00265AE4" w:rsidRDefault="00265AE4" w:rsidP="00911C72">
      <w:pPr>
        <w:rPr>
          <w:b/>
        </w:rPr>
      </w:pPr>
    </w:p>
    <w:p w14:paraId="2FBE4021" w14:textId="330FFA5F" w:rsidR="00911C72" w:rsidRPr="00FB52D6" w:rsidRDefault="00911C72" w:rsidP="00911C72">
      <w:pPr>
        <w:rPr>
          <w:b/>
        </w:rPr>
      </w:pPr>
      <w:r w:rsidRPr="00FB52D6">
        <w:rPr>
          <w:b/>
        </w:rPr>
        <w:t>Grading System:</w:t>
      </w:r>
    </w:p>
    <w:p w14:paraId="30AEFDD1" w14:textId="77777777" w:rsidR="00911C72" w:rsidRPr="00FB52D6" w:rsidRDefault="00911C72" w:rsidP="00911C72">
      <w:pPr>
        <w:rPr>
          <w:b/>
          <w:u w:val="single"/>
        </w:rPr>
      </w:pPr>
      <w:r w:rsidRPr="00FB52D6">
        <w:rPr>
          <w:b/>
        </w:rPr>
        <w:t xml:space="preserve">                                                         </w:t>
      </w:r>
      <w:r>
        <w:rPr>
          <w:b/>
        </w:rPr>
        <w:tab/>
      </w:r>
      <w:r>
        <w:rPr>
          <w:b/>
        </w:rPr>
        <w:tab/>
      </w:r>
      <w:r>
        <w:rPr>
          <w:b/>
        </w:rPr>
        <w:tab/>
      </w:r>
      <w:r>
        <w:rPr>
          <w:b/>
        </w:rPr>
        <w:tab/>
      </w:r>
      <w:r w:rsidRPr="00FB52D6">
        <w:rPr>
          <w:b/>
        </w:rPr>
        <w:t xml:space="preserve">  </w:t>
      </w:r>
      <w:r w:rsidRPr="00FB52D6">
        <w:rPr>
          <w:b/>
          <w:u w:val="single"/>
        </w:rPr>
        <w:t>Points</w:t>
      </w:r>
    </w:p>
    <w:p w14:paraId="444C0DDF" w14:textId="0B674D45" w:rsidR="00911C72" w:rsidRPr="00FB52D6" w:rsidRDefault="00911C72" w:rsidP="00911C72">
      <w:r w:rsidRPr="00FB52D6">
        <w:t>Discussion Board (</w:t>
      </w:r>
      <w:r w:rsidR="002D76F2">
        <w:t>5</w:t>
      </w:r>
      <w:r w:rsidRPr="00FB52D6">
        <w:t xml:space="preserve"> total worth </w:t>
      </w:r>
      <w:r w:rsidR="002D76F2">
        <w:t>60</w:t>
      </w:r>
      <w:r w:rsidRPr="00FB52D6">
        <w:t xml:space="preserve"> points each) </w:t>
      </w:r>
      <w:r w:rsidRPr="00FB52D6">
        <w:tab/>
      </w:r>
      <w:r w:rsidRPr="00FB52D6">
        <w:tab/>
      </w:r>
      <w:r w:rsidR="0059772C">
        <w:t>3</w:t>
      </w:r>
      <w:r w:rsidRPr="00FB52D6">
        <w:t>00 points</w:t>
      </w:r>
    </w:p>
    <w:p w14:paraId="34BD00C6" w14:textId="054E7170" w:rsidR="00911C72" w:rsidRDefault="00911C72" w:rsidP="00911C72">
      <w:r w:rsidRPr="00FB52D6">
        <w:t>Mini Literature Review (</w:t>
      </w:r>
      <w:r w:rsidR="00A815A2">
        <w:t>4</w:t>
      </w:r>
      <w:r>
        <w:t xml:space="preserve"> </w:t>
      </w:r>
      <w:r w:rsidRPr="00FB52D6">
        <w:t xml:space="preserve">total worth </w:t>
      </w:r>
      <w:r w:rsidR="00D04D4A">
        <w:t>75</w:t>
      </w:r>
      <w:r w:rsidRPr="00FB52D6">
        <w:t xml:space="preserve"> points each)</w:t>
      </w:r>
      <w:r w:rsidRPr="00FB52D6">
        <w:tab/>
      </w:r>
      <w:r w:rsidR="0059772C">
        <w:t>3</w:t>
      </w:r>
      <w:r w:rsidRPr="00FB52D6">
        <w:t>00 points</w:t>
      </w:r>
    </w:p>
    <w:p w14:paraId="51D380D3" w14:textId="56F12B4C" w:rsidR="00911C72" w:rsidRPr="00E02872" w:rsidRDefault="00880F29" w:rsidP="00911C72">
      <w:pPr>
        <w:rPr>
          <w:u w:val="single"/>
        </w:rPr>
      </w:pPr>
      <w:r>
        <w:t>Semester</w:t>
      </w:r>
      <w:r w:rsidR="00911C72">
        <w:t xml:space="preserve"> Research Project</w:t>
      </w:r>
      <w:r w:rsidR="00911C72">
        <w:tab/>
      </w:r>
      <w:r w:rsidR="00911C72">
        <w:tab/>
      </w:r>
      <w:r w:rsidR="00911C72">
        <w:tab/>
      </w:r>
      <w:r w:rsidR="00911C72">
        <w:tab/>
      </w:r>
      <w:r w:rsidR="00911C72">
        <w:tab/>
      </w:r>
      <w:r w:rsidR="0031789E">
        <w:rPr>
          <w:u w:val="single"/>
        </w:rPr>
        <w:t>4</w:t>
      </w:r>
      <w:r w:rsidR="00911C72" w:rsidRPr="00E02872">
        <w:rPr>
          <w:u w:val="single"/>
        </w:rPr>
        <w:t>00 points</w:t>
      </w:r>
    </w:p>
    <w:p w14:paraId="777EB8C3" w14:textId="77777777" w:rsidR="00911C72" w:rsidRPr="00FB52D6" w:rsidRDefault="00911C72" w:rsidP="00911C72">
      <w:pPr>
        <w:rPr>
          <w:b/>
        </w:rPr>
      </w:pPr>
      <w:r w:rsidRPr="00FB52D6">
        <w:rPr>
          <w:b/>
        </w:rPr>
        <w:tab/>
      </w:r>
      <w:r w:rsidRPr="00FB52D6">
        <w:rPr>
          <w:b/>
        </w:rPr>
        <w:tab/>
      </w:r>
      <w:r w:rsidRPr="00FB52D6">
        <w:rPr>
          <w:b/>
        </w:rPr>
        <w:tab/>
      </w:r>
      <w:r w:rsidRPr="00FB52D6">
        <w:rPr>
          <w:b/>
        </w:rPr>
        <w:tab/>
      </w:r>
      <w:r w:rsidRPr="00FB52D6">
        <w:rPr>
          <w:b/>
        </w:rPr>
        <w:tab/>
      </w:r>
      <w:r w:rsidRPr="00FB52D6">
        <w:rPr>
          <w:b/>
        </w:rPr>
        <w:tab/>
        <w:t xml:space="preserve"> </w:t>
      </w:r>
      <w:r>
        <w:rPr>
          <w:b/>
        </w:rPr>
        <w:tab/>
      </w:r>
      <w:r>
        <w:rPr>
          <w:b/>
        </w:rPr>
        <w:tab/>
      </w:r>
      <w:r w:rsidRPr="00FB52D6">
        <w:rPr>
          <w:b/>
        </w:rPr>
        <w:t>1000 total points</w:t>
      </w:r>
    </w:p>
    <w:p w14:paraId="372DB0E3" w14:textId="77777777" w:rsidR="00CF7AEA" w:rsidRPr="00EE128B" w:rsidRDefault="00CF7AEA" w:rsidP="00CF7AEA">
      <w:pPr>
        <w:rPr>
          <w:b/>
        </w:rPr>
      </w:pPr>
      <w:r w:rsidRPr="00EE128B">
        <w:rPr>
          <w:b/>
        </w:rPr>
        <w:lastRenderedPageBreak/>
        <w:t xml:space="preserve">Grading Criteria: </w:t>
      </w:r>
    </w:p>
    <w:p w14:paraId="6EE7D20D" w14:textId="77777777" w:rsidR="00CF7AEA" w:rsidRPr="00A32EB7" w:rsidRDefault="00CF7AEA" w:rsidP="00CF7AEA">
      <w:r w:rsidRPr="00A32EB7">
        <w:t>Letter grades from "A" to "F" will be issued to student based on individual work. The grading criteria are listed below:</w:t>
      </w:r>
    </w:p>
    <w:p w14:paraId="4E72288B" w14:textId="77777777" w:rsidR="00CF7AEA" w:rsidRPr="00A32EB7" w:rsidRDefault="00CF7AEA" w:rsidP="00CF7AEA"/>
    <w:p w14:paraId="0C8A4506" w14:textId="77777777" w:rsidR="00CF7AEA" w:rsidRPr="00EE128B" w:rsidRDefault="00CF7AEA" w:rsidP="00CF7AEA">
      <w:pPr>
        <w:rPr>
          <w:b/>
        </w:rPr>
      </w:pPr>
      <w:r w:rsidRPr="00EE128B">
        <w:rPr>
          <w:b/>
        </w:rPr>
        <w:t>Grade</w:t>
      </w:r>
      <w:r w:rsidRPr="00EE128B">
        <w:rPr>
          <w:b/>
        </w:rPr>
        <w:tab/>
        <w:t>Points</w:t>
      </w:r>
      <w:r w:rsidRPr="00EE128B">
        <w:rPr>
          <w:b/>
        </w:rPr>
        <w:tab/>
        <w:t>Percentage</w:t>
      </w:r>
    </w:p>
    <w:p w14:paraId="2F86B991" w14:textId="77777777" w:rsidR="00CF7AEA" w:rsidRPr="00A32EB7" w:rsidRDefault="00CF7AEA" w:rsidP="00CF7AEA">
      <w:pPr>
        <w:ind w:left="720"/>
      </w:pPr>
      <w:r w:rsidRPr="00A32EB7">
        <w:t>A</w:t>
      </w:r>
      <w:r w:rsidRPr="00A32EB7">
        <w:tab/>
        <w:t xml:space="preserve">100.0 </w:t>
      </w:r>
      <w:r>
        <w:tab/>
      </w:r>
      <w:r w:rsidRPr="00A32EB7">
        <w:t xml:space="preserve">points to 89.5 points </w:t>
      </w:r>
      <w:r>
        <w:tab/>
        <w:t xml:space="preserve">- </w:t>
      </w:r>
      <w:r w:rsidRPr="00A32EB7">
        <w:t>100% to 90%</w:t>
      </w:r>
    </w:p>
    <w:p w14:paraId="5E89C6F7" w14:textId="77777777" w:rsidR="00CF7AEA" w:rsidRPr="00A32EB7" w:rsidRDefault="00CF7AEA" w:rsidP="00CF7AEA">
      <w:pPr>
        <w:ind w:left="720"/>
      </w:pPr>
      <w:r w:rsidRPr="00A32EB7">
        <w:t>B</w:t>
      </w:r>
      <w:r w:rsidRPr="00A32EB7">
        <w:tab/>
        <w:t>89.4</w:t>
      </w:r>
      <w:r>
        <w:tab/>
      </w:r>
      <w:r w:rsidRPr="00A32EB7">
        <w:t>points to 79.5 points</w:t>
      </w:r>
      <w:r>
        <w:tab/>
        <w:t xml:space="preserve">- </w:t>
      </w:r>
      <w:r w:rsidRPr="00A32EB7">
        <w:t>89% to 80%</w:t>
      </w:r>
    </w:p>
    <w:p w14:paraId="66A2E305" w14:textId="77777777" w:rsidR="00CF7AEA" w:rsidRPr="00A32EB7" w:rsidRDefault="00CF7AEA" w:rsidP="00CF7AEA">
      <w:pPr>
        <w:ind w:left="720"/>
      </w:pPr>
      <w:r w:rsidRPr="00A32EB7">
        <w:t>C</w:t>
      </w:r>
      <w:r w:rsidRPr="00A32EB7">
        <w:tab/>
        <w:t xml:space="preserve">79.4 </w:t>
      </w:r>
      <w:r>
        <w:tab/>
      </w:r>
      <w:r w:rsidRPr="00A32EB7">
        <w:t>points to 69.5 points</w:t>
      </w:r>
      <w:r>
        <w:tab/>
        <w:t xml:space="preserve">- </w:t>
      </w:r>
      <w:r w:rsidRPr="00A32EB7">
        <w:t>79% to 70%</w:t>
      </w:r>
    </w:p>
    <w:p w14:paraId="11EC293C" w14:textId="77777777" w:rsidR="00CF7AEA" w:rsidRPr="00A32EB7" w:rsidRDefault="00CF7AEA" w:rsidP="00CF7AEA">
      <w:pPr>
        <w:ind w:left="720"/>
      </w:pPr>
      <w:r w:rsidRPr="00A32EB7">
        <w:t>D</w:t>
      </w:r>
      <w:r w:rsidRPr="00A32EB7">
        <w:tab/>
        <w:t xml:space="preserve">69.4 </w:t>
      </w:r>
      <w:r>
        <w:tab/>
      </w:r>
      <w:r w:rsidRPr="00A32EB7">
        <w:t>points to 59.5points</w:t>
      </w:r>
      <w:r>
        <w:tab/>
        <w:t xml:space="preserve">- </w:t>
      </w:r>
      <w:r w:rsidRPr="00A32EB7">
        <w:t>69% to 60%</w:t>
      </w:r>
    </w:p>
    <w:p w14:paraId="2BF6A449" w14:textId="77777777" w:rsidR="00CF7AEA" w:rsidRPr="00A32EB7" w:rsidRDefault="00CF7AEA" w:rsidP="00CF7AEA">
      <w:pPr>
        <w:ind w:left="720"/>
      </w:pPr>
      <w:r w:rsidRPr="00A32EB7">
        <w:t>F</w:t>
      </w:r>
      <w:r w:rsidRPr="00A32EB7">
        <w:tab/>
        <w:t xml:space="preserve">59.4 </w:t>
      </w:r>
      <w:r>
        <w:tab/>
      </w:r>
      <w:r w:rsidRPr="00A32EB7">
        <w:t>and below</w:t>
      </w:r>
      <w:r w:rsidRPr="00A32EB7">
        <w:tab/>
      </w:r>
      <w:r>
        <w:t xml:space="preserve">             </w:t>
      </w:r>
      <w:r>
        <w:tab/>
        <w:t xml:space="preserve">- </w:t>
      </w:r>
      <w:r w:rsidRPr="00A32EB7">
        <w:t>59% and below</w:t>
      </w:r>
    </w:p>
    <w:p w14:paraId="300954EB" w14:textId="77777777" w:rsidR="00CF7AEA" w:rsidRPr="00A32EB7" w:rsidRDefault="00CF7AEA" w:rsidP="00CF7AEA">
      <w:pPr>
        <w:ind w:left="720"/>
      </w:pPr>
      <w:r w:rsidRPr="00A32EB7">
        <w:t>I</w:t>
      </w:r>
      <w:r w:rsidRPr="00A32EB7">
        <w:tab/>
        <w:t xml:space="preserve">Incomplete:  See </w:t>
      </w:r>
      <w:r>
        <w:t xml:space="preserve">Academic Catalog for more </w:t>
      </w:r>
      <w:r w:rsidRPr="00A32EB7">
        <w:t xml:space="preserve">information </w:t>
      </w:r>
    </w:p>
    <w:p w14:paraId="039EA2FB" w14:textId="77777777" w:rsidR="00811813" w:rsidRDefault="00811813" w:rsidP="00FC0BCF">
      <w:pPr>
        <w:rPr>
          <w:b/>
        </w:rPr>
      </w:pPr>
    </w:p>
    <w:p w14:paraId="473D244F" w14:textId="5B58A54F" w:rsidR="00FC0BCF" w:rsidRPr="0026208D"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C6128A">
        <w:t xml:space="preserve">Appeals </w:t>
      </w:r>
      <w:r w:rsidR="00840B18">
        <w:t>may not</w:t>
      </w:r>
      <w:r>
        <w:t xml:space="preserve"> </w:t>
      </w:r>
      <w:r w:rsidR="00840B18">
        <w:t>be made</w:t>
      </w:r>
      <w:r>
        <w:t xml:space="preserve"> </w:t>
      </w:r>
      <w:r w:rsidR="00940F59">
        <w:t>for advanced</w:t>
      </w:r>
      <w:r>
        <w:t xml:space="preserve">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B15334B" w14:textId="77777777" w:rsidR="00662EFF" w:rsidRDefault="00662EFF" w:rsidP="00662EFF">
      <w:pPr>
        <w:rPr>
          <w:rFonts w:eastAsia="Times New Roman"/>
          <w:color w:val="000000"/>
        </w:rPr>
      </w:pPr>
      <w:r>
        <w:rPr>
          <w:rFonts w:ascii="Times New Roman" w:eastAsia="Times New Roman" w:hAnsi="Times New Roman" w:cs="Times New Roman"/>
          <w:b/>
          <w:bCs/>
          <w:color w:val="000000"/>
          <w:u w:val="single"/>
        </w:rPr>
        <w:t>Late Policy</w:t>
      </w:r>
    </w:p>
    <w:p w14:paraId="575DBC35" w14:textId="77777777" w:rsidR="00662EFF" w:rsidRDefault="00662EFF" w:rsidP="00662EFF">
      <w:pPr>
        <w:rPr>
          <w:rFonts w:eastAsia="Times New Roman"/>
          <w:color w:val="000000"/>
        </w:rPr>
      </w:pPr>
      <w:r>
        <w:rPr>
          <w:rFonts w:ascii="Times New Roman" w:eastAsia="Times New Roman" w:hAnsi="Times New Roman" w:cs="Times New Roman"/>
          <w:color w:val="000000"/>
        </w:rPr>
        <w:t>Unless there are special circumstances as noted below, all work (including Discussion Board assignments and any other graded assignment) must be submitted by the due date. </w:t>
      </w:r>
    </w:p>
    <w:p w14:paraId="420A0FAD" w14:textId="77777777" w:rsidR="00662EFF" w:rsidRDefault="00662EFF" w:rsidP="00662EFF">
      <w:pPr>
        <w:numPr>
          <w:ilvl w:val="0"/>
          <w:numId w:val="14"/>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Assignments submitted within one week after the due date will receive a 10% deduction.</w:t>
      </w:r>
    </w:p>
    <w:p w14:paraId="17083232" w14:textId="07D30EEF" w:rsidR="00662EFF" w:rsidRDefault="00662EFF" w:rsidP="00662EFF">
      <w:pPr>
        <w:numPr>
          <w:ilvl w:val="0"/>
          <w:numId w:val="14"/>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 xml:space="preserve">Assignments submitted more than one </w:t>
      </w:r>
      <w:r w:rsidR="00C6128A">
        <w:rPr>
          <w:rFonts w:ascii="Times New Roman" w:eastAsia="Times New Roman" w:hAnsi="Times New Roman" w:cs="Times New Roman"/>
          <w:color w:val="000000"/>
        </w:rPr>
        <w:t>week,</w:t>
      </w:r>
      <w:r>
        <w:rPr>
          <w:rFonts w:ascii="Times New Roman" w:eastAsia="Times New Roman" w:hAnsi="Times New Roman" w:cs="Times New Roman"/>
          <w:color w:val="000000"/>
        </w:rPr>
        <w:t xml:space="preserve"> and less than 2 weeks late will receive a 20% deduction.</w:t>
      </w:r>
    </w:p>
    <w:p w14:paraId="307A738B" w14:textId="77777777" w:rsidR="00662EFF" w:rsidRDefault="00662EFF" w:rsidP="00662EFF">
      <w:pPr>
        <w:numPr>
          <w:ilvl w:val="0"/>
          <w:numId w:val="14"/>
        </w:numPr>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Assignments submitted two weeks late or after the final date of the course will not be accepted.</w:t>
      </w:r>
    </w:p>
    <w:p w14:paraId="64AF6AFE" w14:textId="77777777" w:rsidR="00662EFF" w:rsidRDefault="00662EFF" w:rsidP="00662EFF">
      <w:pPr>
        <w:rPr>
          <w:rFonts w:eastAsia="Times New Roman"/>
          <w:color w:val="000000"/>
        </w:rPr>
      </w:pPr>
      <w:r>
        <w:rPr>
          <w:rFonts w:ascii="Times New Roman" w:eastAsia="Times New Roman" w:hAnsi="Times New Roman" w:cs="Times New Roman"/>
          <w:color w:val="000000"/>
        </w:rPr>
        <w:t xml:space="preserve">Special circumstances (e.g. death in the family, personal health issues) will be reviewed by the instructor on a case-by-case basis.  </w:t>
      </w:r>
      <w:r>
        <w:rPr>
          <w:rFonts w:ascii="Times New Roman" w:eastAsia="Times New Roman" w:hAnsi="Times New Roman" w:cs="Times New Roman"/>
          <w:b/>
          <w:bCs/>
          <w:i/>
          <w:iCs/>
          <w:color w:val="000000"/>
        </w:rPr>
        <w:t>To be considered for an exemption to the policy, students must contact the professor in advance of the due date.</w:t>
      </w:r>
    </w:p>
    <w:p w14:paraId="0675422B" w14:textId="77777777" w:rsidR="00C92520" w:rsidRPr="00417929" w:rsidRDefault="00C92520" w:rsidP="00930EB6"/>
    <w:p w14:paraId="097EA574" w14:textId="77777777" w:rsidR="00417929" w:rsidRDefault="00FC0BCF" w:rsidP="00930EB6">
      <w:pPr>
        <w:pStyle w:val="Heading1"/>
      </w:pPr>
      <w:r>
        <w:lastRenderedPageBreak/>
        <w:t xml:space="preserve">18. </w:t>
      </w:r>
      <w:r w:rsidR="00930EB6">
        <w:t>TENTATIVE SCHEDULE</w:t>
      </w:r>
    </w:p>
    <w:p w14:paraId="5A9E020B" w14:textId="4E7FF662" w:rsidR="00FC0BCF" w:rsidRDefault="00FC0BCF" w:rsidP="00FC0B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912"/>
        <w:gridCol w:w="2648"/>
      </w:tblGrid>
      <w:tr w:rsidR="000930F5" w:rsidRPr="006B6C79" w14:paraId="398BED08" w14:textId="77777777" w:rsidTr="00E82F8F">
        <w:trPr>
          <w:tblHeader/>
        </w:trPr>
        <w:tc>
          <w:tcPr>
            <w:tcW w:w="1790" w:type="dxa"/>
            <w:shd w:val="clear" w:color="auto" w:fill="auto"/>
          </w:tcPr>
          <w:p w14:paraId="578961E9" w14:textId="77777777" w:rsidR="000930F5" w:rsidRPr="006B6C79" w:rsidRDefault="000930F5" w:rsidP="00952407">
            <w:pPr>
              <w:jc w:val="center"/>
              <w:rPr>
                <w:b/>
              </w:rPr>
            </w:pPr>
            <w:r w:rsidRPr="006B6C79">
              <w:rPr>
                <w:b/>
              </w:rPr>
              <w:t>Date &amp; Session</w:t>
            </w:r>
          </w:p>
        </w:tc>
        <w:tc>
          <w:tcPr>
            <w:tcW w:w="4912" w:type="dxa"/>
          </w:tcPr>
          <w:p w14:paraId="4C7E1E68" w14:textId="77777777" w:rsidR="000930F5" w:rsidRPr="006B6C79" w:rsidRDefault="000930F5" w:rsidP="00952407">
            <w:pPr>
              <w:jc w:val="center"/>
              <w:rPr>
                <w:b/>
              </w:rPr>
            </w:pPr>
            <w:r w:rsidRPr="006B6C79">
              <w:rPr>
                <w:b/>
              </w:rPr>
              <w:t>Activities</w:t>
            </w:r>
          </w:p>
        </w:tc>
        <w:tc>
          <w:tcPr>
            <w:tcW w:w="2648" w:type="dxa"/>
            <w:shd w:val="clear" w:color="auto" w:fill="auto"/>
          </w:tcPr>
          <w:p w14:paraId="1D6151CD" w14:textId="77777777" w:rsidR="000930F5" w:rsidRPr="006B6C79" w:rsidRDefault="000930F5" w:rsidP="00952407">
            <w:pPr>
              <w:jc w:val="center"/>
              <w:rPr>
                <w:b/>
              </w:rPr>
            </w:pPr>
            <w:r w:rsidRPr="006B6C79">
              <w:rPr>
                <w:b/>
              </w:rPr>
              <w:t>Assignments</w:t>
            </w:r>
          </w:p>
        </w:tc>
      </w:tr>
      <w:tr w:rsidR="008E48AE" w:rsidRPr="006B6C79" w14:paraId="3344FDBB" w14:textId="77777777" w:rsidTr="00CA7C8B">
        <w:trPr>
          <w:trHeight w:val="2688"/>
        </w:trPr>
        <w:tc>
          <w:tcPr>
            <w:tcW w:w="1790" w:type="dxa"/>
            <w:shd w:val="clear" w:color="auto" w:fill="auto"/>
          </w:tcPr>
          <w:p w14:paraId="1FE5C48B" w14:textId="5A3D1D60" w:rsidR="008E48AE" w:rsidRPr="006B6C79" w:rsidRDefault="008E48AE" w:rsidP="009044AF">
            <w:r w:rsidRPr="006B6C79">
              <w:t>WEEK</w:t>
            </w:r>
            <w:r>
              <w:t xml:space="preserve">S </w:t>
            </w:r>
            <w:r w:rsidRPr="006B6C79">
              <w:t>1</w:t>
            </w:r>
            <w:r>
              <w:t xml:space="preserve"> - 2</w:t>
            </w:r>
          </w:p>
          <w:p w14:paraId="51D1255D" w14:textId="77777777" w:rsidR="008E48AE" w:rsidRPr="006B6C79" w:rsidRDefault="008E48AE" w:rsidP="009044AF"/>
        </w:tc>
        <w:tc>
          <w:tcPr>
            <w:tcW w:w="4912" w:type="dxa"/>
          </w:tcPr>
          <w:p w14:paraId="6B3DA2E0" w14:textId="7840F8F4" w:rsidR="008E48AE" w:rsidRPr="00C03576" w:rsidRDefault="008E48AE" w:rsidP="002342A2">
            <w:pPr>
              <w:spacing w:after="0" w:line="240" w:lineRule="auto"/>
              <w:rPr>
                <w:b/>
              </w:rPr>
            </w:pPr>
            <w:r w:rsidRPr="00C03576">
              <w:rPr>
                <w:b/>
              </w:rPr>
              <w:t>Part 1</w:t>
            </w:r>
            <w:r w:rsidRPr="00C03576">
              <w:rPr>
                <w:b/>
              </w:rPr>
              <w:tab/>
            </w:r>
            <w:r>
              <w:rPr>
                <w:b/>
              </w:rPr>
              <w:t xml:space="preserve">- </w:t>
            </w:r>
            <w:r w:rsidRPr="00C03576">
              <w:rPr>
                <w:b/>
              </w:rPr>
              <w:t xml:space="preserve">Recognizing Rights and Responsibilities of Unions and Management </w:t>
            </w:r>
          </w:p>
          <w:p w14:paraId="26D3E32B" w14:textId="77777777" w:rsidR="008E48AE" w:rsidRDefault="008E48AE" w:rsidP="00411571">
            <w:pPr>
              <w:pStyle w:val="ListParagraph"/>
              <w:numPr>
                <w:ilvl w:val="0"/>
                <w:numId w:val="8"/>
              </w:numPr>
              <w:spacing w:after="0" w:line="240" w:lineRule="auto"/>
            </w:pPr>
            <w:r w:rsidRPr="002342A2">
              <w:t>Union–Management Relationships in Perspective</w:t>
            </w:r>
            <w:r w:rsidRPr="002342A2">
              <w:tab/>
            </w:r>
          </w:p>
          <w:p w14:paraId="3AD24DB9" w14:textId="30FC780B" w:rsidR="008E48AE" w:rsidRDefault="008E48AE" w:rsidP="00411571">
            <w:pPr>
              <w:pStyle w:val="ListParagraph"/>
              <w:numPr>
                <w:ilvl w:val="0"/>
                <w:numId w:val="8"/>
              </w:numPr>
              <w:spacing w:after="0" w:line="240" w:lineRule="auto"/>
            </w:pPr>
            <w:r w:rsidRPr="002342A2">
              <w:t>The History of Labor–Management Relations</w:t>
            </w:r>
            <w:r>
              <w:t xml:space="preserve"> </w:t>
            </w:r>
            <w:r w:rsidRPr="002342A2">
              <w:t>Legal Influences</w:t>
            </w:r>
            <w:r w:rsidRPr="002342A2">
              <w:tab/>
            </w:r>
          </w:p>
          <w:p w14:paraId="08247612" w14:textId="77777777" w:rsidR="008E48AE" w:rsidRDefault="008E48AE" w:rsidP="00411571">
            <w:pPr>
              <w:pStyle w:val="ListParagraph"/>
              <w:numPr>
                <w:ilvl w:val="0"/>
                <w:numId w:val="8"/>
              </w:numPr>
              <w:spacing w:after="0" w:line="240" w:lineRule="auto"/>
            </w:pPr>
            <w:r w:rsidRPr="002342A2">
              <w:t xml:space="preserve">Unions and Management: Key Participants in the Labor Relations Process </w:t>
            </w:r>
          </w:p>
          <w:p w14:paraId="300BA8FA" w14:textId="00D1EB26" w:rsidR="008E48AE" w:rsidRPr="006B6C79" w:rsidRDefault="008E48AE" w:rsidP="00411571">
            <w:pPr>
              <w:pStyle w:val="ListParagraph"/>
              <w:numPr>
                <w:ilvl w:val="0"/>
                <w:numId w:val="8"/>
              </w:numPr>
              <w:spacing w:after="0" w:line="240" w:lineRule="auto"/>
            </w:pPr>
            <w:r w:rsidRPr="002342A2">
              <w:t>Why and How Unions Are Organized</w:t>
            </w:r>
          </w:p>
        </w:tc>
        <w:tc>
          <w:tcPr>
            <w:tcW w:w="2648" w:type="dxa"/>
            <w:shd w:val="clear" w:color="auto" w:fill="auto"/>
          </w:tcPr>
          <w:p w14:paraId="4A5E4CE5" w14:textId="6F4EC47E" w:rsidR="008E48AE" w:rsidRPr="006B6C79" w:rsidRDefault="008E48AE" w:rsidP="009044AF">
            <w:pPr>
              <w:spacing w:after="0" w:line="240" w:lineRule="auto"/>
            </w:pPr>
            <w:r w:rsidRPr="006B6C79">
              <w:t xml:space="preserve">Read chapters </w:t>
            </w:r>
            <w:r>
              <w:t>in Part 1</w:t>
            </w:r>
          </w:p>
          <w:p w14:paraId="79DC0397" w14:textId="77777777" w:rsidR="008E48AE" w:rsidRPr="006B6C79" w:rsidRDefault="008E48AE" w:rsidP="009044AF">
            <w:pPr>
              <w:spacing w:after="0" w:line="240" w:lineRule="auto"/>
            </w:pPr>
            <w:r w:rsidRPr="006B6C79">
              <w:t>See Blackboard for assignments</w:t>
            </w:r>
          </w:p>
          <w:p w14:paraId="1EB8D15F" w14:textId="565A0C6B" w:rsidR="008E48AE" w:rsidRPr="006B6C79" w:rsidRDefault="008E48AE" w:rsidP="009044AF">
            <w:pPr>
              <w:spacing w:after="0" w:line="240" w:lineRule="auto"/>
            </w:pPr>
          </w:p>
        </w:tc>
      </w:tr>
      <w:tr w:rsidR="008E48AE" w:rsidRPr="006B6C79" w14:paraId="7218F430" w14:textId="77777777" w:rsidTr="00EB60AB">
        <w:trPr>
          <w:trHeight w:val="1915"/>
        </w:trPr>
        <w:tc>
          <w:tcPr>
            <w:tcW w:w="1790" w:type="dxa"/>
            <w:shd w:val="clear" w:color="auto" w:fill="auto"/>
          </w:tcPr>
          <w:p w14:paraId="6BC5DA5E" w14:textId="1FF60720" w:rsidR="008E48AE" w:rsidRPr="006B6C79" w:rsidRDefault="008E48AE" w:rsidP="009044AF">
            <w:r w:rsidRPr="006B6C79">
              <w:t>WEEK</w:t>
            </w:r>
            <w:r>
              <w:t>S</w:t>
            </w:r>
            <w:r w:rsidRPr="006B6C79">
              <w:t xml:space="preserve"> 3</w:t>
            </w:r>
            <w:r>
              <w:t xml:space="preserve"> - 4</w:t>
            </w:r>
          </w:p>
          <w:p w14:paraId="2057432F" w14:textId="77777777" w:rsidR="008E48AE" w:rsidRPr="006B6C79" w:rsidRDefault="008E48AE" w:rsidP="008E48AE"/>
        </w:tc>
        <w:tc>
          <w:tcPr>
            <w:tcW w:w="4912" w:type="dxa"/>
          </w:tcPr>
          <w:p w14:paraId="151A0BF2" w14:textId="28279048" w:rsidR="008E48AE" w:rsidRDefault="008E48AE" w:rsidP="00C456B1">
            <w:pPr>
              <w:spacing w:after="0" w:line="240" w:lineRule="auto"/>
            </w:pPr>
            <w:r w:rsidRPr="00C456B1">
              <w:rPr>
                <w:b/>
              </w:rPr>
              <w:t xml:space="preserve">Part 2 </w:t>
            </w:r>
            <w:r>
              <w:rPr>
                <w:b/>
              </w:rPr>
              <w:t xml:space="preserve">- </w:t>
            </w:r>
            <w:r w:rsidRPr="00C456B1">
              <w:rPr>
                <w:b/>
              </w:rPr>
              <w:t>The Bargaining Process and Outcomes</w:t>
            </w:r>
            <w:r w:rsidRPr="00494C40">
              <w:t xml:space="preserve"> </w:t>
            </w:r>
          </w:p>
          <w:p w14:paraId="15741FA8" w14:textId="7152EB4E" w:rsidR="008E48AE" w:rsidRDefault="008E48AE" w:rsidP="00C456B1">
            <w:pPr>
              <w:pStyle w:val="ListParagraph"/>
              <w:numPr>
                <w:ilvl w:val="0"/>
                <w:numId w:val="10"/>
              </w:numPr>
              <w:spacing w:after="0" w:line="240" w:lineRule="auto"/>
            </w:pPr>
            <w:r w:rsidRPr="00494C40">
              <w:t xml:space="preserve">Negotiating the Labor Agreement </w:t>
            </w:r>
          </w:p>
          <w:p w14:paraId="08A2137B" w14:textId="77777777" w:rsidR="008E48AE" w:rsidRDefault="008E48AE" w:rsidP="009B7340">
            <w:pPr>
              <w:pStyle w:val="ListParagraph"/>
              <w:numPr>
                <w:ilvl w:val="0"/>
                <w:numId w:val="9"/>
              </w:numPr>
              <w:spacing w:after="0" w:line="240" w:lineRule="auto"/>
            </w:pPr>
            <w:r w:rsidRPr="00494C40">
              <w:t xml:space="preserve">Economic Issues  </w:t>
            </w:r>
          </w:p>
          <w:p w14:paraId="18431717" w14:textId="77777777" w:rsidR="008E48AE" w:rsidRDefault="008E48AE" w:rsidP="009B7340">
            <w:pPr>
              <w:pStyle w:val="ListParagraph"/>
              <w:numPr>
                <w:ilvl w:val="0"/>
                <w:numId w:val="9"/>
              </w:numPr>
              <w:spacing w:after="0" w:line="240" w:lineRule="auto"/>
            </w:pPr>
            <w:r w:rsidRPr="00494C40">
              <w:t xml:space="preserve">Administrative Issues </w:t>
            </w:r>
          </w:p>
          <w:p w14:paraId="7B912B25" w14:textId="45C8121C" w:rsidR="008E48AE" w:rsidRPr="006B6C79" w:rsidRDefault="008E48AE" w:rsidP="009B7340">
            <w:pPr>
              <w:pStyle w:val="ListParagraph"/>
              <w:numPr>
                <w:ilvl w:val="0"/>
                <w:numId w:val="9"/>
              </w:numPr>
              <w:spacing w:after="0" w:line="240" w:lineRule="auto"/>
            </w:pPr>
            <w:r w:rsidRPr="00494C40">
              <w:t>Resolving Negotiation (Interest) Disputes and the Use of Economic Pressure</w:t>
            </w:r>
          </w:p>
        </w:tc>
        <w:tc>
          <w:tcPr>
            <w:tcW w:w="2648" w:type="dxa"/>
            <w:shd w:val="clear" w:color="auto" w:fill="auto"/>
          </w:tcPr>
          <w:p w14:paraId="0B312A1F" w14:textId="45B8B14A" w:rsidR="008E48AE" w:rsidRPr="006B6C79" w:rsidRDefault="008E48AE" w:rsidP="009044AF">
            <w:pPr>
              <w:spacing w:after="0" w:line="240" w:lineRule="auto"/>
            </w:pPr>
            <w:r w:rsidRPr="006B6C79">
              <w:t xml:space="preserve">Read chapters </w:t>
            </w:r>
            <w:r>
              <w:t>Part 2</w:t>
            </w:r>
          </w:p>
          <w:p w14:paraId="7829AE84" w14:textId="77777777" w:rsidR="008E48AE" w:rsidRPr="006B6C79" w:rsidRDefault="008E48AE" w:rsidP="009044AF">
            <w:pPr>
              <w:spacing w:after="0" w:line="240" w:lineRule="auto"/>
            </w:pPr>
            <w:r w:rsidRPr="006B6C79">
              <w:t>See Blackboard for assignments</w:t>
            </w:r>
          </w:p>
        </w:tc>
      </w:tr>
      <w:tr w:rsidR="008E48AE" w:rsidRPr="006B6C79" w14:paraId="0A6E6451" w14:textId="77777777" w:rsidTr="00746CA2">
        <w:trPr>
          <w:trHeight w:val="1438"/>
        </w:trPr>
        <w:tc>
          <w:tcPr>
            <w:tcW w:w="1790" w:type="dxa"/>
            <w:shd w:val="clear" w:color="auto" w:fill="auto"/>
          </w:tcPr>
          <w:p w14:paraId="4CDB94FD" w14:textId="2D4B6A1F" w:rsidR="008E48AE" w:rsidRPr="006B6C79" w:rsidRDefault="008E48AE" w:rsidP="009044AF">
            <w:r w:rsidRPr="006B6C79">
              <w:t>WEEK</w:t>
            </w:r>
            <w:r>
              <w:t>S</w:t>
            </w:r>
            <w:r w:rsidRPr="006B6C79">
              <w:t xml:space="preserve"> 5</w:t>
            </w:r>
            <w:r>
              <w:t xml:space="preserve"> - 6</w:t>
            </w:r>
          </w:p>
          <w:p w14:paraId="1EEF91B8" w14:textId="77777777" w:rsidR="008E48AE" w:rsidRPr="006B6C79" w:rsidRDefault="008E48AE" w:rsidP="009044AF"/>
        </w:tc>
        <w:tc>
          <w:tcPr>
            <w:tcW w:w="4912" w:type="dxa"/>
          </w:tcPr>
          <w:p w14:paraId="718E4C0A" w14:textId="51B79714" w:rsidR="008E48AE" w:rsidRPr="00752B08" w:rsidRDefault="008E48AE" w:rsidP="009044AF">
            <w:pPr>
              <w:spacing w:after="0" w:line="240" w:lineRule="auto"/>
              <w:rPr>
                <w:b/>
              </w:rPr>
            </w:pPr>
            <w:r w:rsidRPr="00752B08">
              <w:rPr>
                <w:b/>
              </w:rPr>
              <w:t xml:space="preserve">Part 3 </w:t>
            </w:r>
            <w:r>
              <w:rPr>
                <w:b/>
              </w:rPr>
              <w:t xml:space="preserve">- </w:t>
            </w:r>
            <w:r w:rsidRPr="00752B08">
              <w:rPr>
                <w:b/>
              </w:rPr>
              <w:t xml:space="preserve">Administering the Labor Agreement </w:t>
            </w:r>
          </w:p>
          <w:p w14:paraId="75FC61E1" w14:textId="06AB37F4" w:rsidR="008E48AE" w:rsidRDefault="008E48AE" w:rsidP="00752B08">
            <w:pPr>
              <w:pStyle w:val="ListParagraph"/>
              <w:numPr>
                <w:ilvl w:val="0"/>
                <w:numId w:val="11"/>
              </w:numPr>
              <w:spacing w:after="0" w:line="240" w:lineRule="auto"/>
            </w:pPr>
            <w:r w:rsidRPr="00982FCB">
              <w:t xml:space="preserve">Contract Administration </w:t>
            </w:r>
          </w:p>
          <w:p w14:paraId="017F07FA" w14:textId="77777777" w:rsidR="008E48AE" w:rsidRDefault="008E48AE" w:rsidP="00752B08">
            <w:pPr>
              <w:pStyle w:val="ListParagraph"/>
              <w:numPr>
                <w:ilvl w:val="0"/>
                <w:numId w:val="11"/>
              </w:numPr>
              <w:spacing w:after="0" w:line="240" w:lineRule="auto"/>
            </w:pPr>
            <w:r w:rsidRPr="00982FCB">
              <w:t xml:space="preserve">Labor and Employment Arbitration  </w:t>
            </w:r>
          </w:p>
          <w:p w14:paraId="49F3E615" w14:textId="6056EAEA" w:rsidR="008E48AE" w:rsidRPr="006B6C79" w:rsidRDefault="008E48AE" w:rsidP="00752B08">
            <w:pPr>
              <w:pStyle w:val="ListParagraph"/>
              <w:numPr>
                <w:ilvl w:val="0"/>
                <w:numId w:val="11"/>
              </w:numPr>
              <w:spacing w:after="0" w:line="240" w:lineRule="auto"/>
            </w:pPr>
            <w:r w:rsidRPr="00982FCB">
              <w:t>Employee Discipline</w:t>
            </w:r>
          </w:p>
        </w:tc>
        <w:tc>
          <w:tcPr>
            <w:tcW w:w="2648" w:type="dxa"/>
            <w:shd w:val="clear" w:color="auto" w:fill="auto"/>
          </w:tcPr>
          <w:p w14:paraId="2CCE8D52" w14:textId="2583AFC0" w:rsidR="008E48AE" w:rsidRPr="006B6C79" w:rsidRDefault="008E48AE" w:rsidP="009044AF">
            <w:pPr>
              <w:spacing w:after="0" w:line="240" w:lineRule="auto"/>
            </w:pPr>
            <w:r w:rsidRPr="006B6C79">
              <w:t>Read chapter</w:t>
            </w:r>
            <w:r>
              <w:t>s in Part 3</w:t>
            </w:r>
          </w:p>
          <w:p w14:paraId="164005EC" w14:textId="77777777" w:rsidR="008E48AE" w:rsidRPr="006B6C79" w:rsidRDefault="008E48AE" w:rsidP="009044AF">
            <w:pPr>
              <w:spacing w:after="0" w:line="240" w:lineRule="auto"/>
            </w:pPr>
            <w:r w:rsidRPr="006B6C79">
              <w:t>See Blackboard for assignments</w:t>
            </w:r>
          </w:p>
          <w:p w14:paraId="0B104687" w14:textId="284E965C" w:rsidR="008E48AE" w:rsidRPr="006B6C79" w:rsidRDefault="008E48AE" w:rsidP="009044AF">
            <w:pPr>
              <w:spacing w:after="0" w:line="240" w:lineRule="auto"/>
            </w:pPr>
          </w:p>
        </w:tc>
      </w:tr>
      <w:tr w:rsidR="008E48AE" w:rsidRPr="006B6C79" w14:paraId="4B9CA1BB" w14:textId="77777777" w:rsidTr="000208B7">
        <w:trPr>
          <w:trHeight w:val="1490"/>
        </w:trPr>
        <w:tc>
          <w:tcPr>
            <w:tcW w:w="1790" w:type="dxa"/>
            <w:shd w:val="clear" w:color="auto" w:fill="auto"/>
          </w:tcPr>
          <w:p w14:paraId="58B28B0F" w14:textId="6B39F8B0" w:rsidR="008E48AE" w:rsidRPr="006B6C79" w:rsidRDefault="008E48AE" w:rsidP="009044AF">
            <w:r w:rsidRPr="006B6C79">
              <w:t>WEEK</w:t>
            </w:r>
            <w:r>
              <w:t>S</w:t>
            </w:r>
            <w:r w:rsidRPr="006B6C79">
              <w:t xml:space="preserve"> 7</w:t>
            </w:r>
            <w:r>
              <w:t xml:space="preserve"> - 8</w:t>
            </w:r>
          </w:p>
          <w:p w14:paraId="548DA506" w14:textId="2A066F86" w:rsidR="008E48AE" w:rsidRPr="006B6C79" w:rsidRDefault="008E48AE" w:rsidP="009044AF"/>
        </w:tc>
        <w:tc>
          <w:tcPr>
            <w:tcW w:w="4912" w:type="dxa"/>
          </w:tcPr>
          <w:p w14:paraId="20E8EC85" w14:textId="40FEE798" w:rsidR="008E48AE" w:rsidRPr="00D34481" w:rsidRDefault="008E48AE" w:rsidP="009044AF">
            <w:pPr>
              <w:spacing w:after="0" w:line="240" w:lineRule="auto"/>
              <w:rPr>
                <w:b/>
              </w:rPr>
            </w:pPr>
            <w:r w:rsidRPr="00D34481">
              <w:rPr>
                <w:b/>
              </w:rPr>
              <w:t xml:space="preserve">Part 4 </w:t>
            </w:r>
            <w:r>
              <w:rPr>
                <w:b/>
              </w:rPr>
              <w:t xml:space="preserve">- </w:t>
            </w:r>
            <w:r w:rsidRPr="00D34481">
              <w:rPr>
                <w:b/>
              </w:rPr>
              <w:t xml:space="preserve">Applying the Labor Relations Process to Different Labor Relations </w:t>
            </w:r>
          </w:p>
          <w:p w14:paraId="30E6C643" w14:textId="77777777" w:rsidR="008E48AE" w:rsidRDefault="008E48AE" w:rsidP="00AC1C37">
            <w:pPr>
              <w:pStyle w:val="ListParagraph"/>
              <w:numPr>
                <w:ilvl w:val="0"/>
                <w:numId w:val="13"/>
              </w:numPr>
              <w:spacing w:after="0" w:line="240" w:lineRule="auto"/>
            </w:pPr>
            <w:r w:rsidRPr="008E0625">
              <w:t xml:space="preserve">Labor Relations in the Public Sector </w:t>
            </w:r>
          </w:p>
          <w:p w14:paraId="49964784" w14:textId="3C51439C" w:rsidR="008E48AE" w:rsidRPr="006B6C79" w:rsidRDefault="008E48AE" w:rsidP="00AC1C37">
            <w:pPr>
              <w:pStyle w:val="ListParagraph"/>
              <w:numPr>
                <w:ilvl w:val="0"/>
                <w:numId w:val="13"/>
              </w:numPr>
              <w:spacing w:after="0" w:line="240" w:lineRule="auto"/>
            </w:pPr>
            <w:r w:rsidRPr="008E0625">
              <w:t xml:space="preserve">Labor Relations in Multinational Corporations and in Other Countries </w:t>
            </w:r>
          </w:p>
        </w:tc>
        <w:tc>
          <w:tcPr>
            <w:tcW w:w="2648" w:type="dxa"/>
            <w:shd w:val="clear" w:color="auto" w:fill="auto"/>
          </w:tcPr>
          <w:p w14:paraId="25426DD8" w14:textId="12F8A26E" w:rsidR="008E48AE" w:rsidRPr="006B6C79" w:rsidRDefault="008E48AE" w:rsidP="009044AF">
            <w:pPr>
              <w:spacing w:after="0" w:line="240" w:lineRule="auto"/>
            </w:pPr>
            <w:r w:rsidRPr="006B6C79">
              <w:t xml:space="preserve">Read chapters </w:t>
            </w:r>
            <w:r>
              <w:t>in Part 4</w:t>
            </w:r>
          </w:p>
          <w:p w14:paraId="007CB79D" w14:textId="77777777" w:rsidR="008E48AE" w:rsidRPr="006B6C79" w:rsidRDefault="008E48AE" w:rsidP="009044AF">
            <w:pPr>
              <w:spacing w:after="0" w:line="240" w:lineRule="auto"/>
            </w:pPr>
            <w:r w:rsidRPr="006B6C79">
              <w:t>See Blackboard for assignments</w:t>
            </w:r>
          </w:p>
        </w:tc>
      </w:tr>
      <w:tr w:rsidR="008E48AE" w:rsidRPr="006B6C79" w14:paraId="290222BC" w14:textId="77777777" w:rsidTr="00B74B3B">
        <w:trPr>
          <w:trHeight w:val="952"/>
        </w:trPr>
        <w:tc>
          <w:tcPr>
            <w:tcW w:w="1790" w:type="dxa"/>
            <w:shd w:val="clear" w:color="auto" w:fill="auto"/>
          </w:tcPr>
          <w:p w14:paraId="20FD395F" w14:textId="35F4703C" w:rsidR="008E48AE" w:rsidRPr="006B6C79" w:rsidRDefault="008E48AE" w:rsidP="009044AF">
            <w:r w:rsidRPr="006B6C79">
              <w:t>WEEK</w:t>
            </w:r>
            <w:r>
              <w:t>S</w:t>
            </w:r>
            <w:r w:rsidRPr="006B6C79">
              <w:t xml:space="preserve"> 9</w:t>
            </w:r>
            <w:r>
              <w:t xml:space="preserve"> - 10</w:t>
            </w:r>
          </w:p>
          <w:p w14:paraId="2D8EBB05" w14:textId="7D827DAB" w:rsidR="008E48AE" w:rsidRPr="006B6C79" w:rsidRDefault="008E48AE" w:rsidP="009044AF"/>
        </w:tc>
        <w:tc>
          <w:tcPr>
            <w:tcW w:w="4912" w:type="dxa"/>
          </w:tcPr>
          <w:p w14:paraId="19437C60" w14:textId="669ED1EA" w:rsidR="008E48AE" w:rsidRPr="006B6C79" w:rsidRDefault="008E48AE" w:rsidP="008E48AE">
            <w:pPr>
              <w:numPr>
                <w:ilvl w:val="0"/>
                <w:numId w:val="5"/>
              </w:numPr>
              <w:spacing w:after="0" w:line="240" w:lineRule="auto"/>
            </w:pPr>
            <w:r w:rsidRPr="006B6C79">
              <w:t xml:space="preserve">Work on </w:t>
            </w:r>
            <w:r>
              <w:t xml:space="preserve">Course Content </w:t>
            </w:r>
            <w:r w:rsidRPr="006B6C79">
              <w:t>Research Project</w:t>
            </w:r>
          </w:p>
        </w:tc>
        <w:tc>
          <w:tcPr>
            <w:tcW w:w="2648" w:type="dxa"/>
            <w:shd w:val="clear" w:color="auto" w:fill="auto"/>
          </w:tcPr>
          <w:p w14:paraId="4D073828" w14:textId="77777777" w:rsidR="008E48AE" w:rsidRPr="006B6C79" w:rsidRDefault="008E48AE" w:rsidP="009044AF">
            <w:pPr>
              <w:spacing w:after="0" w:line="240" w:lineRule="auto"/>
            </w:pPr>
            <w:r w:rsidRPr="006B6C79">
              <w:t>See Blackboard for assignments</w:t>
            </w:r>
          </w:p>
        </w:tc>
      </w:tr>
      <w:tr w:rsidR="000930F5" w:rsidRPr="006B6C79" w14:paraId="77FCDD5C" w14:textId="77777777" w:rsidTr="006E5A92">
        <w:tc>
          <w:tcPr>
            <w:tcW w:w="1790" w:type="dxa"/>
            <w:shd w:val="clear" w:color="auto" w:fill="auto"/>
          </w:tcPr>
          <w:p w14:paraId="48F15569" w14:textId="77777777" w:rsidR="000930F5" w:rsidRPr="006B6C79" w:rsidRDefault="000930F5" w:rsidP="009044AF">
            <w:r w:rsidRPr="006B6C79">
              <w:t>WEEK 11</w:t>
            </w:r>
          </w:p>
          <w:p w14:paraId="6D668644" w14:textId="77777777" w:rsidR="000930F5" w:rsidRPr="006B6C79" w:rsidRDefault="000930F5" w:rsidP="009044AF"/>
        </w:tc>
        <w:tc>
          <w:tcPr>
            <w:tcW w:w="4912" w:type="dxa"/>
          </w:tcPr>
          <w:p w14:paraId="1139D8D7" w14:textId="30157111" w:rsidR="000930F5" w:rsidRPr="006B6C79" w:rsidRDefault="008E48AE" w:rsidP="000930F5">
            <w:pPr>
              <w:pStyle w:val="ListParagraph"/>
              <w:numPr>
                <w:ilvl w:val="0"/>
                <w:numId w:val="5"/>
              </w:numPr>
              <w:spacing w:after="0" w:line="240" w:lineRule="auto"/>
            </w:pPr>
            <w:r>
              <w:t xml:space="preserve">Submit final </w:t>
            </w:r>
            <w:r w:rsidR="00981F62">
              <w:t xml:space="preserve">Research </w:t>
            </w:r>
            <w:r w:rsidR="000930F5" w:rsidRPr="006B6C79">
              <w:t>Project</w:t>
            </w:r>
          </w:p>
        </w:tc>
        <w:tc>
          <w:tcPr>
            <w:tcW w:w="2648" w:type="dxa"/>
            <w:shd w:val="clear" w:color="auto" w:fill="auto"/>
          </w:tcPr>
          <w:p w14:paraId="4D1349A3" w14:textId="47F436EE" w:rsidR="000930F5" w:rsidRPr="006B6C79" w:rsidRDefault="000930F5" w:rsidP="009044AF">
            <w:pPr>
              <w:spacing w:after="0" w:line="240" w:lineRule="auto"/>
            </w:pPr>
            <w:r w:rsidRPr="006B6C79">
              <w:t xml:space="preserve">Submit your Research Paper by Thursday on Blackboard </w:t>
            </w:r>
          </w:p>
        </w:tc>
      </w:tr>
    </w:tbl>
    <w:p w14:paraId="3AC508E2" w14:textId="77777777" w:rsidR="000930F5" w:rsidRPr="006B6C79" w:rsidRDefault="000930F5" w:rsidP="000930F5">
      <w:pPr>
        <w:rPr>
          <w:b/>
        </w:rPr>
      </w:pPr>
    </w:p>
    <w:p w14:paraId="7AC154F5" w14:textId="7EEC2512" w:rsidR="00FC0BCF" w:rsidRDefault="00F75596" w:rsidP="00F75596">
      <w:pPr>
        <w:pStyle w:val="Heading1"/>
      </w:pPr>
      <w:r>
        <w:t>19. ADDITIONAL INFORMATION</w:t>
      </w:r>
    </w:p>
    <w:p w14:paraId="445710DC" w14:textId="77777777" w:rsidR="008F6976" w:rsidRPr="008F6976" w:rsidRDefault="008F6976" w:rsidP="008F6976"/>
    <w:p w14:paraId="2379B052" w14:textId="34AC4F91" w:rsidR="006B7776" w:rsidRDefault="00F75596" w:rsidP="00930EB6">
      <w:r>
        <w:t>Faculty may add additional information if desired.</w:t>
      </w:r>
    </w:p>
    <w:sectPr w:rsidR="006B7776" w:rsidSect="00F92131">
      <w:footerReference w:type="default" r:id="rId8"/>
      <w:pgSz w:w="12240" w:h="15840"/>
      <w:pgMar w:top="90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BC23" w14:textId="77777777" w:rsidR="002C19E2" w:rsidRDefault="002C19E2" w:rsidP="00F92131">
      <w:pPr>
        <w:spacing w:after="0" w:line="240" w:lineRule="auto"/>
      </w:pPr>
      <w:r>
        <w:separator/>
      </w:r>
    </w:p>
  </w:endnote>
  <w:endnote w:type="continuationSeparator" w:id="0">
    <w:p w14:paraId="10EDA859" w14:textId="77777777" w:rsidR="002C19E2" w:rsidRDefault="002C19E2" w:rsidP="00F9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243632"/>
      <w:docPartObj>
        <w:docPartGallery w:val="Page Numbers (Bottom of Page)"/>
        <w:docPartUnique/>
      </w:docPartObj>
    </w:sdtPr>
    <w:sdtEndPr>
      <w:rPr>
        <w:noProof/>
      </w:rPr>
    </w:sdtEndPr>
    <w:sdtContent>
      <w:p w14:paraId="28F23C2F" w14:textId="239F8B20" w:rsidR="00F92131" w:rsidRDefault="00F921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F6B027" w14:textId="77777777" w:rsidR="00F92131" w:rsidRDefault="00F92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E544D" w14:textId="77777777" w:rsidR="002C19E2" w:rsidRDefault="002C19E2" w:rsidP="00F92131">
      <w:pPr>
        <w:spacing w:after="0" w:line="240" w:lineRule="auto"/>
      </w:pPr>
      <w:r>
        <w:separator/>
      </w:r>
    </w:p>
  </w:footnote>
  <w:footnote w:type="continuationSeparator" w:id="0">
    <w:p w14:paraId="556BC0CE" w14:textId="77777777" w:rsidR="002C19E2" w:rsidRDefault="002C19E2" w:rsidP="00F92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7A4A"/>
    <w:multiLevelType w:val="hybridMultilevel"/>
    <w:tmpl w:val="96C0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E5481"/>
    <w:multiLevelType w:val="hybridMultilevel"/>
    <w:tmpl w:val="D3AE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53C30"/>
    <w:multiLevelType w:val="hybridMultilevel"/>
    <w:tmpl w:val="181A0816"/>
    <w:lvl w:ilvl="0" w:tplc="0A70ECD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75EA3"/>
    <w:multiLevelType w:val="hybridMultilevel"/>
    <w:tmpl w:val="C980AEB8"/>
    <w:lvl w:ilvl="0" w:tplc="A12EFF7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D1799"/>
    <w:multiLevelType w:val="hybridMultilevel"/>
    <w:tmpl w:val="F6B88EC2"/>
    <w:lvl w:ilvl="0" w:tplc="C7DCBC9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13C4B"/>
    <w:multiLevelType w:val="hybridMultilevel"/>
    <w:tmpl w:val="875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519D5"/>
    <w:multiLevelType w:val="hybridMultilevel"/>
    <w:tmpl w:val="8B62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25AF3"/>
    <w:multiLevelType w:val="hybridMultilevel"/>
    <w:tmpl w:val="BD167DD0"/>
    <w:lvl w:ilvl="0" w:tplc="E402D28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924F2"/>
    <w:multiLevelType w:val="hybridMultilevel"/>
    <w:tmpl w:val="3756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344E6"/>
    <w:multiLevelType w:val="multilevel"/>
    <w:tmpl w:val="BC34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641379"/>
    <w:multiLevelType w:val="hybridMultilevel"/>
    <w:tmpl w:val="F60EFDE0"/>
    <w:lvl w:ilvl="0" w:tplc="A476B112">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12223"/>
    <w:multiLevelType w:val="hybridMultilevel"/>
    <w:tmpl w:val="A860FCA2"/>
    <w:lvl w:ilvl="0" w:tplc="2E4A36C8">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9"/>
  </w:num>
  <w:num w:numId="5">
    <w:abstractNumId w:val="2"/>
  </w:num>
  <w:num w:numId="6">
    <w:abstractNumId w:val="7"/>
  </w:num>
  <w:num w:numId="7">
    <w:abstractNumId w:val="5"/>
  </w:num>
  <w:num w:numId="8">
    <w:abstractNumId w:val="4"/>
  </w:num>
  <w:num w:numId="9">
    <w:abstractNumId w:val="3"/>
  </w:num>
  <w:num w:numId="10">
    <w:abstractNumId w:val="12"/>
  </w:num>
  <w:num w:numId="11">
    <w:abstractNumId w:val="13"/>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6787"/>
    <w:rsid w:val="000460E6"/>
    <w:rsid w:val="000528AC"/>
    <w:rsid w:val="000930F5"/>
    <w:rsid w:val="00093802"/>
    <w:rsid w:val="000B1F29"/>
    <w:rsid w:val="000C043E"/>
    <w:rsid w:val="000E6571"/>
    <w:rsid w:val="000F1F01"/>
    <w:rsid w:val="00130680"/>
    <w:rsid w:val="00154D8B"/>
    <w:rsid w:val="00154E84"/>
    <w:rsid w:val="00165E38"/>
    <w:rsid w:val="00183490"/>
    <w:rsid w:val="001C198B"/>
    <w:rsid w:val="002342A2"/>
    <w:rsid w:val="00243297"/>
    <w:rsid w:val="0026208D"/>
    <w:rsid w:val="00265AE4"/>
    <w:rsid w:val="00272458"/>
    <w:rsid w:val="00295CFB"/>
    <w:rsid w:val="002960A5"/>
    <w:rsid w:val="002B2469"/>
    <w:rsid w:val="002C19E2"/>
    <w:rsid w:val="002D76F2"/>
    <w:rsid w:val="002F19DD"/>
    <w:rsid w:val="0031789E"/>
    <w:rsid w:val="00317FBF"/>
    <w:rsid w:val="00331FE2"/>
    <w:rsid w:val="00392CA1"/>
    <w:rsid w:val="003B6EEC"/>
    <w:rsid w:val="003D69C0"/>
    <w:rsid w:val="003E2FB6"/>
    <w:rsid w:val="003F1EB1"/>
    <w:rsid w:val="003F234D"/>
    <w:rsid w:val="00411571"/>
    <w:rsid w:val="00417929"/>
    <w:rsid w:val="00445ED0"/>
    <w:rsid w:val="0049379B"/>
    <w:rsid w:val="00494C40"/>
    <w:rsid w:val="004B2CBF"/>
    <w:rsid w:val="004D39C5"/>
    <w:rsid w:val="004F5E0F"/>
    <w:rsid w:val="005071DD"/>
    <w:rsid w:val="00535FAA"/>
    <w:rsid w:val="0059772C"/>
    <w:rsid w:val="00637BB3"/>
    <w:rsid w:val="00662EFF"/>
    <w:rsid w:val="00694731"/>
    <w:rsid w:val="00695831"/>
    <w:rsid w:val="006C17EA"/>
    <w:rsid w:val="006C7981"/>
    <w:rsid w:val="006E5A92"/>
    <w:rsid w:val="00727929"/>
    <w:rsid w:val="00752B08"/>
    <w:rsid w:val="007556AB"/>
    <w:rsid w:val="007707C3"/>
    <w:rsid w:val="00787AA3"/>
    <w:rsid w:val="0079380C"/>
    <w:rsid w:val="007C39D5"/>
    <w:rsid w:val="008046D2"/>
    <w:rsid w:val="00811813"/>
    <w:rsid w:val="00823738"/>
    <w:rsid w:val="00840B18"/>
    <w:rsid w:val="00880F29"/>
    <w:rsid w:val="00892670"/>
    <w:rsid w:val="008A3C8B"/>
    <w:rsid w:val="008C1C16"/>
    <w:rsid w:val="008E0625"/>
    <w:rsid w:val="008E48AE"/>
    <w:rsid w:val="008F6976"/>
    <w:rsid w:val="00911C72"/>
    <w:rsid w:val="0091515E"/>
    <w:rsid w:val="009155E1"/>
    <w:rsid w:val="00920116"/>
    <w:rsid w:val="00930EB6"/>
    <w:rsid w:val="00940F59"/>
    <w:rsid w:val="00952407"/>
    <w:rsid w:val="00956CEF"/>
    <w:rsid w:val="009737BE"/>
    <w:rsid w:val="00976151"/>
    <w:rsid w:val="00981F62"/>
    <w:rsid w:val="00982FCB"/>
    <w:rsid w:val="00984AF0"/>
    <w:rsid w:val="009B7340"/>
    <w:rsid w:val="009B7A28"/>
    <w:rsid w:val="009E620E"/>
    <w:rsid w:val="009F294B"/>
    <w:rsid w:val="00A05269"/>
    <w:rsid w:val="00A22B47"/>
    <w:rsid w:val="00A573CF"/>
    <w:rsid w:val="00A66069"/>
    <w:rsid w:val="00A815A2"/>
    <w:rsid w:val="00A840CA"/>
    <w:rsid w:val="00AC1C37"/>
    <w:rsid w:val="00AF38D2"/>
    <w:rsid w:val="00B119E8"/>
    <w:rsid w:val="00B1202B"/>
    <w:rsid w:val="00B227DE"/>
    <w:rsid w:val="00B22DB4"/>
    <w:rsid w:val="00B77634"/>
    <w:rsid w:val="00BB60A3"/>
    <w:rsid w:val="00C03576"/>
    <w:rsid w:val="00C14AFC"/>
    <w:rsid w:val="00C23E79"/>
    <w:rsid w:val="00C456B1"/>
    <w:rsid w:val="00C52E70"/>
    <w:rsid w:val="00C6128A"/>
    <w:rsid w:val="00C86B3C"/>
    <w:rsid w:val="00C92520"/>
    <w:rsid w:val="00CC1E7A"/>
    <w:rsid w:val="00CC3421"/>
    <w:rsid w:val="00CF5F55"/>
    <w:rsid w:val="00CF7AEA"/>
    <w:rsid w:val="00D04D4A"/>
    <w:rsid w:val="00D279AD"/>
    <w:rsid w:val="00D34377"/>
    <w:rsid w:val="00D34481"/>
    <w:rsid w:val="00D3682E"/>
    <w:rsid w:val="00D463DA"/>
    <w:rsid w:val="00D62EB7"/>
    <w:rsid w:val="00DD1880"/>
    <w:rsid w:val="00DF2499"/>
    <w:rsid w:val="00DF773A"/>
    <w:rsid w:val="00E02872"/>
    <w:rsid w:val="00E11E77"/>
    <w:rsid w:val="00E2542F"/>
    <w:rsid w:val="00E26F9A"/>
    <w:rsid w:val="00E3432C"/>
    <w:rsid w:val="00E54FCB"/>
    <w:rsid w:val="00E82F8F"/>
    <w:rsid w:val="00E8791C"/>
    <w:rsid w:val="00ED3CEF"/>
    <w:rsid w:val="00EE0032"/>
    <w:rsid w:val="00EE1C22"/>
    <w:rsid w:val="00F03B4F"/>
    <w:rsid w:val="00F13D4A"/>
    <w:rsid w:val="00F30BF3"/>
    <w:rsid w:val="00F3445E"/>
    <w:rsid w:val="00F70B69"/>
    <w:rsid w:val="00F75596"/>
    <w:rsid w:val="00F92131"/>
    <w:rsid w:val="00F922B7"/>
    <w:rsid w:val="00F92F55"/>
    <w:rsid w:val="00FC0BCF"/>
    <w:rsid w:val="00FE2174"/>
    <w:rsid w:val="00FE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460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E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22"/>
    <w:rPr>
      <w:rFonts w:ascii="Segoe UI" w:hAnsi="Segoe UI" w:cs="Segoe UI"/>
      <w:sz w:val="18"/>
      <w:szCs w:val="18"/>
    </w:rPr>
  </w:style>
  <w:style w:type="paragraph" w:styleId="Header">
    <w:name w:val="header"/>
    <w:basedOn w:val="Normal"/>
    <w:link w:val="HeaderChar"/>
    <w:uiPriority w:val="99"/>
    <w:unhideWhenUsed/>
    <w:rsid w:val="00F92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31"/>
    <w:rPr>
      <w:sz w:val="24"/>
      <w:szCs w:val="24"/>
    </w:rPr>
  </w:style>
  <w:style w:type="paragraph" w:styleId="Footer">
    <w:name w:val="footer"/>
    <w:basedOn w:val="Normal"/>
    <w:link w:val="FooterChar"/>
    <w:uiPriority w:val="99"/>
    <w:unhideWhenUsed/>
    <w:rsid w:val="00F9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Sheron Lawson</cp:lastModifiedBy>
  <cp:revision>19</cp:revision>
  <dcterms:created xsi:type="dcterms:W3CDTF">2019-09-23T01:35:00Z</dcterms:created>
  <dcterms:modified xsi:type="dcterms:W3CDTF">2019-09-26T17:05:00Z</dcterms:modified>
</cp:coreProperties>
</file>