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gjdgxs" w:id="0"/>
      <w:bookmarkEnd w:id="0"/>
      <w:r w:rsidDel="00000000" w:rsidR="00000000" w:rsidRPr="00000000">
        <w:rPr/>
        <w:drawing>
          <wp:inline distB="0" distT="0" distL="0" distR="0">
            <wp:extent cx="2492375" cy="686435"/>
            <wp:effectExtent b="0" l="0" r="0" t="0"/>
            <wp:docPr descr="C:\Users\starnesc\Downloads\image (1).png" id="2" name="image1.png"/>
            <a:graphic>
              <a:graphicData uri="http://schemas.openxmlformats.org/drawingml/2006/picture">
                <pic:pic>
                  <pic:nvPicPr>
                    <pic:cNvPr descr="C:\Users\starnesc\Downloads\image (1).png" id="0" name="image1.png"/>
                    <pic:cNvPicPr preferRelativeResize="0"/>
                  </pic:nvPicPr>
                  <pic:blipFill>
                    <a:blip r:embed="rId7"/>
                    <a:srcRect b="0" l="0" r="0" t="0"/>
                    <a:stretch>
                      <a:fillRect/>
                    </a:stretch>
                  </pic:blipFill>
                  <pic:spPr>
                    <a:xfrm>
                      <a:off x="0" y="0"/>
                      <a:ext cx="2492375" cy="6864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Virtual Campus</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MKTG 4344-VC01, Buyer Behavior</w:t>
      </w:r>
    </w:p>
    <w:p w:rsidR="00000000" w:rsidDel="00000000" w:rsidP="00000000" w:rsidRDefault="00000000" w:rsidRPr="00000000" w14:paraId="00000009">
      <w:pPr>
        <w:pStyle w:val="Heading1"/>
        <w:rPr/>
      </w:pPr>
      <w:r w:rsidDel="00000000" w:rsidR="00000000" w:rsidRPr="00000000">
        <w:rPr>
          <w:b w:val="1"/>
          <w:sz w:val="24"/>
          <w:szCs w:val="24"/>
          <w:rtl w:val="0"/>
        </w:rPr>
        <w:t xml:space="preserve">4. TERM</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Winter 2019</w:t>
      </w:r>
    </w:p>
    <w:p w:rsidR="00000000" w:rsidDel="00000000" w:rsidP="00000000" w:rsidRDefault="00000000" w:rsidRPr="00000000" w14:paraId="0000000B">
      <w:pPr>
        <w:pStyle w:val="Heading1"/>
        <w:rPr/>
      </w:pPr>
      <w:r w:rsidDel="00000000" w:rsidR="00000000" w:rsidRPr="00000000">
        <w:rPr>
          <w:b w:val="1"/>
          <w:sz w:val="24"/>
          <w:szCs w:val="24"/>
          <w:rtl w:val="0"/>
        </w:rPr>
        <w:t xml:space="preserve">5. INSTRUCTOR</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Dawn Olson, MBA, EdD Candidate</w:t>
      </w:r>
    </w:p>
    <w:p w:rsidR="00000000" w:rsidDel="00000000" w:rsidP="00000000" w:rsidRDefault="00000000" w:rsidRPr="00000000" w14:paraId="0000000D">
      <w:pPr>
        <w:pStyle w:val="Heading1"/>
        <w:rPr/>
      </w:pPr>
      <w:r w:rsidDel="00000000" w:rsidR="00000000" w:rsidRPr="00000000">
        <w:rPr>
          <w:b w:val="1"/>
          <w:sz w:val="24"/>
          <w:szCs w:val="24"/>
          <w:rtl w:val="0"/>
        </w:rPr>
        <w:t xml:space="preserve">6. CONTACT INFORMATION</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Office phone: Daytime (615) 248-1446, Cell (615) 856-5842. </w:t>
      </w:r>
    </w:p>
    <w:p w:rsidR="00000000" w:rsidDel="00000000" w:rsidP="00000000" w:rsidRDefault="00000000" w:rsidRPr="00000000" w14:paraId="0000000F">
      <w:pPr>
        <w:rPr>
          <w:i w:val="1"/>
        </w:rPr>
      </w:pPr>
      <w:r w:rsidDel="00000000" w:rsidR="00000000" w:rsidRPr="00000000">
        <w:rPr>
          <w:i w:val="1"/>
          <w:rtl w:val="0"/>
        </w:rPr>
        <w:t xml:space="preserve">Please leave a message, I have various class times and meeting responsibilities. </w:t>
      </w:r>
    </w:p>
    <w:p w:rsidR="00000000" w:rsidDel="00000000" w:rsidP="00000000" w:rsidRDefault="00000000" w:rsidRPr="00000000" w14:paraId="00000010">
      <w:pPr>
        <w:rPr/>
      </w:pPr>
      <w:r w:rsidDel="00000000" w:rsidR="00000000" w:rsidRPr="00000000">
        <w:rPr>
          <w:rtl w:val="0"/>
        </w:rPr>
        <w:t xml:space="preserve">WBU Email: </w:t>
      </w:r>
      <w:hyperlink r:id="rId8">
        <w:r w:rsidDel="00000000" w:rsidR="00000000" w:rsidRPr="00000000">
          <w:rPr>
            <w:color w:val="1155cc"/>
            <w:u w:val="single"/>
            <w:rtl w:val="0"/>
          </w:rPr>
          <w:t xml:space="preserve">dawn.olson@wayland.wbu.edu</w:t>
        </w:r>
      </w:hyperlink>
      <w:r w:rsidDel="00000000" w:rsidR="00000000" w:rsidRPr="00000000">
        <w:rPr>
          <w:rtl w:val="0"/>
        </w:rPr>
        <w:t xml:space="preserve"> </w:t>
      </w:r>
    </w:p>
    <w:p w:rsidR="00000000" w:rsidDel="00000000" w:rsidP="00000000" w:rsidRDefault="00000000" w:rsidRPr="00000000" w14:paraId="00000011">
      <w:pPr>
        <w:pStyle w:val="Heading1"/>
        <w:rPr/>
      </w:pPr>
      <w:r w:rsidDel="00000000" w:rsidR="00000000" w:rsidRPr="00000000">
        <w:rPr>
          <w:b w:val="1"/>
          <w:sz w:val="24"/>
          <w:szCs w:val="24"/>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  M/T/W/TR - 3:00pm-5:00pm, Sunday - by appointment</w:t>
      </w:r>
    </w:p>
    <w:p w:rsidR="00000000" w:rsidDel="00000000" w:rsidP="00000000" w:rsidRDefault="00000000" w:rsidRPr="00000000" w14:paraId="00000013">
      <w:pPr>
        <w:rPr/>
      </w:pPr>
      <w:r w:rsidDel="00000000" w:rsidR="00000000" w:rsidRPr="00000000">
        <w:rPr>
          <w:rtl w:val="0"/>
        </w:rPr>
        <w:t xml:space="preserve">Friday - no office hours, phone appointments available if needed. </w:t>
      </w:r>
    </w:p>
    <w:p w:rsidR="00000000" w:rsidDel="00000000" w:rsidP="00000000" w:rsidRDefault="00000000" w:rsidRPr="00000000" w14:paraId="00000014">
      <w:pPr>
        <w:pStyle w:val="Heading1"/>
        <w:rPr/>
      </w:pPr>
      <w:r w:rsidDel="00000000" w:rsidR="00000000" w:rsidRPr="00000000">
        <w:rPr>
          <w:b w:val="1"/>
          <w:sz w:val="24"/>
          <w:szCs w:val="24"/>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Meeting day &amp; time: Virtual course, no set times required. </w:t>
      </w:r>
    </w:p>
    <w:p w:rsidR="00000000" w:rsidDel="00000000" w:rsidP="00000000" w:rsidRDefault="00000000" w:rsidRPr="00000000" w14:paraId="00000016">
      <w:pPr>
        <w:pStyle w:val="Heading1"/>
        <w:rPr/>
      </w:pPr>
      <w:r w:rsidDel="00000000" w:rsidR="00000000" w:rsidRPr="00000000">
        <w:rPr>
          <w:b w:val="1"/>
          <w:sz w:val="24"/>
          <w:szCs w:val="24"/>
          <w:rtl w:val="0"/>
        </w:rPr>
        <w:t xml:space="preserve">9. CATALOG DESCRIPTION</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color w:val="000000"/>
          <w:sz w:val="22"/>
          <w:szCs w:val="22"/>
          <w:rtl w:val="0"/>
        </w:rPr>
        <w:t xml:space="preserve">onsumers and industrial buyers as decision-makers in the marketplace.  Influences of environmental trends, individual characteristics, group dynamics, and situational characteristics on purchase decisions, as well as consumer and industrial buying processes</w:t>
      </w:r>
      <w:r w:rsidDel="00000000" w:rsidR="00000000" w:rsidRPr="00000000">
        <w:rPr>
          <w:rtl w:val="0"/>
        </w:rPr>
      </w:r>
    </w:p>
    <w:p w:rsidR="00000000" w:rsidDel="00000000" w:rsidP="00000000" w:rsidRDefault="00000000" w:rsidRPr="00000000" w14:paraId="00000018">
      <w:pPr>
        <w:pStyle w:val="Heading1"/>
        <w:rPr>
          <w:color w:val="2f5496"/>
          <w:sz w:val="24"/>
          <w:szCs w:val="24"/>
        </w:rPr>
      </w:pPr>
      <w:r w:rsidDel="00000000" w:rsidR="00000000" w:rsidRPr="00000000">
        <w:rPr>
          <w:color w:val="000000"/>
          <w:sz w:val="24"/>
          <w:szCs w:val="24"/>
          <w:rtl w:val="0"/>
        </w:rPr>
        <w:t xml:space="preserve">10. PREREQUISITE</w:t>
      </w:r>
      <w:r w:rsidDel="00000000" w:rsidR="00000000" w:rsidRPr="00000000">
        <w:rPr>
          <w:color w:val="2f5496"/>
          <w:sz w:val="24"/>
          <w:szCs w:val="24"/>
          <w:rtl w:val="0"/>
        </w:rPr>
        <w:t xml:space="preserve">:</w:t>
      </w:r>
    </w:p>
    <w:p w:rsidR="00000000" w:rsidDel="00000000" w:rsidP="00000000" w:rsidRDefault="00000000" w:rsidRPr="00000000" w14:paraId="00000019">
      <w:pPr>
        <w:rPr/>
      </w:pPr>
      <w:r w:rsidDel="00000000" w:rsidR="00000000" w:rsidRPr="00000000">
        <w:rPr>
          <w:rtl w:val="0"/>
        </w:rPr>
        <w:t xml:space="preserve">MKTG 3312</w:t>
      </w:r>
    </w:p>
    <w:p w:rsidR="00000000" w:rsidDel="00000000" w:rsidP="00000000" w:rsidRDefault="00000000" w:rsidRPr="00000000" w14:paraId="0000001A">
      <w:pPr>
        <w:pStyle w:val="Heading1"/>
        <w:rPr/>
      </w:pPr>
      <w:r w:rsidDel="00000000" w:rsidR="00000000" w:rsidRPr="00000000">
        <w:rPr>
          <w:b w:val="1"/>
          <w:sz w:val="24"/>
          <w:szCs w:val="24"/>
          <w:rtl w:val="0"/>
        </w:rPr>
        <w:t xml:space="preserve">11. REQUIRED TEXTBOOK AND RESOURCE MATERIAL</w:t>
      </w:r>
      <w:r w:rsidDel="00000000" w:rsidR="00000000" w:rsidRPr="00000000">
        <w:rPr>
          <w:rtl w:val="0"/>
        </w:rPr>
        <w:t xml:space="preserve">: </w:t>
      </w:r>
    </w:p>
    <w:tbl>
      <w:tblPr>
        <w:tblStyle w:val="Table1"/>
        <w:tblW w:w="9157.0"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1844"/>
        <w:gridCol w:w="1935"/>
        <w:gridCol w:w="494"/>
        <w:gridCol w:w="676"/>
        <w:gridCol w:w="1387"/>
        <w:gridCol w:w="1685"/>
        <w:gridCol w:w="1136"/>
        <w:tblGridChange w:id="0">
          <w:tblGrid>
            <w:gridCol w:w="1844"/>
            <w:gridCol w:w="1935"/>
            <w:gridCol w:w="494"/>
            <w:gridCol w:w="676"/>
            <w:gridCol w:w="1387"/>
            <w:gridCol w:w="1685"/>
            <w:gridCol w:w="1136"/>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BOOK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PUBLISHER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ISBN#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UPDATED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Consumer Behavior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Motherbaugh/Hawkins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13th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McGraw-Hill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9781-25923-2541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3/16/16</w:t>
            </w:r>
          </w:p>
        </w:tc>
      </w:tr>
    </w:tbl>
    <w:p w:rsidR="00000000" w:rsidDel="00000000" w:rsidP="00000000" w:rsidRDefault="00000000" w:rsidRPr="00000000" w14:paraId="00000029">
      <w:pPr>
        <w:pStyle w:val="Heading1"/>
        <w:rPr/>
      </w:pP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12. OPTIONAL MATERIALS</w:t>
      </w:r>
    </w:p>
    <w:p w:rsidR="00000000" w:rsidDel="00000000" w:rsidP="00000000" w:rsidRDefault="00000000" w:rsidRPr="00000000" w14:paraId="0000002B">
      <w:pPr>
        <w:pStyle w:val="Heading1"/>
        <w:rPr>
          <w:b w:val="1"/>
          <w:sz w:val="24"/>
          <w:szCs w:val="24"/>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b w:val="1"/>
          <w:sz w:val="24"/>
          <w:szCs w:val="24"/>
          <w:rtl w:val="0"/>
        </w:rPr>
        <w:t xml:space="preserve">13. COURSE OUTCOMES AND COMPETENCIES</w:t>
      </w:r>
      <w:r w:rsidDel="00000000" w:rsidR="00000000" w:rsidRPr="00000000">
        <w:rPr>
          <w:rtl w:val="0"/>
        </w:rPr>
        <w:t xml:space="preserv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examine the forces that influence buyer behavior in today’s markets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knowledge to marketing decision making</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examine the research methods that marketers use to learn about buyers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investigate the impact of the Internet on buyer decision making and marketing practice   </w:t>
      </w:r>
    </w:p>
    <w:p w:rsidR="00000000" w:rsidDel="00000000" w:rsidP="00000000" w:rsidRDefault="00000000" w:rsidRPr="00000000" w14:paraId="00000031">
      <w:pPr>
        <w:pStyle w:val="Heading1"/>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14. ATTENDANCE REQUIREMENTS:</w:t>
      </w:r>
    </w:p>
    <w:p w:rsidR="00000000" w:rsidDel="00000000" w:rsidP="00000000" w:rsidRDefault="00000000" w:rsidRPr="00000000" w14:paraId="00000033">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34">
      <w:pPr>
        <w:pStyle w:val="Heading1"/>
        <w:rPr/>
      </w:pPr>
      <w:r w:rsidDel="00000000" w:rsidR="00000000" w:rsidRPr="00000000">
        <w:rPr>
          <w:b w:val="1"/>
          <w:sz w:val="24"/>
          <w:szCs w:val="24"/>
          <w:rtl w:val="0"/>
        </w:rPr>
        <w:t xml:space="preserve">15. STATEMENT ON PLAGIARISM &amp; ACADEMIC DISHONESTY</w:t>
      </w: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36">
      <w:pPr>
        <w:pStyle w:val="Heading1"/>
        <w:rPr/>
      </w:pPr>
      <w:r w:rsidDel="00000000" w:rsidR="00000000" w:rsidRPr="00000000">
        <w:rPr>
          <w:b w:val="1"/>
          <w:sz w:val="24"/>
          <w:szCs w:val="24"/>
          <w:rtl w:val="0"/>
        </w:rPr>
        <w:t xml:space="preserve">16. DISABILITY STATEMENT</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b w:val="1"/>
          <w:sz w:val="24"/>
          <w:szCs w:val="24"/>
          <w:rtl w:val="0"/>
        </w:rPr>
        <w:t xml:space="preserve">17. COURSE REQUIREMENTS and GRADING CRITERIA</w:t>
      </w:r>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b w:val="1"/>
          <w:rtl w:val="0"/>
        </w:rPr>
        <w:t xml:space="preserve">Course Points</w:t>
      </w:r>
    </w:p>
    <w:p w:rsidR="00000000" w:rsidDel="00000000" w:rsidP="00000000" w:rsidRDefault="00000000" w:rsidRPr="00000000" w14:paraId="0000003C">
      <w:pPr>
        <w:spacing w:after="0"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605"/>
        <w:gridCol w:w="1635"/>
        <w:tblGridChange w:id="0">
          <w:tblGrid>
            <w:gridCol w:w="3120"/>
            <w:gridCol w:w="4605"/>
            <w:gridCol w:w="16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pPr>
            <w:r w:rsidDel="00000000" w:rsidR="00000000" w:rsidRPr="00000000">
              <w:rPr>
                <w:rtl w:val="0"/>
              </w:rPr>
              <w:t xml:space="preserve">Personal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pPr>
            <w:r w:rsidDel="00000000" w:rsidR="00000000" w:rsidRPr="00000000">
              <w:rPr>
                <w:rtl w:val="0"/>
              </w:rPr>
              <w:t xml:space="preserve">1 at 25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jc w:val="center"/>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pPr>
            <w:r w:rsidDel="00000000" w:rsidR="00000000" w:rsidRPr="00000000">
              <w:rPr>
                <w:rtl w:val="0"/>
              </w:rPr>
              <w:t xml:space="preserve">Weekly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pPr>
            <w:r w:rsidDel="00000000" w:rsidR="00000000" w:rsidRPr="00000000">
              <w:rPr>
                <w:rtl w:val="0"/>
              </w:rPr>
              <w:t xml:space="preserve">10 at 25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jc w:val="left"/>
              <w:rPr/>
            </w:pPr>
            <w:r w:rsidDel="00000000" w:rsidR="00000000" w:rsidRPr="00000000">
              <w:rPr>
                <w:rtl w:val="0"/>
              </w:rPr>
              <w:t xml:space="preserve">          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pPr>
            <w:r w:rsidDel="00000000" w:rsidR="00000000" w:rsidRPr="00000000">
              <w:rPr>
                <w:rtl w:val="0"/>
              </w:rPr>
              <w:t xml:space="preserve">Case Studies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pPr>
            <w:r w:rsidDel="00000000" w:rsidR="00000000" w:rsidRPr="00000000">
              <w:rPr>
                <w:rtl w:val="0"/>
              </w:rPr>
              <w:t xml:space="preserve">8 at 50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rtl w:val="0"/>
              </w:rPr>
              <w:t xml:space="preserve">         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rtl w:val="0"/>
              </w:rPr>
              <w:t xml:space="preserve">Position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i w:val="1"/>
              </w:rPr>
            </w:pPr>
            <w:r w:rsidDel="00000000" w:rsidR="00000000" w:rsidRPr="00000000">
              <w:rPr>
                <w:rtl w:val="0"/>
              </w:rPr>
              <w:t xml:space="preserve">Customer Satisfaction and the Consumer Decision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jc w:val="center"/>
              <w:rPr/>
            </w:pPr>
            <w:r w:rsidDel="00000000" w:rsidR="00000000" w:rsidRPr="00000000">
              <w:rPr>
                <w:rtl w:val="0"/>
              </w:rPr>
              <w:t xml:space="preserve">125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rtl w:val="0"/>
              </w:rPr>
              <w:t xml:space="preserve">1 at 200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jc w:val="center"/>
              <w:rPr/>
            </w:pPr>
            <w:r w:rsidDel="00000000" w:rsidR="00000000" w:rsidRPr="00000000">
              <w:rPr>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jc w:val="right"/>
              <w:rPr>
                <w:b w:val="1"/>
              </w:rPr>
            </w:pPr>
            <w:r w:rsidDel="00000000" w:rsidR="00000000" w:rsidRPr="00000000">
              <w:rPr>
                <w:b w:val="1"/>
                <w:rtl w:val="0"/>
              </w:rPr>
              <w:t xml:space="preserve">TOTAL COURSE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jc w:val="center"/>
              <w:rPr>
                <w:b w:val="1"/>
              </w:rPr>
            </w:pPr>
            <w:r w:rsidDel="00000000" w:rsidR="00000000" w:rsidRPr="00000000">
              <w:rPr>
                <w:b w:val="1"/>
                <w:rtl w:val="0"/>
              </w:rPr>
              <w:t xml:space="preserve">1000</w:t>
            </w:r>
          </w:p>
        </w:tc>
      </w:tr>
    </w:tbl>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b w:val="1"/>
          <w:u w:val="single"/>
        </w:rPr>
      </w:pPr>
      <w:r w:rsidDel="00000000" w:rsidR="00000000" w:rsidRPr="00000000">
        <w:rPr>
          <w:b w:val="1"/>
          <w:u w:val="single"/>
          <w:rtl w:val="0"/>
        </w:rPr>
        <w:t xml:space="preserve">Grading Criteria </w:t>
      </w:r>
    </w:p>
    <w:p w:rsidR="00000000" w:rsidDel="00000000" w:rsidP="00000000" w:rsidRDefault="00000000" w:rsidRPr="00000000" w14:paraId="00000051">
      <w:pPr>
        <w:spacing w:after="0" w:line="240" w:lineRule="auto"/>
        <w:rPr>
          <w:b w:val="1"/>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t xml:space="preserve">This course will challenge your writing, editing, and research skills.  You have four key assignment areas for this course. </w:t>
      </w:r>
    </w:p>
    <w:p w:rsidR="00000000" w:rsidDel="00000000" w:rsidP="00000000" w:rsidRDefault="00000000" w:rsidRPr="00000000" w14:paraId="00000053">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54">
      <w:pPr>
        <w:spacing w:after="0" w:line="240" w:lineRule="auto"/>
        <w:rPr>
          <w:b w:val="1"/>
        </w:rPr>
      </w:pPr>
      <w:r w:rsidDel="00000000" w:rsidR="00000000" w:rsidRPr="00000000">
        <w:rPr>
          <w:b w:val="1"/>
          <w:rtl w:val="0"/>
        </w:rPr>
        <w:t xml:space="preserve">A. Introductions &amp; Discussions </w:t>
      </w:r>
      <w:r w:rsidDel="00000000" w:rsidR="00000000" w:rsidRPr="00000000">
        <w:rPr>
          <w:rtl w:val="0"/>
        </w:rPr>
        <w:t xml:space="preserve">– Every week we will be discussing a different topic related to the chapter concepts. This will be a full group discussion in which participation is required.  You will receive points based on the thoroughness of your response using examples and quotes. If you include a reference, it must be cited according to APA style.  Your post should be a minimum of 200 words.  </w:t>
      </w:r>
      <w:r w:rsidDel="00000000" w:rsidR="00000000" w:rsidRPr="00000000">
        <w:rPr>
          <w:b w:val="1"/>
          <w:rtl w:val="0"/>
        </w:rPr>
        <w:t xml:space="preserve">(15 points each)</w:t>
      </w:r>
    </w:p>
    <w:p w:rsidR="00000000" w:rsidDel="00000000" w:rsidP="00000000" w:rsidRDefault="00000000" w:rsidRPr="00000000" w14:paraId="00000055">
      <w:pPr>
        <w:spacing w:after="0" w:line="240" w:lineRule="auto"/>
        <w:ind w:left="720" w:firstLine="0"/>
        <w:rPr>
          <w:b w:val="1"/>
        </w:rPr>
      </w:pPr>
      <w:r w:rsidDel="00000000" w:rsidR="00000000" w:rsidRPr="00000000">
        <w:rPr>
          <w:rtl w:val="0"/>
        </w:rPr>
      </w:r>
    </w:p>
    <w:p w:rsidR="00000000" w:rsidDel="00000000" w:rsidP="00000000" w:rsidRDefault="00000000" w:rsidRPr="00000000" w14:paraId="00000056">
      <w:pPr>
        <w:spacing w:after="0" w:line="240" w:lineRule="auto"/>
        <w:rPr>
          <w:b w:val="1"/>
        </w:rPr>
      </w:pPr>
      <w:r w:rsidDel="00000000" w:rsidR="00000000" w:rsidRPr="00000000">
        <w:rPr>
          <w:b w:val="1"/>
          <w:rtl w:val="0"/>
        </w:rPr>
        <w:t xml:space="preserve">Response to classmate</w:t>
      </w:r>
      <w:r w:rsidDel="00000000" w:rsidR="00000000" w:rsidRPr="00000000">
        <w:rPr>
          <w:rtl w:val="0"/>
        </w:rPr>
        <w:t xml:space="preserve"> - You will be required to respond to your classmates in the main discussion area.  This grade is in addition to the grade for your individual posts.  You must post a minimum of one substantive posts to your classmates.  Simply writing "great answer" or “I agree” will not count.  Your response should include a source to support your counter-argument or statement of support. All sources must be cited according to APA style.  Your response should be a minimum of 100 words.  </w:t>
      </w:r>
      <w:r w:rsidDel="00000000" w:rsidR="00000000" w:rsidRPr="00000000">
        <w:rPr>
          <w:b w:val="1"/>
          <w:rtl w:val="0"/>
        </w:rPr>
        <w:t xml:space="preserve">(10 points each)</w:t>
      </w:r>
    </w:p>
    <w:p w:rsidR="00000000" w:rsidDel="00000000" w:rsidP="00000000" w:rsidRDefault="00000000" w:rsidRPr="00000000" w14:paraId="00000057">
      <w:pPr>
        <w:spacing w:after="0" w:line="240" w:lineRule="auto"/>
        <w:rPr>
          <w:b w:val="1"/>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b w:val="1"/>
          <w:rtl w:val="0"/>
        </w:rPr>
        <w:t xml:space="preserve"> B.  Case Study Assignments - </w:t>
      </w:r>
      <w:r w:rsidDel="00000000" w:rsidR="00000000" w:rsidRPr="00000000">
        <w:rPr>
          <w:rtl w:val="0"/>
        </w:rPr>
        <w:t xml:space="preserve">These assignments are found at the end of the designated unit.  More information for each assignment will be located in the weekly lesson folders.  These assignments may include an analysis of the situation, application of chapter contents as they relate to the case, and recommendations based on the concepts presented in the case and chapter.  (</w:t>
      </w:r>
      <w:r w:rsidDel="00000000" w:rsidR="00000000" w:rsidRPr="00000000">
        <w:rPr>
          <w:b w:val="1"/>
          <w:rtl w:val="0"/>
        </w:rPr>
        <w:t xml:space="preserve">50 points each</w:t>
      </w:r>
      <w:r w:rsidDel="00000000" w:rsidR="00000000" w:rsidRPr="00000000">
        <w:rPr>
          <w:rtl w:val="0"/>
        </w:rPr>
        <w:t xml:space="preserve">)</w:t>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b w:val="1"/>
        </w:rPr>
      </w:pPr>
      <w:r w:rsidDel="00000000" w:rsidR="00000000" w:rsidRPr="00000000">
        <w:rPr>
          <w:b w:val="1"/>
          <w:rtl w:val="0"/>
        </w:rPr>
        <w:t xml:space="preserve">C. </w:t>
      </w:r>
      <w:r w:rsidDel="00000000" w:rsidR="00000000" w:rsidRPr="00000000">
        <w:rPr>
          <w:rtl w:val="0"/>
        </w:rPr>
        <w:t xml:space="preserve"> </w:t>
      </w:r>
      <w:r w:rsidDel="00000000" w:rsidR="00000000" w:rsidRPr="00000000">
        <w:rPr>
          <w:b w:val="1"/>
          <w:rtl w:val="0"/>
        </w:rPr>
        <w:t xml:space="preserve">Position Paper</w:t>
      </w:r>
      <w:r w:rsidDel="00000000" w:rsidR="00000000" w:rsidRPr="00000000">
        <w:rPr>
          <w:rtl w:val="0"/>
        </w:rPr>
        <w:t xml:space="preserve"> - In this paper you will choose a company and evaluate their strategy for the consumer decision process.  Then, you will identify and evaluate the effectiveness of their customer satisfaction policies. Finally, you will take a position on customer satisfaction and the importance of policies to the consumer decision process related to the chosen company and a competitor. This paper will be 5-7 pages, APA style, double spaced, 12 size font with a title page and works cited.  A minimum of three references is required.  </w:t>
      </w:r>
      <w:r w:rsidDel="00000000" w:rsidR="00000000" w:rsidRPr="00000000">
        <w:rPr>
          <w:b w:val="1"/>
          <w:rtl w:val="0"/>
        </w:rPr>
        <w:t xml:space="preserve">(125 points)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C">
      <w:pPr>
        <w:spacing w:after="0" w:line="240" w:lineRule="auto"/>
        <w:rPr>
          <w:b w:val="1"/>
        </w:rPr>
      </w:pPr>
      <w:r w:rsidDel="00000000" w:rsidR="00000000" w:rsidRPr="00000000">
        <w:rPr>
          <w:b w:val="1"/>
          <w:rtl w:val="0"/>
        </w:rPr>
        <w:t xml:space="preserve">D.  Final Exam - </w:t>
      </w:r>
      <w:r w:rsidDel="00000000" w:rsidR="00000000" w:rsidRPr="00000000">
        <w:rPr>
          <w:rtl w:val="0"/>
        </w:rPr>
        <w:t xml:space="preserve">The final exam will be a comprehensive, multiple choice exam testing concepts learned throughout the course.  This will be completed online in Blackboard and will be a timed test.  NO LATE EXAMS will be accepted unless there are extenuating circumstances. </w:t>
      </w:r>
      <w:r w:rsidDel="00000000" w:rsidR="00000000" w:rsidRPr="00000000">
        <w:rPr>
          <w:b w:val="1"/>
          <w:rtl w:val="0"/>
        </w:rPr>
        <w:t xml:space="preserve"> (200 points)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17.1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60">
      <w:pPr>
        <w:spacing w:after="0" w:line="240" w:lineRule="auto"/>
        <w:rPr>
          <w:u w:val="single"/>
        </w:rPr>
      </w:pPr>
      <w:r w:rsidDel="00000000" w:rsidR="00000000" w:rsidRPr="00000000">
        <w:rPr>
          <w:b w:val="1"/>
          <w:u w:val="single"/>
          <w:rtl w:val="0"/>
        </w:rPr>
        <w:t xml:space="preserve">Grading Scale</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3"/>
        <w:tblW w:w="8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6"/>
        <w:gridCol w:w="2125"/>
        <w:gridCol w:w="3460"/>
        <w:gridCol w:w="1460"/>
        <w:tblGridChange w:id="0">
          <w:tblGrid>
            <w:gridCol w:w="1636"/>
            <w:gridCol w:w="2125"/>
            <w:gridCol w:w="3460"/>
            <w:gridCol w:w="1460"/>
          </w:tblGrid>
        </w:tblGridChange>
      </w:tblGrid>
      <w:tr>
        <w:trPr>
          <w:trHeight w:val="240" w:hRule="atLeast"/>
        </w:trPr>
        <w:tc>
          <w:tcPr>
            <w:gridSpan w:val="4"/>
            <w:shd w:fill="323e4f" w:val="clear"/>
          </w:tcPr>
          <w:p w:rsidR="00000000" w:rsidDel="00000000" w:rsidP="00000000" w:rsidRDefault="00000000" w:rsidRPr="00000000" w14:paraId="00000062">
            <w:pPr>
              <w:spacing w:after="100" w:before="100" w:lineRule="auto"/>
              <w:jc w:val="center"/>
              <w:rPr>
                <w:color w:val="a4c2f4"/>
              </w:rPr>
            </w:pPr>
            <w:r w:rsidDel="00000000" w:rsidR="00000000" w:rsidRPr="00000000">
              <w:rPr>
                <w:b w:val="1"/>
                <w:color w:val="a4c2f4"/>
                <w:rtl w:val="0"/>
              </w:rPr>
              <w:t xml:space="preserve">Grading Scale</w:t>
            </w:r>
            <w:r w:rsidDel="00000000" w:rsidR="00000000" w:rsidRPr="00000000">
              <w:rPr>
                <w:rtl w:val="0"/>
              </w:rPr>
            </w:r>
          </w:p>
        </w:tc>
      </w:tr>
      <w:tr>
        <w:trPr>
          <w:trHeight w:val="240" w:hRule="atLeast"/>
        </w:trPr>
        <w:tc>
          <w:tcPr>
            <w:shd w:fill="323e4f" w:val="clear"/>
          </w:tcPr>
          <w:p w:rsidR="00000000" w:rsidDel="00000000" w:rsidP="00000000" w:rsidRDefault="00000000" w:rsidRPr="00000000" w14:paraId="00000066">
            <w:pPr>
              <w:spacing w:after="100" w:before="100" w:lineRule="auto"/>
              <w:jc w:val="center"/>
              <w:rPr>
                <w:color w:val="a4c2f4"/>
              </w:rPr>
            </w:pPr>
            <w:r w:rsidDel="00000000" w:rsidR="00000000" w:rsidRPr="00000000">
              <w:rPr>
                <w:b w:val="1"/>
                <w:color w:val="a4c2f4"/>
                <w:rtl w:val="0"/>
              </w:rPr>
              <w:t xml:space="preserve">Total Points</w:t>
            </w:r>
            <w:r w:rsidDel="00000000" w:rsidR="00000000" w:rsidRPr="00000000">
              <w:rPr>
                <w:rtl w:val="0"/>
              </w:rPr>
            </w:r>
          </w:p>
        </w:tc>
        <w:tc>
          <w:tcPr>
            <w:shd w:fill="323e4f" w:val="clear"/>
          </w:tcPr>
          <w:p w:rsidR="00000000" w:rsidDel="00000000" w:rsidP="00000000" w:rsidRDefault="00000000" w:rsidRPr="00000000" w14:paraId="00000067">
            <w:pPr>
              <w:spacing w:after="100" w:before="100" w:lineRule="auto"/>
              <w:jc w:val="center"/>
              <w:rPr>
                <w:color w:val="a4c2f4"/>
              </w:rPr>
            </w:pPr>
            <w:r w:rsidDel="00000000" w:rsidR="00000000" w:rsidRPr="00000000">
              <w:rPr>
                <w:b w:val="1"/>
                <w:color w:val="a4c2f4"/>
                <w:rtl w:val="0"/>
              </w:rPr>
              <w:t xml:space="preserve">Letter Grade</w:t>
            </w:r>
            <w:r w:rsidDel="00000000" w:rsidR="00000000" w:rsidRPr="00000000">
              <w:rPr>
                <w:rtl w:val="0"/>
              </w:rPr>
            </w:r>
          </w:p>
        </w:tc>
        <w:tc>
          <w:tcPr>
            <w:shd w:fill="323e4f" w:val="clear"/>
          </w:tcPr>
          <w:p w:rsidR="00000000" w:rsidDel="00000000" w:rsidP="00000000" w:rsidRDefault="00000000" w:rsidRPr="00000000" w14:paraId="00000068">
            <w:pPr>
              <w:spacing w:after="100" w:before="100" w:lineRule="auto"/>
              <w:jc w:val="center"/>
              <w:rPr>
                <w:color w:val="a4c2f4"/>
              </w:rPr>
            </w:pPr>
            <w:r w:rsidDel="00000000" w:rsidR="00000000" w:rsidRPr="00000000">
              <w:rPr>
                <w:b w:val="1"/>
                <w:color w:val="a4c2f4"/>
                <w:rtl w:val="0"/>
              </w:rPr>
              <w:t xml:space="preserve">Percentage</w:t>
            </w:r>
            <w:r w:rsidDel="00000000" w:rsidR="00000000" w:rsidRPr="00000000">
              <w:rPr>
                <w:rtl w:val="0"/>
              </w:rPr>
            </w:r>
          </w:p>
        </w:tc>
        <w:tc>
          <w:tcPr>
            <w:shd w:fill="323e4f" w:val="clear"/>
          </w:tcPr>
          <w:p w:rsidR="00000000" w:rsidDel="00000000" w:rsidP="00000000" w:rsidRDefault="00000000" w:rsidRPr="00000000" w14:paraId="00000069">
            <w:pPr>
              <w:spacing w:after="100" w:before="100" w:lineRule="auto"/>
              <w:jc w:val="center"/>
              <w:rPr>
                <w:color w:val="a4c2f4"/>
              </w:rPr>
            </w:pPr>
            <w:r w:rsidDel="00000000" w:rsidR="00000000" w:rsidRPr="00000000">
              <w:rPr>
                <w:b w:val="1"/>
                <w:color w:val="a4c2f4"/>
                <w:rtl w:val="0"/>
              </w:rPr>
              <w:t xml:space="preserve">Grade Point</w:t>
            </w: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6A">
            <w:pPr>
              <w:spacing w:after="100" w:before="100" w:lineRule="auto"/>
              <w:rPr/>
            </w:pPr>
            <w:r w:rsidDel="00000000" w:rsidR="00000000" w:rsidRPr="00000000">
              <w:rPr>
                <w:rtl w:val="0"/>
              </w:rPr>
              <w:t xml:space="preserve">900-1000</w:t>
            </w:r>
          </w:p>
        </w:tc>
        <w:tc>
          <w:tcPr>
            <w:shd w:fill="auto" w:val="clear"/>
          </w:tcPr>
          <w:p w:rsidR="00000000" w:rsidDel="00000000" w:rsidP="00000000" w:rsidRDefault="00000000" w:rsidRPr="00000000" w14:paraId="0000006B">
            <w:pPr>
              <w:spacing w:after="100" w:before="100" w:lineRule="auto"/>
              <w:rPr/>
            </w:pPr>
            <w:r w:rsidDel="00000000" w:rsidR="00000000" w:rsidRPr="00000000">
              <w:rPr>
                <w:rtl w:val="0"/>
              </w:rPr>
              <w:t xml:space="preserve">A</w:t>
            </w:r>
          </w:p>
        </w:tc>
        <w:tc>
          <w:tcPr>
            <w:shd w:fill="auto" w:val="clear"/>
          </w:tcPr>
          <w:p w:rsidR="00000000" w:rsidDel="00000000" w:rsidP="00000000" w:rsidRDefault="00000000" w:rsidRPr="00000000" w14:paraId="0000006C">
            <w:pPr>
              <w:spacing w:after="100" w:before="100" w:lineRule="auto"/>
              <w:rPr/>
            </w:pPr>
            <w:r w:rsidDel="00000000" w:rsidR="00000000" w:rsidRPr="00000000">
              <w:rPr>
                <w:rtl w:val="0"/>
              </w:rPr>
              <w:t xml:space="preserve">90-100%</w:t>
            </w:r>
          </w:p>
        </w:tc>
        <w:tc>
          <w:tcPr>
            <w:shd w:fill="auto" w:val="clear"/>
          </w:tcPr>
          <w:p w:rsidR="00000000" w:rsidDel="00000000" w:rsidP="00000000" w:rsidRDefault="00000000" w:rsidRPr="00000000" w14:paraId="0000006D">
            <w:pPr>
              <w:spacing w:after="100" w:before="100" w:lineRule="auto"/>
              <w:rPr/>
            </w:pPr>
            <w:r w:rsidDel="00000000" w:rsidR="00000000" w:rsidRPr="00000000">
              <w:rPr>
                <w:rtl w:val="0"/>
              </w:rPr>
              <w:t xml:space="preserve">4.0</w:t>
            </w:r>
          </w:p>
        </w:tc>
      </w:tr>
      <w:tr>
        <w:trPr>
          <w:trHeight w:val="240" w:hRule="atLeast"/>
        </w:trPr>
        <w:tc>
          <w:tcPr>
            <w:shd w:fill="auto" w:val="clear"/>
          </w:tcPr>
          <w:p w:rsidR="00000000" w:rsidDel="00000000" w:rsidP="00000000" w:rsidRDefault="00000000" w:rsidRPr="00000000" w14:paraId="0000006E">
            <w:pPr>
              <w:spacing w:after="100" w:before="100" w:lineRule="auto"/>
              <w:rPr/>
            </w:pPr>
            <w:r w:rsidDel="00000000" w:rsidR="00000000" w:rsidRPr="00000000">
              <w:rPr>
                <w:rtl w:val="0"/>
              </w:rPr>
              <w:t xml:space="preserve">800-899</w:t>
            </w:r>
          </w:p>
        </w:tc>
        <w:tc>
          <w:tcPr>
            <w:shd w:fill="auto" w:val="clear"/>
          </w:tcPr>
          <w:p w:rsidR="00000000" w:rsidDel="00000000" w:rsidP="00000000" w:rsidRDefault="00000000" w:rsidRPr="00000000" w14:paraId="0000006F">
            <w:pPr>
              <w:spacing w:after="100" w:before="100" w:lineRule="auto"/>
              <w:rPr/>
            </w:pPr>
            <w:r w:rsidDel="00000000" w:rsidR="00000000" w:rsidRPr="00000000">
              <w:rPr>
                <w:rtl w:val="0"/>
              </w:rPr>
              <w:t xml:space="preserve">B</w:t>
            </w:r>
          </w:p>
        </w:tc>
        <w:tc>
          <w:tcPr>
            <w:shd w:fill="auto" w:val="clear"/>
          </w:tcPr>
          <w:p w:rsidR="00000000" w:rsidDel="00000000" w:rsidP="00000000" w:rsidRDefault="00000000" w:rsidRPr="00000000" w14:paraId="00000070">
            <w:pPr>
              <w:spacing w:after="100" w:before="100" w:lineRule="auto"/>
              <w:rPr/>
            </w:pPr>
            <w:r w:rsidDel="00000000" w:rsidR="00000000" w:rsidRPr="00000000">
              <w:rPr>
                <w:rtl w:val="0"/>
              </w:rPr>
              <w:t xml:space="preserve">80-89%</w:t>
            </w:r>
          </w:p>
        </w:tc>
        <w:tc>
          <w:tcPr>
            <w:shd w:fill="auto" w:val="clear"/>
          </w:tcPr>
          <w:p w:rsidR="00000000" w:rsidDel="00000000" w:rsidP="00000000" w:rsidRDefault="00000000" w:rsidRPr="00000000" w14:paraId="00000071">
            <w:pPr>
              <w:spacing w:after="100" w:before="100" w:lineRule="auto"/>
              <w:rPr/>
            </w:pPr>
            <w:r w:rsidDel="00000000" w:rsidR="00000000" w:rsidRPr="00000000">
              <w:rPr>
                <w:rtl w:val="0"/>
              </w:rPr>
              <w:t xml:space="preserve">3.0</w:t>
            </w:r>
          </w:p>
        </w:tc>
      </w:tr>
      <w:tr>
        <w:trPr>
          <w:trHeight w:val="240" w:hRule="atLeast"/>
        </w:trPr>
        <w:tc>
          <w:tcPr>
            <w:shd w:fill="auto" w:val="clear"/>
          </w:tcPr>
          <w:p w:rsidR="00000000" w:rsidDel="00000000" w:rsidP="00000000" w:rsidRDefault="00000000" w:rsidRPr="00000000" w14:paraId="00000072">
            <w:pPr>
              <w:spacing w:after="100" w:before="100" w:lineRule="auto"/>
              <w:rPr/>
            </w:pPr>
            <w:r w:rsidDel="00000000" w:rsidR="00000000" w:rsidRPr="00000000">
              <w:rPr>
                <w:rtl w:val="0"/>
              </w:rPr>
              <w:t xml:space="preserve">700-799</w:t>
            </w:r>
          </w:p>
        </w:tc>
        <w:tc>
          <w:tcPr>
            <w:shd w:fill="auto" w:val="clear"/>
          </w:tcPr>
          <w:p w:rsidR="00000000" w:rsidDel="00000000" w:rsidP="00000000" w:rsidRDefault="00000000" w:rsidRPr="00000000" w14:paraId="00000073">
            <w:pPr>
              <w:spacing w:after="100" w:before="100" w:lineRule="auto"/>
              <w:rPr/>
            </w:pPr>
            <w:r w:rsidDel="00000000" w:rsidR="00000000" w:rsidRPr="00000000">
              <w:rPr>
                <w:rtl w:val="0"/>
              </w:rPr>
              <w:t xml:space="preserve">C</w:t>
            </w:r>
          </w:p>
        </w:tc>
        <w:tc>
          <w:tcPr>
            <w:shd w:fill="auto" w:val="clear"/>
          </w:tcPr>
          <w:p w:rsidR="00000000" w:rsidDel="00000000" w:rsidP="00000000" w:rsidRDefault="00000000" w:rsidRPr="00000000" w14:paraId="00000074">
            <w:pPr>
              <w:spacing w:after="100" w:before="100" w:lineRule="auto"/>
              <w:rPr/>
            </w:pPr>
            <w:r w:rsidDel="00000000" w:rsidR="00000000" w:rsidRPr="00000000">
              <w:rPr>
                <w:rtl w:val="0"/>
              </w:rPr>
              <w:t xml:space="preserve">70-79%</w:t>
            </w:r>
          </w:p>
        </w:tc>
        <w:tc>
          <w:tcPr>
            <w:shd w:fill="auto" w:val="clear"/>
          </w:tcPr>
          <w:p w:rsidR="00000000" w:rsidDel="00000000" w:rsidP="00000000" w:rsidRDefault="00000000" w:rsidRPr="00000000" w14:paraId="00000075">
            <w:pPr>
              <w:spacing w:after="100" w:before="100" w:lineRule="auto"/>
              <w:rPr/>
            </w:pPr>
            <w:r w:rsidDel="00000000" w:rsidR="00000000" w:rsidRPr="00000000">
              <w:rPr>
                <w:rtl w:val="0"/>
              </w:rPr>
              <w:t xml:space="preserve">2.0</w:t>
            </w:r>
          </w:p>
        </w:tc>
      </w:tr>
      <w:tr>
        <w:trPr>
          <w:trHeight w:val="240" w:hRule="atLeast"/>
        </w:trPr>
        <w:tc>
          <w:tcPr>
            <w:shd w:fill="auto" w:val="clear"/>
          </w:tcPr>
          <w:p w:rsidR="00000000" w:rsidDel="00000000" w:rsidP="00000000" w:rsidRDefault="00000000" w:rsidRPr="00000000" w14:paraId="00000076">
            <w:pPr>
              <w:spacing w:after="100" w:before="100" w:lineRule="auto"/>
              <w:rPr/>
            </w:pPr>
            <w:r w:rsidDel="00000000" w:rsidR="00000000" w:rsidRPr="00000000">
              <w:rPr>
                <w:rtl w:val="0"/>
              </w:rPr>
              <w:t xml:space="preserve">600-699</w:t>
            </w:r>
          </w:p>
        </w:tc>
        <w:tc>
          <w:tcPr>
            <w:shd w:fill="auto" w:val="clear"/>
          </w:tcPr>
          <w:p w:rsidR="00000000" w:rsidDel="00000000" w:rsidP="00000000" w:rsidRDefault="00000000" w:rsidRPr="00000000" w14:paraId="00000077">
            <w:pPr>
              <w:spacing w:after="100" w:before="100" w:lineRule="auto"/>
              <w:rPr/>
            </w:pPr>
            <w:r w:rsidDel="00000000" w:rsidR="00000000" w:rsidRPr="00000000">
              <w:rPr>
                <w:rtl w:val="0"/>
              </w:rPr>
              <w:t xml:space="preserve">D</w:t>
            </w:r>
          </w:p>
        </w:tc>
        <w:tc>
          <w:tcPr>
            <w:shd w:fill="auto" w:val="clear"/>
          </w:tcPr>
          <w:p w:rsidR="00000000" w:rsidDel="00000000" w:rsidP="00000000" w:rsidRDefault="00000000" w:rsidRPr="00000000" w14:paraId="00000078">
            <w:pPr>
              <w:spacing w:after="100" w:before="100" w:lineRule="auto"/>
              <w:rPr/>
            </w:pPr>
            <w:r w:rsidDel="00000000" w:rsidR="00000000" w:rsidRPr="00000000">
              <w:rPr>
                <w:rtl w:val="0"/>
              </w:rPr>
              <w:t xml:space="preserve">60-69%</w:t>
            </w:r>
          </w:p>
        </w:tc>
        <w:tc>
          <w:tcPr>
            <w:shd w:fill="auto" w:val="clear"/>
          </w:tcPr>
          <w:p w:rsidR="00000000" w:rsidDel="00000000" w:rsidP="00000000" w:rsidRDefault="00000000" w:rsidRPr="00000000" w14:paraId="00000079">
            <w:pPr>
              <w:spacing w:after="100" w:before="100" w:lineRule="auto"/>
              <w:rPr/>
            </w:pPr>
            <w:r w:rsidDel="00000000" w:rsidR="00000000" w:rsidRPr="00000000">
              <w:rPr>
                <w:rtl w:val="0"/>
              </w:rPr>
              <w:t xml:space="preserve">1.0</w:t>
            </w:r>
          </w:p>
        </w:tc>
      </w:tr>
      <w:tr>
        <w:trPr>
          <w:trHeight w:val="240" w:hRule="atLeast"/>
        </w:trPr>
        <w:tc>
          <w:tcPr>
            <w:shd w:fill="auto" w:val="clear"/>
          </w:tcPr>
          <w:p w:rsidR="00000000" w:rsidDel="00000000" w:rsidP="00000000" w:rsidRDefault="00000000" w:rsidRPr="00000000" w14:paraId="0000007A">
            <w:pPr>
              <w:spacing w:after="100" w:before="100" w:lineRule="auto"/>
              <w:rPr/>
            </w:pPr>
            <w:r w:rsidDel="00000000" w:rsidR="00000000" w:rsidRPr="00000000">
              <w:rPr>
                <w:rtl w:val="0"/>
              </w:rPr>
              <w:t xml:space="preserve">000-559</w:t>
            </w:r>
          </w:p>
        </w:tc>
        <w:tc>
          <w:tcPr>
            <w:shd w:fill="auto" w:val="clear"/>
          </w:tcPr>
          <w:p w:rsidR="00000000" w:rsidDel="00000000" w:rsidP="00000000" w:rsidRDefault="00000000" w:rsidRPr="00000000" w14:paraId="0000007B">
            <w:pPr>
              <w:spacing w:after="100" w:before="100" w:lineRule="auto"/>
              <w:rPr/>
            </w:pPr>
            <w:r w:rsidDel="00000000" w:rsidR="00000000" w:rsidRPr="00000000">
              <w:rPr>
                <w:rtl w:val="0"/>
              </w:rPr>
              <w:t xml:space="preserve">F</w:t>
            </w:r>
          </w:p>
        </w:tc>
        <w:tc>
          <w:tcPr>
            <w:shd w:fill="auto" w:val="clear"/>
          </w:tcPr>
          <w:p w:rsidR="00000000" w:rsidDel="00000000" w:rsidP="00000000" w:rsidRDefault="00000000" w:rsidRPr="00000000" w14:paraId="0000007C">
            <w:pPr>
              <w:spacing w:after="100" w:before="100" w:lineRule="auto"/>
              <w:rPr/>
            </w:pPr>
            <w:r w:rsidDel="00000000" w:rsidR="00000000" w:rsidRPr="00000000">
              <w:rPr>
                <w:rtl w:val="0"/>
              </w:rPr>
              <w:t xml:space="preserve">0-59%</w:t>
            </w:r>
          </w:p>
        </w:tc>
        <w:tc>
          <w:tcPr>
            <w:shd w:fill="auto" w:val="clear"/>
          </w:tcPr>
          <w:p w:rsidR="00000000" w:rsidDel="00000000" w:rsidP="00000000" w:rsidRDefault="00000000" w:rsidRPr="00000000" w14:paraId="0000007D">
            <w:pPr>
              <w:spacing w:after="100" w:before="100" w:lineRule="auto"/>
              <w:rPr/>
            </w:pPr>
            <w:r w:rsidDel="00000000" w:rsidR="00000000" w:rsidRPr="00000000">
              <w:rPr>
                <w:rtl w:val="0"/>
              </w:rPr>
              <w:t xml:space="preserve">0.0</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t xml:space="preserve">18. TENTATIVE SCHEDULE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905"/>
        <w:gridCol w:w="4575"/>
        <w:gridCol w:w="1995"/>
        <w:tblGridChange w:id="0">
          <w:tblGrid>
            <w:gridCol w:w="885"/>
            <w:gridCol w:w="1905"/>
            <w:gridCol w:w="457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jc w:val="center"/>
              <w:rPr>
                <w:b w:val="1"/>
              </w:rPr>
            </w:pPr>
            <w:r w:rsidDel="00000000" w:rsidR="00000000" w:rsidRPr="00000000">
              <w:rPr>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b w:val="1"/>
              </w:rPr>
            </w:pPr>
            <w:r w:rsidDel="00000000" w:rsidR="00000000" w:rsidRPr="00000000">
              <w:rPr>
                <w:b w:val="1"/>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b w:val="1"/>
              </w:rPr>
            </w:pPr>
            <w:r w:rsidDel="00000000" w:rsidR="00000000" w:rsidRPr="00000000">
              <w:rPr>
                <w:b w:val="1"/>
                <w:rtl w:val="0"/>
              </w:rPr>
              <w:t xml:space="preserve">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b w:val="1"/>
              </w:rPr>
            </w:pPr>
            <w:r w:rsidDel="00000000" w:rsidR="00000000" w:rsidRPr="00000000">
              <w:rPr>
                <w:b w:val="1"/>
                <w:rtl w:val="0"/>
              </w:rPr>
              <w:t xml:space="preserve">Assigned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pPr>
            <w:r w:rsidDel="00000000" w:rsidR="00000000" w:rsidRPr="00000000">
              <w:rPr>
                <w:rtl w:val="0"/>
              </w:rPr>
              <w:t xml:space="preserve">Nov. 11 -1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ind w:left="0" w:firstLine="0"/>
              <w:rPr/>
            </w:pPr>
            <w:r w:rsidDel="00000000" w:rsidR="00000000" w:rsidRPr="00000000">
              <w:rPr>
                <w:rtl w:val="0"/>
              </w:rPr>
              <w:t xml:space="preserve">Introduction, Biographies</w:t>
            </w:r>
          </w:p>
          <w:p w:rsidR="00000000" w:rsidDel="00000000" w:rsidP="00000000" w:rsidRDefault="00000000" w:rsidRPr="00000000" w14:paraId="00000089">
            <w:pPr>
              <w:widowControl w:val="0"/>
              <w:spacing w:after="0" w:line="240" w:lineRule="auto"/>
              <w:ind w:left="0" w:firstLine="0"/>
              <w:rPr/>
            </w:pPr>
            <w:r w:rsidDel="00000000" w:rsidR="00000000" w:rsidRPr="00000000">
              <w:rPr>
                <w:rtl w:val="0"/>
              </w:rPr>
              <w:t xml:space="preserve">DQ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pPr>
            <w:r w:rsidDel="00000000" w:rsidR="00000000" w:rsidRPr="00000000">
              <w:rPr>
                <w:rtl w:val="0"/>
              </w:rPr>
              <w:t xml:space="preserve">Ch.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pPr>
            <w:r w:rsidDel="00000000" w:rsidR="00000000" w:rsidRPr="00000000">
              <w:rPr>
                <w:rtl w:val="0"/>
              </w:rPr>
              <w:t xml:space="preserve">Nov. 18 - 24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ind w:left="0" w:firstLine="0"/>
              <w:rPr/>
            </w:pPr>
            <w:r w:rsidDel="00000000" w:rsidR="00000000" w:rsidRPr="00000000">
              <w:rPr>
                <w:rtl w:val="0"/>
              </w:rPr>
              <w:t xml:space="preserve">DQ 2</w:t>
            </w:r>
          </w:p>
          <w:p w:rsidR="00000000" w:rsidDel="00000000" w:rsidP="00000000" w:rsidRDefault="00000000" w:rsidRPr="00000000" w14:paraId="0000008E">
            <w:pPr>
              <w:widowControl w:val="0"/>
              <w:spacing w:after="0" w:line="240" w:lineRule="auto"/>
              <w:ind w:left="0" w:firstLine="0"/>
              <w:rPr/>
            </w:pPr>
            <w:r w:rsidDel="00000000" w:rsidR="00000000" w:rsidRPr="00000000">
              <w:rPr>
                <w:rtl w:val="0"/>
              </w:rPr>
              <w:t xml:space="preserve">Case 2-2 CVS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rPr/>
            </w:pPr>
            <w:r w:rsidDel="00000000" w:rsidR="00000000" w:rsidRPr="00000000">
              <w:rPr>
                <w:rtl w:val="0"/>
              </w:rPr>
              <w:t xml:space="preserve">Ch. 2 &amp;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b w:val="1"/>
              </w:rPr>
            </w:pPr>
            <w:r w:rsidDel="00000000" w:rsidR="00000000" w:rsidRPr="00000000">
              <w:rPr>
                <w:b w:val="1"/>
                <w:rtl w:val="0"/>
              </w:rPr>
              <w:t xml:space="preserve">Nov. 25-30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ind w:left="0" w:firstLine="0"/>
              <w:rPr>
                <w:b w:val="1"/>
              </w:rPr>
            </w:pPr>
            <w:r w:rsidDel="00000000" w:rsidR="00000000" w:rsidRPr="00000000">
              <w:rPr>
                <w:b w:val="1"/>
                <w:rtl w:val="0"/>
              </w:rPr>
              <w:t xml:space="preserve">Thanksgiving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rPr/>
            </w:pPr>
            <w:r w:rsidDel="00000000" w:rsidR="00000000" w:rsidRPr="00000000">
              <w:rPr>
                <w:rtl w:val="0"/>
              </w:rPr>
              <w:t xml:space="preserve">Dec. 2 - 8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ind w:left="0" w:firstLine="0"/>
              <w:rPr/>
            </w:pPr>
            <w:r w:rsidDel="00000000" w:rsidR="00000000" w:rsidRPr="00000000">
              <w:rPr>
                <w:rtl w:val="0"/>
              </w:rPr>
              <w:t xml:space="preserve">DQ 3</w:t>
            </w:r>
          </w:p>
          <w:p w:rsidR="00000000" w:rsidDel="00000000" w:rsidP="00000000" w:rsidRDefault="00000000" w:rsidRPr="00000000" w14:paraId="00000097">
            <w:pPr>
              <w:widowControl w:val="0"/>
              <w:spacing w:after="0" w:line="240" w:lineRule="auto"/>
              <w:ind w:left="0" w:firstLine="0"/>
              <w:rPr/>
            </w:pPr>
            <w:r w:rsidDel="00000000" w:rsidR="00000000" w:rsidRPr="00000000">
              <w:rPr>
                <w:rtl w:val="0"/>
              </w:rPr>
              <w:t xml:space="preserve">Case 2-4 United Airlines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 w:lineRule="auto"/>
              <w:rPr/>
            </w:pPr>
            <w:r w:rsidDel="00000000" w:rsidR="00000000" w:rsidRPr="00000000">
              <w:rPr>
                <w:rtl w:val="0"/>
              </w:rPr>
              <w:t xml:space="preserve">Ch. 4 &amp; 5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rPr/>
            </w:pPr>
            <w:r w:rsidDel="00000000" w:rsidR="00000000" w:rsidRPr="00000000">
              <w:rPr>
                <w:rtl w:val="0"/>
              </w:rPr>
              <w:t xml:space="preserve">Dec. 9 - 15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ind w:left="0" w:firstLine="0"/>
              <w:rPr/>
            </w:pPr>
            <w:r w:rsidDel="00000000" w:rsidR="00000000" w:rsidRPr="00000000">
              <w:rPr>
                <w:rtl w:val="0"/>
              </w:rPr>
              <w:t xml:space="preserve">DQ 4</w:t>
            </w:r>
          </w:p>
          <w:p w:rsidR="00000000" w:rsidDel="00000000" w:rsidP="00000000" w:rsidRDefault="00000000" w:rsidRPr="00000000" w14:paraId="0000009C">
            <w:pPr>
              <w:widowControl w:val="0"/>
              <w:spacing w:after="0" w:line="240" w:lineRule="auto"/>
              <w:ind w:left="0" w:firstLine="0"/>
              <w:rPr/>
            </w:pPr>
            <w:r w:rsidDel="00000000" w:rsidR="00000000" w:rsidRPr="00000000">
              <w:rPr>
                <w:rtl w:val="0"/>
              </w:rPr>
              <w:t xml:space="preserve">Case 2-7 Tide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rPr/>
            </w:pPr>
            <w:r w:rsidDel="00000000" w:rsidR="00000000" w:rsidRPr="00000000">
              <w:rPr>
                <w:rtl w:val="0"/>
              </w:rPr>
              <w:t xml:space="preserve">Ch. 6 &amp; 7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rPr/>
            </w:pPr>
            <w:r w:rsidDel="00000000" w:rsidR="00000000" w:rsidRPr="00000000">
              <w:rPr>
                <w:rtl w:val="0"/>
              </w:rPr>
              <w:t xml:space="preserve">Dec. 16 - 22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ind w:left="0" w:firstLine="0"/>
              <w:rPr/>
            </w:pPr>
            <w:r w:rsidDel="00000000" w:rsidR="00000000" w:rsidRPr="00000000">
              <w:rPr>
                <w:rtl w:val="0"/>
              </w:rPr>
              <w:t xml:space="preserve">DQ 5</w:t>
            </w:r>
          </w:p>
          <w:p w:rsidR="00000000" w:rsidDel="00000000" w:rsidP="00000000" w:rsidRDefault="00000000" w:rsidRPr="00000000" w14:paraId="000000A1">
            <w:pPr>
              <w:widowControl w:val="0"/>
              <w:spacing w:after="0" w:line="240" w:lineRule="auto"/>
              <w:ind w:left="0" w:firstLine="0"/>
              <w:rPr/>
            </w:pPr>
            <w:r w:rsidDel="00000000" w:rsidR="00000000" w:rsidRPr="00000000">
              <w:rPr>
                <w:rtl w:val="0"/>
              </w:rPr>
              <w:t xml:space="preserve">Case 3-2 Dominoes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pPr>
            <w:r w:rsidDel="00000000" w:rsidR="00000000" w:rsidRPr="00000000">
              <w:rPr>
                <w:rtl w:val="0"/>
              </w:rPr>
              <w:t xml:space="preserve">Ch. 8 &amp;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rPr>
                <w:b w:val="1"/>
              </w:rPr>
            </w:pPr>
            <w:r w:rsidDel="00000000" w:rsidR="00000000" w:rsidRPr="00000000">
              <w:rPr>
                <w:b w:val="1"/>
                <w:rtl w:val="0"/>
              </w:rPr>
              <w:t xml:space="preserve">Dec. 23 - Jan.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0" w:lineRule="auto"/>
              <w:ind w:left="0" w:firstLine="0"/>
              <w:rPr>
                <w:b w:val="1"/>
              </w:rPr>
            </w:pPr>
            <w:r w:rsidDel="00000000" w:rsidR="00000000" w:rsidRPr="00000000">
              <w:rPr>
                <w:b w:val="1"/>
                <w:rtl w:val="0"/>
              </w:rPr>
              <w:t xml:space="preserve">Christmas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rPr/>
            </w:pPr>
            <w:r w:rsidDel="00000000" w:rsidR="00000000" w:rsidRPr="00000000">
              <w:rPr>
                <w:rtl w:val="0"/>
              </w:rPr>
              <w:t xml:space="preserve">Jan. 6 - 12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40" w:lineRule="auto"/>
              <w:ind w:left="0" w:firstLine="0"/>
              <w:rPr/>
            </w:pPr>
            <w:r w:rsidDel="00000000" w:rsidR="00000000" w:rsidRPr="00000000">
              <w:rPr>
                <w:rtl w:val="0"/>
              </w:rPr>
              <w:t xml:space="preserve">DQ 6</w:t>
            </w:r>
          </w:p>
          <w:p w:rsidR="00000000" w:rsidDel="00000000" w:rsidP="00000000" w:rsidRDefault="00000000" w:rsidRPr="00000000" w14:paraId="000000AA">
            <w:pPr>
              <w:widowControl w:val="0"/>
              <w:spacing w:after="0" w:line="240" w:lineRule="auto"/>
              <w:ind w:left="0" w:firstLine="0"/>
              <w:rPr/>
            </w:pPr>
            <w:r w:rsidDel="00000000" w:rsidR="00000000" w:rsidRPr="00000000">
              <w:rPr>
                <w:rtl w:val="0"/>
              </w:rPr>
              <w:t xml:space="preserve">Case 3-4 Automotive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rPr/>
            </w:pPr>
            <w:r w:rsidDel="00000000" w:rsidR="00000000" w:rsidRPr="00000000">
              <w:rPr>
                <w:rtl w:val="0"/>
              </w:rPr>
              <w:t xml:space="preserve">Ch. 10 &amp;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i w:val="1"/>
              </w:rPr>
            </w:pPr>
            <w:r w:rsidDel="00000000" w:rsidR="00000000" w:rsidRPr="00000000">
              <w:rPr>
                <w:rtl w:val="0"/>
              </w:rPr>
              <w:t xml:space="preserve">Jan. 13 - 19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240" w:lineRule="auto"/>
              <w:ind w:left="0" w:firstLine="0"/>
              <w:rPr/>
            </w:pPr>
            <w:r w:rsidDel="00000000" w:rsidR="00000000" w:rsidRPr="00000000">
              <w:rPr>
                <w:rtl w:val="0"/>
              </w:rPr>
              <w:t xml:space="preserve">DQ 7</w:t>
            </w:r>
          </w:p>
          <w:p w:rsidR="00000000" w:rsidDel="00000000" w:rsidP="00000000" w:rsidRDefault="00000000" w:rsidRPr="00000000" w14:paraId="000000AF">
            <w:pPr>
              <w:widowControl w:val="0"/>
              <w:spacing w:after="0" w:line="240" w:lineRule="auto"/>
              <w:ind w:left="0" w:firstLine="0"/>
              <w:rPr/>
            </w:pPr>
            <w:r w:rsidDel="00000000" w:rsidR="00000000" w:rsidRPr="00000000">
              <w:rPr>
                <w:rtl w:val="0"/>
              </w:rPr>
              <w:t xml:space="preserve">Case 3-9 Campbell’s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240" w:lineRule="auto"/>
              <w:rPr/>
            </w:pPr>
            <w:r w:rsidDel="00000000" w:rsidR="00000000" w:rsidRPr="00000000">
              <w:rPr>
                <w:rtl w:val="0"/>
              </w:rPr>
              <w:t xml:space="preserve">Ch. 12 &amp; 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pPr>
            <w:r w:rsidDel="00000000" w:rsidR="00000000" w:rsidRPr="00000000">
              <w:rPr>
                <w:rtl w:val="0"/>
              </w:rPr>
              <w:t xml:space="preserve">Jan. 20 - 26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ind w:left="0" w:firstLine="0"/>
              <w:rPr/>
            </w:pPr>
            <w:r w:rsidDel="00000000" w:rsidR="00000000" w:rsidRPr="00000000">
              <w:rPr>
                <w:rtl w:val="0"/>
              </w:rPr>
              <w:t xml:space="preserve">DQ 8</w:t>
            </w:r>
          </w:p>
          <w:p w:rsidR="00000000" w:rsidDel="00000000" w:rsidP="00000000" w:rsidRDefault="00000000" w:rsidRPr="00000000" w14:paraId="000000B4">
            <w:pPr>
              <w:widowControl w:val="0"/>
              <w:spacing w:after="0" w:line="240" w:lineRule="auto"/>
              <w:ind w:left="0" w:firstLine="0"/>
              <w:rPr/>
            </w:pPr>
            <w:r w:rsidDel="00000000" w:rsidR="00000000" w:rsidRPr="00000000">
              <w:rPr>
                <w:rtl w:val="0"/>
              </w:rPr>
              <w:t xml:space="preserve">Case 4-1 Scent Marketing</w:t>
            </w:r>
          </w:p>
          <w:p w:rsidR="00000000" w:rsidDel="00000000" w:rsidP="00000000" w:rsidRDefault="00000000" w:rsidRPr="00000000" w14:paraId="000000B5">
            <w:pPr>
              <w:widowControl w:val="0"/>
              <w:spacing w:after="0" w:line="240" w:lineRule="auto"/>
              <w:ind w:left="0" w:firstLine="0"/>
              <w:rPr>
                <w:i w:val="1"/>
              </w:rPr>
            </w:pPr>
            <w:r w:rsidDel="00000000" w:rsidR="00000000" w:rsidRPr="00000000">
              <w:rPr>
                <w:i w:val="1"/>
                <w:rtl w:val="0"/>
              </w:rPr>
              <w:t xml:space="preserve">*Choose Company for Position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rPr/>
            </w:pPr>
            <w:r w:rsidDel="00000000" w:rsidR="00000000" w:rsidRPr="00000000">
              <w:rPr>
                <w:rtl w:val="0"/>
              </w:rPr>
              <w:t xml:space="preserve">Ch. 14 &amp; 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rPr/>
            </w:pPr>
            <w:r w:rsidDel="00000000" w:rsidR="00000000" w:rsidRPr="00000000">
              <w:rPr>
                <w:rtl w:val="0"/>
              </w:rPr>
              <w:t xml:space="preserve">Jan. 27 - Feb.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ind w:left="0" w:firstLine="0"/>
              <w:rPr/>
            </w:pPr>
            <w:r w:rsidDel="00000000" w:rsidR="00000000" w:rsidRPr="00000000">
              <w:rPr>
                <w:rtl w:val="0"/>
              </w:rPr>
              <w:t xml:space="preserve">DQ 9</w:t>
            </w:r>
          </w:p>
          <w:p w:rsidR="00000000" w:rsidDel="00000000" w:rsidP="00000000" w:rsidRDefault="00000000" w:rsidRPr="00000000" w14:paraId="000000BA">
            <w:pPr>
              <w:widowControl w:val="0"/>
              <w:spacing w:after="0" w:line="240" w:lineRule="auto"/>
              <w:ind w:left="0" w:firstLine="0"/>
              <w:rPr/>
            </w:pPr>
            <w:r w:rsidDel="00000000" w:rsidR="00000000" w:rsidRPr="00000000">
              <w:rPr>
                <w:rtl w:val="0"/>
              </w:rPr>
              <w:t xml:space="preserve">Case 4-6 Tesla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pPr>
            <w:r w:rsidDel="00000000" w:rsidR="00000000" w:rsidRPr="00000000">
              <w:rPr>
                <w:rtl w:val="0"/>
              </w:rPr>
              <w:t xml:space="preserve">Ch. 16 &amp; 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pPr>
            <w:r w:rsidDel="00000000" w:rsidR="00000000" w:rsidRPr="00000000">
              <w:rPr>
                <w:rtl w:val="0"/>
              </w:rPr>
              <w:t xml:space="preserve">Feb. 3 - 9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ind w:left="0" w:firstLine="0"/>
              <w:rPr/>
            </w:pPr>
            <w:r w:rsidDel="00000000" w:rsidR="00000000" w:rsidRPr="00000000">
              <w:rPr>
                <w:rtl w:val="0"/>
              </w:rPr>
              <w:t xml:space="preserve">DQ 10</w:t>
            </w:r>
          </w:p>
          <w:p w:rsidR="00000000" w:rsidDel="00000000" w:rsidP="00000000" w:rsidRDefault="00000000" w:rsidRPr="00000000" w14:paraId="000000BF">
            <w:pPr>
              <w:widowControl w:val="0"/>
              <w:spacing w:after="0" w:line="240" w:lineRule="auto"/>
              <w:ind w:left="0" w:firstLine="0"/>
              <w:rPr>
                <w:i w:val="1"/>
              </w:rPr>
            </w:pPr>
            <w:r w:rsidDel="00000000" w:rsidR="00000000" w:rsidRPr="00000000">
              <w:rPr>
                <w:rtl w:val="0"/>
              </w:rPr>
              <w:t xml:space="preserve">Paper Due - Consumer Decision Process and Customer Satisfaction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rPr/>
            </w:pPr>
            <w:r w:rsidDel="00000000" w:rsidR="00000000" w:rsidRPr="00000000">
              <w:rPr>
                <w:rtl w:val="0"/>
              </w:rPr>
              <w:t xml:space="preserve">Ch.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rPr/>
            </w:pPr>
            <w:r w:rsidDel="00000000" w:rsidR="00000000" w:rsidRPr="00000000">
              <w:rPr>
                <w:rtl w:val="0"/>
              </w:rPr>
              <w:t xml:space="preserve">Feb. 10 - 15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ind w:left="0" w:firstLine="0"/>
              <w:rPr/>
            </w:pPr>
            <w:r w:rsidDel="00000000" w:rsidR="00000000" w:rsidRPr="00000000">
              <w:rPr>
                <w:b w:val="1"/>
                <w:rtl w:val="0"/>
              </w:rPr>
              <w:t xml:space="preserve">Final Exam</w:t>
            </w:r>
            <w:r w:rsidDel="00000000" w:rsidR="00000000" w:rsidRPr="00000000">
              <w:rPr>
                <w:rtl w:val="0"/>
              </w:rPr>
              <w:t xml:space="preserve"> - Comprehensive exam covering chapters 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rPr/>
            </w:pPr>
            <w:r w:rsidDel="00000000" w:rsidR="00000000" w:rsidRPr="00000000">
              <w:rPr>
                <w:rtl w:val="0"/>
              </w:rPr>
              <w:t xml:space="preserve">Study for Final</w:t>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1"/>
        <w:rPr/>
      </w:pPr>
      <w:r w:rsidDel="00000000" w:rsidR="00000000" w:rsidRPr="00000000">
        <w:rPr>
          <w:rtl w:val="0"/>
        </w:rPr>
        <w:t xml:space="preserve">19. ADDITIONAL INFORMATION</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ind w:firstLine="720"/>
        <w:rPr/>
      </w:pPr>
      <w:r w:rsidDel="00000000" w:rsidR="00000000" w:rsidRPr="00000000">
        <w:rPr>
          <w:rtl w:val="0"/>
        </w:rPr>
        <w:t xml:space="preserve">a.</w:t>
      </w:r>
      <w:r w:rsidDel="00000000" w:rsidR="00000000" w:rsidRPr="00000000">
        <w:rPr>
          <w:b w:val="1"/>
          <w:rtl w:val="0"/>
        </w:rPr>
        <w:t xml:space="preserve"> Late Policy</w:t>
      </w:r>
      <w:r w:rsidDel="00000000" w:rsidR="00000000" w:rsidRPr="00000000">
        <w:rPr>
          <w:rtl w:val="0"/>
        </w:rPr>
        <w:t xml:space="preserve"> – any assignment turned in after the due date will be subject to a 10% per day reduction of points.  </w:t>
      </w:r>
    </w:p>
    <w:p w:rsidR="00000000" w:rsidDel="00000000" w:rsidP="00000000" w:rsidRDefault="00000000" w:rsidRPr="00000000" w14:paraId="000000C9">
      <w:pPr>
        <w:rPr/>
      </w:pPr>
      <w:r w:rsidDel="00000000" w:rsidR="00000000" w:rsidRPr="00000000">
        <w:rPr>
          <w:rtl w:val="0"/>
        </w:rPr>
        <w:tab/>
        <w:t xml:space="preserve">b.  </w:t>
      </w:r>
      <w:r w:rsidDel="00000000" w:rsidR="00000000" w:rsidRPr="00000000">
        <w:rPr>
          <w:b w:val="1"/>
          <w:rtl w:val="0"/>
        </w:rPr>
        <w:t xml:space="preserve">Absences resulting in missed due dates</w:t>
      </w:r>
      <w:r w:rsidDel="00000000" w:rsidR="00000000" w:rsidRPr="00000000">
        <w:rPr>
          <w:rtl w:val="0"/>
        </w:rPr>
        <w:t xml:space="preserve"> -  If you are unable to complete assignments before the due date, you must notify me immediately.  Unexcused absences will result in a zero for that assignment. </w:t>
      </w:r>
    </w:p>
    <w:p w:rsidR="00000000" w:rsidDel="00000000" w:rsidP="00000000" w:rsidRDefault="00000000" w:rsidRPr="00000000" w14:paraId="000000CA">
      <w:pPr>
        <w:rPr/>
      </w:pPr>
      <w:r w:rsidDel="00000000" w:rsidR="00000000" w:rsidRPr="00000000">
        <w:rPr>
          <w:rtl w:val="0"/>
        </w:rPr>
        <w:tab/>
        <w:t xml:space="preserve">c.  </w:t>
      </w:r>
      <w:r w:rsidDel="00000000" w:rsidR="00000000" w:rsidRPr="00000000">
        <w:rPr>
          <w:b w:val="1"/>
          <w:rtl w:val="0"/>
        </w:rPr>
        <w:t xml:space="preserve">Grading time frame</w:t>
      </w:r>
      <w:r w:rsidDel="00000000" w:rsidR="00000000" w:rsidRPr="00000000">
        <w:rPr>
          <w:rtl w:val="0"/>
        </w:rPr>
        <w:t xml:space="preserve"> -  On average, assignments are graded within one week of being submitted.  All assignments will receive feedback in Blackboard.  </w:t>
      </w:r>
    </w:p>
    <w:p w:rsidR="00000000" w:rsidDel="00000000" w:rsidP="00000000" w:rsidRDefault="00000000" w:rsidRPr="00000000" w14:paraId="000000CB">
      <w:pPr>
        <w:rPr/>
      </w:pPr>
      <w:r w:rsidDel="00000000" w:rsidR="00000000" w:rsidRPr="00000000">
        <w:rPr>
          <w:rtl w:val="0"/>
        </w:rPr>
        <w:tab/>
        <w:t xml:space="preserve">d.  </w:t>
      </w:r>
      <w:r w:rsidDel="00000000" w:rsidR="00000000" w:rsidRPr="00000000">
        <w:rPr>
          <w:b w:val="1"/>
          <w:rtl w:val="0"/>
        </w:rPr>
        <w:t xml:space="preserve">Questions about coursework</w:t>
      </w:r>
      <w:r w:rsidDel="00000000" w:rsidR="00000000" w:rsidRPr="00000000">
        <w:rPr>
          <w:rtl w:val="0"/>
        </w:rPr>
        <w:t xml:space="preserve"> -  Please contact me anytime with course questions or concerns via email.  Please call only during my office hours listed in the previous section. </w:t>
      </w:r>
    </w:p>
    <w:p w:rsidR="00000000" w:rsidDel="00000000" w:rsidP="00000000" w:rsidRDefault="00000000" w:rsidRPr="00000000" w14:paraId="000000CC">
      <w:pPr>
        <w:rPr/>
      </w:pPr>
      <w:r w:rsidDel="00000000" w:rsidR="00000000" w:rsidRPr="00000000">
        <w:rPr>
          <w:rtl w:val="0"/>
        </w:rPr>
      </w:r>
    </w:p>
    <w:sectPr>
      <w:pgSz w:h="15840" w:w="12240"/>
      <w:pgMar w:bottom="108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0EB6"/>
    <w:rPr>
      <w:sz w:val="24"/>
      <w:szCs w:val="24"/>
    </w:rPr>
  </w:style>
  <w:style w:type="paragraph" w:styleId="Heading1">
    <w:name w:val="heading 1"/>
    <w:basedOn w:val="Normal"/>
    <w:next w:val="Normal"/>
    <w:link w:val="Heading1Char"/>
    <w:uiPriority w:val="9"/>
    <w:qFormat w:val="1"/>
    <w:rsid w:val="0026208D"/>
    <w:pPr>
      <w:spacing w:after="0"/>
      <w:outlineLvl w:val="0"/>
    </w:pPr>
    <w:rPr>
      <w:b w:val="1"/>
    </w:rPr>
  </w:style>
  <w:style w:type="paragraph" w:styleId="Heading2">
    <w:name w:val="heading 2"/>
    <w:basedOn w:val="Normal"/>
    <w:next w:val="Normal"/>
    <w:link w:val="Heading2Char"/>
    <w:uiPriority w:val="9"/>
    <w:unhideWhenUsed w:val="1"/>
    <w:qFormat w:val="1"/>
    <w:rsid w:val="00A573CF"/>
    <w:pPr>
      <w:spacing w:after="0"/>
      <w:outlineLvl w:val="1"/>
    </w:pPr>
    <w:rPr>
      <w:color w:val="2f5496" w:themeColor="accent5"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6208D"/>
    <w:rPr>
      <w:b w:val="1"/>
      <w:sz w:val="24"/>
      <w:szCs w:val="24"/>
    </w:rPr>
  </w:style>
  <w:style w:type="paragraph" w:styleId="ListParagraph">
    <w:name w:val="List Paragraph"/>
    <w:basedOn w:val="Normal"/>
    <w:uiPriority w:val="34"/>
    <w:qFormat w:val="1"/>
    <w:rsid w:val="00417929"/>
    <w:pPr>
      <w:ind w:left="720"/>
      <w:contextualSpacing w:val="1"/>
    </w:pPr>
  </w:style>
  <w:style w:type="character" w:styleId="Heading2Char" w:customStyle="1">
    <w:name w:val="Heading 2 Char"/>
    <w:basedOn w:val="DefaultParagraphFont"/>
    <w:link w:val="Heading2"/>
    <w:uiPriority w:val="9"/>
    <w:rsid w:val="00A573CF"/>
    <w:rPr>
      <w:color w:val="2f5496" w:themeColor="accent5" w:themeShade="0000BF"/>
      <w:sz w:val="24"/>
      <w:szCs w:val="24"/>
    </w:rPr>
  </w:style>
  <w:style w:type="character" w:styleId="Strong">
    <w:name w:val="Strong"/>
    <w:qFormat w:val="1"/>
    <w:rsid w:val="00FC0BCF"/>
    <w:rPr>
      <w:b w:val="1"/>
      <w:bCs w:val="1"/>
    </w:rPr>
  </w:style>
  <w:style w:type="paragraph" w:styleId="NormalWeb">
    <w:name w:val="Normal (Web)"/>
    <w:basedOn w:val="Normal"/>
    <w:rsid w:val="00FC0BCF"/>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awn.olson@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RI73qmNxDvNXlQWafoHClIzeog==">AMUW2mWk+lGWE6XsfkRQV0hDjb2deQyBNIeIyaQ/v5M81cPxfJky24Y3y2ip+KWkdEMltymd4br5wYGEmeqQQbkz/DI0mmqyYyT9kWk4ymLZszMu3eloxs+5WHaDwf98ti6jegvblX8L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2019-08-30T16:21:00Z</dcterms:created>
  <dc:creator>Trish Trifilo</dc:creator>
</cp:coreProperties>
</file>