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6344- Section VC84 – Dissertation IV</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1,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b w:val="1"/>
          <w:rtl w:val="0"/>
        </w:rPr>
        <w:t xml:space="preserve">Class Meeting Time and Location: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Successful completion of MGMT 6343 – Dissertation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hompuv7t24o7"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1o9u5xgmzvyh"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4jlvbeo62921"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4fpgahpl7i4c"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k2sejkp818qt"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B">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D">
      <w:pPr>
        <w:spacing w:after="0" w:lineRule="auto"/>
        <w:rPr/>
      </w:pPr>
      <w:r w:rsidDel="00000000" w:rsidR="00000000" w:rsidRPr="00000000">
        <w:rPr>
          <w:rtl w:val="0"/>
        </w:rPr>
        <w:t xml:space="preserve">8 Week Online Session</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h3tCSmAwbxgflHrin0bST+GRA==">CgMxLjAyDmguaG9tcHV2N3QyNG83Mg5oLjFvOXU1eGdtenZ5aDIOaC40amx2YmVvNjI5MjEyDmguNGZwZ2FocGw3aTRjMg5oLmsyc2Vqa3A4MThxdDgAciExVVM1TWs5Wk1GaGpLaTdRMExUb25oMVliTDIxVjZEOEo=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