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57" w:rsidRDefault="00C44457" w:rsidP="00C44457">
      <w:pPr>
        <w:jc w:val="center"/>
        <w:rPr>
          <w:rFonts w:ascii="Arial" w:hAnsi="Arial" w:cs="Arial"/>
          <w:b/>
          <w:bCs/>
        </w:rPr>
      </w:pPr>
      <w:r>
        <w:rPr>
          <w:rFonts w:ascii="Arial" w:hAnsi="Arial" w:cs="Arial"/>
          <w:b/>
          <w:bCs/>
          <w:noProof/>
        </w:rPr>
        <w:drawing>
          <wp:inline distT="0" distB="0" distL="0" distR="0" wp14:anchorId="79346658" wp14:editId="6A474224">
            <wp:extent cx="2247900" cy="685800"/>
            <wp:effectExtent l="0" t="0" r="0" b="0"/>
            <wp:docPr id="1" name="Picture 1" descr="wb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685800"/>
                    </a:xfrm>
                    <a:prstGeom prst="rect">
                      <a:avLst/>
                    </a:prstGeom>
                    <a:noFill/>
                    <a:ln>
                      <a:noFill/>
                    </a:ln>
                  </pic:spPr>
                </pic:pic>
              </a:graphicData>
            </a:graphic>
          </wp:inline>
        </w:drawing>
      </w:r>
    </w:p>
    <w:p w:rsidR="00C44457" w:rsidRPr="00E67276" w:rsidRDefault="00C44457" w:rsidP="00C44457">
      <w:pPr>
        <w:jc w:val="center"/>
        <w:rPr>
          <w:rFonts w:ascii="Arial" w:hAnsi="Arial" w:cs="Arial"/>
          <w:b/>
          <w:bCs/>
          <w:caps/>
          <w:szCs w:val="24"/>
        </w:rPr>
      </w:pPr>
      <w:r>
        <w:rPr>
          <w:rFonts w:ascii="Arial" w:hAnsi="Arial" w:cs="Arial"/>
          <w:b/>
          <w:bCs/>
        </w:rPr>
        <w:t>SCHOOL</w:t>
      </w:r>
      <w:r w:rsidRPr="00E67276">
        <w:rPr>
          <w:rFonts w:ascii="Arial" w:hAnsi="Arial" w:cs="Arial"/>
          <w:b/>
          <w:bCs/>
        </w:rPr>
        <w:t xml:space="preserve"> OF </w:t>
      </w:r>
      <w:r w:rsidRPr="00E67276">
        <w:rPr>
          <w:rFonts w:ascii="Arial" w:hAnsi="Arial" w:cs="Arial"/>
          <w:b/>
          <w:bCs/>
          <w:caps/>
          <w:szCs w:val="24"/>
        </w:rPr>
        <w:t xml:space="preserve">Education </w:t>
      </w:r>
    </w:p>
    <w:p w:rsidR="00C44457" w:rsidRPr="00E67276" w:rsidRDefault="00C44457" w:rsidP="00C44457">
      <w:pPr>
        <w:jc w:val="center"/>
        <w:rPr>
          <w:rFonts w:ascii="Arial" w:hAnsi="Arial" w:cs="Arial"/>
          <w:b/>
          <w:bCs/>
        </w:rPr>
      </w:pPr>
      <w:r>
        <w:rPr>
          <w:rFonts w:ascii="Arial" w:hAnsi="Arial" w:cs="Arial"/>
          <w:b/>
          <w:bCs/>
          <w:caps/>
          <w:szCs w:val="24"/>
        </w:rPr>
        <w:t xml:space="preserve">Virtual </w:t>
      </w:r>
      <w:r w:rsidRPr="00E67276">
        <w:rPr>
          <w:rFonts w:ascii="Arial" w:hAnsi="Arial" w:cs="Arial"/>
          <w:b/>
          <w:bCs/>
          <w:caps/>
          <w:szCs w:val="24"/>
        </w:rPr>
        <w:t xml:space="preserve">Campus </w:t>
      </w:r>
    </w:p>
    <w:p w:rsidR="00C44457" w:rsidRPr="00E67276" w:rsidRDefault="00C44457" w:rsidP="00C44457">
      <w:pPr>
        <w:pStyle w:val="BodyText"/>
        <w:pBdr>
          <w:top w:val="single" w:sz="4" w:space="1" w:color="auto"/>
          <w:left w:val="single" w:sz="4" w:space="4" w:color="auto"/>
          <w:bottom w:val="single" w:sz="4" w:space="1" w:color="auto"/>
          <w:right w:val="single" w:sz="4" w:space="7" w:color="auto"/>
        </w:pBdr>
        <w:rPr>
          <w:rFonts w:ascii="Arial" w:hAnsi="Arial" w:cs="Arial"/>
          <w:sz w:val="24"/>
        </w:rPr>
      </w:pPr>
      <w:r w:rsidRPr="00E67276">
        <w:rPr>
          <w:rFonts w:ascii="Arial" w:hAnsi="Arial" w:cs="Arial"/>
          <w:sz w:val="24"/>
        </w:rPr>
        <w:t>Mission:  Wayland Baptist University exists to educate students in an academically challenging</w:t>
      </w:r>
      <w:r>
        <w:rPr>
          <w:rFonts w:ascii="Arial" w:hAnsi="Arial" w:cs="Arial"/>
          <w:sz w:val="24"/>
        </w:rPr>
        <w:t>, learning-focused,</w:t>
      </w:r>
      <w:r w:rsidRPr="00E67276">
        <w:rPr>
          <w:rFonts w:ascii="Arial" w:hAnsi="Arial" w:cs="Arial"/>
          <w:sz w:val="24"/>
        </w:rPr>
        <w:t xml:space="preserve"> and distinctively Christian environment for professional success</w:t>
      </w:r>
      <w:r>
        <w:rPr>
          <w:rFonts w:ascii="Arial" w:hAnsi="Arial" w:cs="Arial"/>
          <w:sz w:val="24"/>
        </w:rPr>
        <w:t xml:space="preserve"> </w:t>
      </w:r>
      <w:r w:rsidRPr="00E67276">
        <w:rPr>
          <w:rFonts w:ascii="Arial" w:hAnsi="Arial" w:cs="Arial"/>
          <w:sz w:val="24"/>
        </w:rPr>
        <w:t>and service to God and humankind.</w:t>
      </w:r>
    </w:p>
    <w:p w:rsidR="005A6179" w:rsidRPr="00F00F12" w:rsidRDefault="005A6179">
      <w:pPr>
        <w:pStyle w:val="Heading1"/>
        <w:ind w:left="720"/>
        <w:rPr>
          <w:rFonts w:ascii="Arial" w:hAnsi="Arial" w:cs="Arial"/>
        </w:rPr>
      </w:pPr>
    </w:p>
    <w:p w:rsidR="005A6179" w:rsidRPr="00F00F12" w:rsidRDefault="005A6179" w:rsidP="00D016D0">
      <w:pPr>
        <w:pStyle w:val="Heading1"/>
        <w:rPr>
          <w:rFonts w:ascii="Arial" w:hAnsi="Arial" w:cs="Arial"/>
          <w:b/>
          <w:bCs/>
        </w:rPr>
      </w:pPr>
      <w:r w:rsidRPr="00F00F12">
        <w:rPr>
          <w:rFonts w:ascii="Arial" w:hAnsi="Arial" w:cs="Arial"/>
          <w:b/>
          <w:bCs/>
        </w:rPr>
        <w:t>COURSE NUMBER AND TITLE:</w:t>
      </w:r>
      <w:r>
        <w:rPr>
          <w:rFonts w:ascii="Arial" w:hAnsi="Arial" w:cs="Arial"/>
          <w:b/>
          <w:bCs/>
        </w:rPr>
        <w:t xml:space="preserve"> </w:t>
      </w:r>
      <w:r w:rsidRPr="00F01F0E">
        <w:rPr>
          <w:rFonts w:ascii="Arial" w:hAnsi="Arial" w:cs="Arial"/>
        </w:rPr>
        <w:t xml:space="preserve">ECHD </w:t>
      </w:r>
      <w:r>
        <w:rPr>
          <w:rFonts w:ascii="Arial" w:hAnsi="Arial" w:cs="Arial"/>
        </w:rPr>
        <w:t>4312 Partnering with Parents</w:t>
      </w:r>
    </w:p>
    <w:p w:rsidR="0003718B" w:rsidRDefault="005A6179" w:rsidP="00F01F0E">
      <w:pPr>
        <w:pStyle w:val="Heading1"/>
        <w:rPr>
          <w:rFonts w:ascii="Arial" w:hAnsi="Arial" w:cs="Arial"/>
          <w:b/>
          <w:bCs/>
        </w:rPr>
      </w:pPr>
      <w:r w:rsidRPr="00F00F12">
        <w:rPr>
          <w:rFonts w:ascii="Arial" w:hAnsi="Arial" w:cs="Arial"/>
          <w:b/>
          <w:bCs/>
        </w:rPr>
        <w:t>TERM AND DATES:</w:t>
      </w:r>
      <w:r w:rsidR="00C44457">
        <w:rPr>
          <w:rFonts w:ascii="Arial" w:hAnsi="Arial" w:cs="Arial"/>
          <w:b/>
          <w:bCs/>
        </w:rPr>
        <w:t xml:space="preserve"> </w:t>
      </w:r>
      <w:r w:rsidR="00C44457" w:rsidRPr="001815C0">
        <w:rPr>
          <w:rFonts w:ascii="Arial" w:hAnsi="Arial" w:cs="Arial"/>
          <w:bCs/>
        </w:rPr>
        <w:t>Summer 2016 (May</w:t>
      </w:r>
      <w:r w:rsidR="0003718B" w:rsidRPr="001815C0">
        <w:rPr>
          <w:rFonts w:ascii="Arial" w:hAnsi="Arial" w:cs="Arial"/>
          <w:bCs/>
        </w:rPr>
        <w:t xml:space="preserve"> 23 – August 4)</w:t>
      </w:r>
    </w:p>
    <w:p w:rsidR="005A6179" w:rsidRDefault="0003718B" w:rsidP="00F01F0E">
      <w:pPr>
        <w:pStyle w:val="Heading1"/>
        <w:rPr>
          <w:rFonts w:ascii="Arial" w:hAnsi="Arial" w:cs="Arial"/>
          <w:b/>
          <w:bCs/>
        </w:rPr>
      </w:pPr>
      <w:r>
        <w:rPr>
          <w:rFonts w:ascii="Arial" w:hAnsi="Arial" w:cs="Arial"/>
          <w:b/>
          <w:bCs/>
        </w:rPr>
        <w:t>INS</w:t>
      </w:r>
      <w:r w:rsidR="005A6179" w:rsidRPr="00F00F12">
        <w:rPr>
          <w:rFonts w:ascii="Arial" w:hAnsi="Arial" w:cs="Arial"/>
          <w:b/>
          <w:bCs/>
        </w:rPr>
        <w:t xml:space="preserve">TRUCTOR’S NAME:   </w:t>
      </w:r>
      <w:r w:rsidR="00F57C71" w:rsidRPr="001815C0">
        <w:rPr>
          <w:rFonts w:ascii="Arial" w:hAnsi="Arial" w:cs="Arial"/>
          <w:bCs/>
        </w:rPr>
        <w:t>Sharon Kern McCall, PhD</w:t>
      </w:r>
    </w:p>
    <w:p w:rsidR="005A6179" w:rsidRPr="00F00F12" w:rsidRDefault="005A6179" w:rsidP="00F01F0E">
      <w:pPr>
        <w:pStyle w:val="Heading1"/>
        <w:rPr>
          <w:rFonts w:ascii="Arial" w:hAnsi="Arial" w:cs="Arial"/>
          <w:bCs/>
        </w:rPr>
      </w:pPr>
      <w:r w:rsidRPr="00F00F12">
        <w:rPr>
          <w:rFonts w:ascii="Arial" w:hAnsi="Arial" w:cs="Arial"/>
          <w:b/>
          <w:bCs/>
        </w:rPr>
        <w:t xml:space="preserve">OFFICE ADDRESS:  </w:t>
      </w:r>
      <w:r w:rsidR="00F57C71" w:rsidRPr="001815C0">
        <w:rPr>
          <w:rFonts w:ascii="Arial" w:hAnsi="Arial" w:cs="Arial"/>
          <w:bCs/>
        </w:rPr>
        <w:t>2201 San Pedro NE – Albuquerque, NM 87110</w:t>
      </w:r>
      <w:r w:rsidRPr="00F00F12">
        <w:rPr>
          <w:rFonts w:ascii="Arial" w:hAnsi="Arial" w:cs="Arial"/>
          <w:b/>
          <w:bCs/>
        </w:rPr>
        <w:t xml:space="preserve">        </w:t>
      </w:r>
    </w:p>
    <w:p w:rsidR="005A6179" w:rsidRPr="00F00F12" w:rsidRDefault="005A6179" w:rsidP="00F01F0E">
      <w:pPr>
        <w:pStyle w:val="Heading1"/>
        <w:rPr>
          <w:rFonts w:ascii="Arial" w:hAnsi="Arial" w:cs="Arial"/>
          <w:bCs/>
        </w:rPr>
      </w:pPr>
      <w:r w:rsidRPr="00F00F12">
        <w:rPr>
          <w:rFonts w:ascii="Arial" w:hAnsi="Arial" w:cs="Arial"/>
          <w:b/>
          <w:bCs/>
        </w:rPr>
        <w:t>PHONE</w:t>
      </w:r>
      <w:r w:rsidRPr="00F00F12">
        <w:rPr>
          <w:rFonts w:ascii="Arial" w:hAnsi="Arial" w:cs="Arial"/>
          <w:bCs/>
        </w:rPr>
        <w:t xml:space="preserve">   </w:t>
      </w:r>
      <w:r w:rsidR="00F57C71" w:rsidRPr="001815C0">
        <w:rPr>
          <w:rFonts w:ascii="Arial" w:hAnsi="Arial" w:cs="Arial"/>
          <w:bCs/>
        </w:rPr>
        <w:t>505-323-9282</w:t>
      </w:r>
      <w:r>
        <w:rPr>
          <w:rFonts w:ascii="Arial" w:hAnsi="Arial" w:cs="Arial"/>
          <w:bCs/>
        </w:rPr>
        <w:t xml:space="preserve">                           </w:t>
      </w:r>
    </w:p>
    <w:p w:rsidR="005A6179" w:rsidRPr="00F00F12" w:rsidRDefault="005A6179" w:rsidP="00F01F0E">
      <w:pPr>
        <w:pStyle w:val="Heading1"/>
        <w:tabs>
          <w:tab w:val="left" w:pos="2880"/>
        </w:tabs>
        <w:rPr>
          <w:rFonts w:ascii="Arial" w:hAnsi="Arial" w:cs="Arial"/>
          <w:b/>
          <w:bCs/>
        </w:rPr>
      </w:pPr>
      <w:r w:rsidRPr="00F00F12">
        <w:rPr>
          <w:rFonts w:ascii="Arial" w:hAnsi="Arial" w:cs="Arial"/>
          <w:b/>
          <w:bCs/>
        </w:rPr>
        <w:t xml:space="preserve">E-MAIL ADDRESS: </w:t>
      </w:r>
      <w:hyperlink r:id="rId8" w:history="1">
        <w:r w:rsidR="001815C0" w:rsidRPr="006A14A1">
          <w:rPr>
            <w:rStyle w:val="Hyperlink"/>
            <w:rFonts w:ascii="Arial" w:hAnsi="Arial" w:cs="Arial"/>
            <w:bCs/>
          </w:rPr>
          <w:t>mccalls@wbu.edu</w:t>
        </w:r>
      </w:hyperlink>
      <w:r w:rsidR="001815C0">
        <w:rPr>
          <w:rFonts w:ascii="Arial" w:hAnsi="Arial" w:cs="Arial"/>
          <w:bCs/>
        </w:rPr>
        <w:t xml:space="preserve"> </w:t>
      </w:r>
      <w:r w:rsidRPr="00F00F12">
        <w:rPr>
          <w:rFonts w:ascii="Arial" w:hAnsi="Arial" w:cs="Arial"/>
          <w:b/>
          <w:bCs/>
        </w:rPr>
        <w:t xml:space="preserve">          </w:t>
      </w:r>
    </w:p>
    <w:p w:rsidR="005A6179" w:rsidRPr="00F00F12" w:rsidRDefault="005A6179" w:rsidP="006A0CA9">
      <w:pPr>
        <w:pStyle w:val="Heading3"/>
        <w:rPr>
          <w:rFonts w:ascii="Arial" w:hAnsi="Arial" w:cs="Arial"/>
        </w:rPr>
      </w:pPr>
      <w:r w:rsidRPr="00F00F12">
        <w:rPr>
          <w:rFonts w:ascii="Arial" w:hAnsi="Arial" w:cs="Arial"/>
        </w:rPr>
        <w:t xml:space="preserve">OFFICE HOURS: </w:t>
      </w:r>
      <w:r w:rsidR="00F57C71" w:rsidRPr="001815C0">
        <w:rPr>
          <w:rFonts w:ascii="Arial" w:hAnsi="Arial" w:cs="Arial"/>
          <w:b w:val="0"/>
        </w:rPr>
        <w:t>Please contact through Blackboard “Message the Instructor”</w:t>
      </w:r>
      <w:r>
        <w:rPr>
          <w:rFonts w:ascii="Arial" w:hAnsi="Arial" w:cs="Arial"/>
        </w:rPr>
        <w:t xml:space="preserve"> </w:t>
      </w:r>
      <w:r w:rsidR="001815C0" w:rsidRPr="001815C0">
        <w:rPr>
          <w:rFonts w:ascii="Arial" w:hAnsi="Arial" w:cs="Arial"/>
          <w:b w:val="0"/>
        </w:rPr>
        <w:t>at any time</w:t>
      </w:r>
    </w:p>
    <w:p w:rsidR="005A6179" w:rsidRPr="00F00F12" w:rsidRDefault="005A6179">
      <w:pPr>
        <w:pStyle w:val="Heading1"/>
        <w:rPr>
          <w:rFonts w:ascii="Arial" w:hAnsi="Arial" w:cs="Arial"/>
          <w:b/>
          <w:bCs/>
        </w:rPr>
      </w:pPr>
    </w:p>
    <w:p w:rsidR="005A6179" w:rsidRPr="00F01F0E" w:rsidRDefault="005A6179" w:rsidP="00D016D0">
      <w:pPr>
        <w:pStyle w:val="Heading1"/>
        <w:rPr>
          <w:rFonts w:ascii="Arial" w:hAnsi="Arial" w:cs="Arial"/>
        </w:rPr>
      </w:pPr>
      <w:r w:rsidRPr="00F00F12">
        <w:rPr>
          <w:rFonts w:ascii="Arial" w:hAnsi="Arial" w:cs="Arial"/>
          <w:b/>
          <w:bCs/>
        </w:rPr>
        <w:t>CATALOG COURSE DESCRIPTION:</w:t>
      </w:r>
      <w:r>
        <w:rPr>
          <w:rFonts w:ascii="Arial" w:hAnsi="Arial" w:cs="Arial"/>
          <w:b/>
          <w:bCs/>
        </w:rPr>
        <w:t xml:space="preserve"> </w:t>
      </w:r>
      <w:r>
        <w:rPr>
          <w:rFonts w:ascii="Arial" w:hAnsi="Arial" w:cs="Arial"/>
        </w:rPr>
        <w:t>This course provides the guidelines for creating effective partnerships with families. It provides an overview of the diversity of modern families. The emphasis is on examining elements that create successful partnerships and programs that work.</w:t>
      </w:r>
    </w:p>
    <w:p w:rsidR="005A6179" w:rsidRPr="00F00F12" w:rsidRDefault="005A6179" w:rsidP="002424EA">
      <w:pPr>
        <w:rPr>
          <w:rFonts w:ascii="Arial" w:hAnsi="Arial" w:cs="Arial"/>
          <w:b/>
          <w:bCs/>
          <w:sz w:val="24"/>
          <w:szCs w:val="24"/>
        </w:rPr>
      </w:pPr>
    </w:p>
    <w:p w:rsidR="005A6179" w:rsidRPr="00F00F12" w:rsidRDefault="005A6179" w:rsidP="001256DD">
      <w:pPr>
        <w:rPr>
          <w:rFonts w:ascii="Arial" w:hAnsi="Arial" w:cs="Arial"/>
          <w:sz w:val="24"/>
        </w:rPr>
      </w:pPr>
      <w:r w:rsidRPr="00F00F12">
        <w:rPr>
          <w:rFonts w:ascii="Arial" w:hAnsi="Arial" w:cs="Arial"/>
          <w:b/>
          <w:bCs/>
          <w:sz w:val="24"/>
        </w:rPr>
        <w:t>REQUIRED RESOURCE MATERIALS:</w:t>
      </w:r>
      <w:r w:rsidRPr="00F00F12">
        <w:rPr>
          <w:rFonts w:ascii="Arial" w:hAnsi="Arial" w:cs="Arial"/>
          <w:sz w:val="24"/>
        </w:rPr>
        <w:t xml:space="preserve">  </w:t>
      </w:r>
    </w:p>
    <w:p w:rsidR="005A6179" w:rsidRPr="00DE6E11" w:rsidRDefault="00670B70" w:rsidP="00EE2198">
      <w:pPr>
        <w:numPr>
          <w:ilvl w:val="0"/>
          <w:numId w:val="4"/>
        </w:numPr>
        <w:rPr>
          <w:rFonts w:ascii="Arial" w:hAnsi="Arial" w:cs="Arial"/>
          <w:i/>
          <w:sz w:val="24"/>
        </w:rPr>
      </w:pPr>
      <w:r>
        <w:rPr>
          <w:rFonts w:ascii="Arial" w:hAnsi="Arial" w:cs="Arial"/>
          <w:sz w:val="24"/>
        </w:rPr>
        <w:t xml:space="preserve">Student Textbook: </w:t>
      </w:r>
      <w:proofErr w:type="spellStart"/>
      <w:r>
        <w:rPr>
          <w:rFonts w:ascii="Arial" w:hAnsi="Arial" w:cs="Arial"/>
          <w:sz w:val="24"/>
        </w:rPr>
        <w:t>Gestwicki</w:t>
      </w:r>
      <w:proofErr w:type="spellEnd"/>
      <w:r>
        <w:rPr>
          <w:rFonts w:ascii="Arial" w:hAnsi="Arial" w:cs="Arial"/>
          <w:sz w:val="24"/>
        </w:rPr>
        <w:t>, C. (2016</w:t>
      </w:r>
      <w:r w:rsidR="005A6179">
        <w:rPr>
          <w:rFonts w:ascii="Arial" w:hAnsi="Arial" w:cs="Arial"/>
          <w:sz w:val="24"/>
        </w:rPr>
        <w:t xml:space="preserve">). </w:t>
      </w:r>
      <w:r w:rsidR="005A6179">
        <w:rPr>
          <w:rFonts w:ascii="Arial" w:hAnsi="Arial" w:cs="Arial"/>
          <w:i/>
          <w:sz w:val="24"/>
        </w:rPr>
        <w:t xml:space="preserve">Home, school, and community relations: A guide to working with families </w:t>
      </w:r>
      <w:r w:rsidR="005A6179" w:rsidRPr="00EE2198">
        <w:rPr>
          <w:rFonts w:ascii="Arial" w:hAnsi="Arial" w:cs="Arial"/>
          <w:sz w:val="24"/>
        </w:rPr>
        <w:t>(</w:t>
      </w:r>
      <w:r>
        <w:rPr>
          <w:rFonts w:ascii="Arial" w:hAnsi="Arial" w:cs="Arial"/>
          <w:sz w:val="24"/>
        </w:rPr>
        <w:t>9</w:t>
      </w:r>
      <w:r w:rsidR="005A6179" w:rsidRPr="00EE2198">
        <w:rPr>
          <w:rFonts w:ascii="Arial" w:hAnsi="Arial" w:cs="Arial"/>
          <w:sz w:val="24"/>
          <w:vertAlign w:val="superscript"/>
        </w:rPr>
        <w:t>th</w:t>
      </w:r>
      <w:r w:rsidR="005A6179" w:rsidRPr="00EE2198">
        <w:rPr>
          <w:rFonts w:ascii="Arial" w:hAnsi="Arial" w:cs="Arial"/>
          <w:sz w:val="24"/>
        </w:rPr>
        <w:t xml:space="preserve"> </w:t>
      </w:r>
      <w:proofErr w:type="gramStart"/>
      <w:r w:rsidR="005A6179" w:rsidRPr="00EE2198">
        <w:rPr>
          <w:rFonts w:ascii="Arial" w:hAnsi="Arial" w:cs="Arial"/>
          <w:sz w:val="24"/>
        </w:rPr>
        <w:t>ed</w:t>
      </w:r>
      <w:proofErr w:type="gramEnd"/>
      <w:r w:rsidR="005A6179" w:rsidRPr="00EE2198">
        <w:rPr>
          <w:rFonts w:ascii="Arial" w:hAnsi="Arial" w:cs="Arial"/>
          <w:sz w:val="24"/>
        </w:rPr>
        <w:t>.).</w:t>
      </w:r>
      <w:r w:rsidR="005A6179" w:rsidRPr="00D016D0">
        <w:rPr>
          <w:rFonts w:ascii="Arial" w:hAnsi="Arial" w:cs="Arial"/>
          <w:sz w:val="24"/>
        </w:rPr>
        <w:t xml:space="preserve"> </w:t>
      </w:r>
      <w:smartTag w:uri="urn:schemas-microsoft-com:office:smarttags" w:element="City">
        <w:smartTag w:uri="urn:schemas-microsoft-com:office:smarttags" w:element="place">
          <w:smartTag w:uri="urn:schemas-microsoft-com:office:smarttags" w:element="City">
            <w:r w:rsidR="005A6179">
              <w:rPr>
                <w:rFonts w:ascii="Arial" w:hAnsi="Arial" w:cs="Arial"/>
                <w:sz w:val="24"/>
              </w:rPr>
              <w:t>Florence</w:t>
            </w:r>
          </w:smartTag>
          <w:r w:rsidR="005A6179">
            <w:rPr>
              <w:rFonts w:ascii="Arial" w:hAnsi="Arial" w:cs="Arial"/>
              <w:sz w:val="24"/>
            </w:rPr>
            <w:t xml:space="preserve">, </w:t>
          </w:r>
          <w:smartTag w:uri="urn:schemas-microsoft-com:office:smarttags" w:element="State">
            <w:r w:rsidR="005A6179">
              <w:rPr>
                <w:rFonts w:ascii="Arial" w:hAnsi="Arial" w:cs="Arial"/>
                <w:sz w:val="24"/>
              </w:rPr>
              <w:t>KY</w:t>
            </w:r>
          </w:smartTag>
        </w:smartTag>
      </w:smartTag>
      <w:r w:rsidR="005A6179">
        <w:rPr>
          <w:rFonts w:ascii="Arial" w:hAnsi="Arial" w:cs="Arial"/>
          <w:sz w:val="24"/>
        </w:rPr>
        <w:t xml:space="preserve">: Cengage Learning.      </w:t>
      </w:r>
    </w:p>
    <w:p w:rsidR="00670B70" w:rsidRPr="00670B70" w:rsidRDefault="00670B70" w:rsidP="00670B70">
      <w:pPr>
        <w:rPr>
          <w:b/>
          <w:bCs/>
          <w:color w:val="000000"/>
          <w:sz w:val="21"/>
          <w:szCs w:val="21"/>
        </w:rPr>
      </w:pPr>
    </w:p>
    <w:p w:rsidR="00670B70" w:rsidRPr="00670B70" w:rsidRDefault="00670B70" w:rsidP="00670B70">
      <w:pPr>
        <w:pStyle w:val="ListParagraph"/>
        <w:ind w:left="1080"/>
        <w:rPr>
          <w:color w:val="666666"/>
        </w:rPr>
      </w:pPr>
      <w:r w:rsidRPr="00670B70">
        <w:rPr>
          <w:noProof/>
        </w:rPr>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645978" cy="809625"/>
            <wp:effectExtent l="0" t="0" r="1905" b="0"/>
            <wp:wrapSquare wrapText="bothSides"/>
            <wp:docPr id="2" name="Picture 2" descr="http://www.cengage.com/covers/imageServlet?productISBN13=978130508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gage.com/covers/imageServlet?productISBN13=97813050890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978"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B70">
        <w:rPr>
          <w:color w:val="666666"/>
        </w:rPr>
        <w:br/>
      </w:r>
      <w:r w:rsidRPr="002F51CE">
        <w:t>ISBN-10: 13050890</w:t>
      </w:r>
      <w:r w:rsidR="002F51CE" w:rsidRPr="002F51CE">
        <w:t>14</w:t>
      </w:r>
      <w:r w:rsidR="002F51CE" w:rsidRPr="002F51CE">
        <w:br/>
        <w:t>ISBN-13: 9781305089013</w:t>
      </w:r>
      <w:r w:rsidR="002F51CE">
        <w:rPr>
          <w:color w:val="666666"/>
        </w:rPr>
        <w:br/>
      </w:r>
    </w:p>
    <w:p w:rsidR="00670B70" w:rsidRPr="00670B70" w:rsidRDefault="00670B70" w:rsidP="00670B70">
      <w:pPr>
        <w:numPr>
          <w:ilvl w:val="0"/>
          <w:numId w:val="4"/>
        </w:numPr>
        <w:rPr>
          <w:rFonts w:ascii="Arial" w:hAnsi="Arial" w:cs="Arial"/>
          <w:sz w:val="24"/>
        </w:rPr>
      </w:pPr>
      <w:r w:rsidRPr="00F00F12">
        <w:rPr>
          <w:rFonts w:ascii="Arial" w:hAnsi="Arial" w:cs="Arial"/>
          <w:sz w:val="24"/>
        </w:rPr>
        <w:t>Access to WBU Learning Resources</w:t>
      </w:r>
      <w:r>
        <w:rPr>
          <w:rFonts w:ascii="Arial" w:hAnsi="Arial" w:cs="Arial"/>
          <w:sz w:val="24"/>
        </w:rPr>
        <w:t xml:space="preserve"> </w:t>
      </w:r>
      <w:hyperlink r:id="rId10" w:history="1">
        <w:r w:rsidRPr="00F00F12">
          <w:rPr>
            <w:rStyle w:val="Hyperlink"/>
            <w:rFonts w:ascii="Arial" w:hAnsi="Arial" w:cs="Arial"/>
            <w:sz w:val="24"/>
          </w:rPr>
          <w:t>www.wbu.edu/lrc</w:t>
        </w:r>
      </w:hyperlink>
    </w:p>
    <w:p w:rsidR="005A6179" w:rsidRPr="00F00F12" w:rsidRDefault="005A6179">
      <w:pPr>
        <w:rPr>
          <w:rFonts w:ascii="Arial" w:hAnsi="Arial" w:cs="Arial"/>
          <w:sz w:val="24"/>
        </w:rPr>
      </w:pPr>
    </w:p>
    <w:p w:rsidR="005A6179" w:rsidRDefault="005A6179" w:rsidP="009344E1">
      <w:pPr>
        <w:rPr>
          <w:rFonts w:ascii="Arial" w:hAnsi="Arial" w:cs="Arial"/>
          <w:sz w:val="24"/>
        </w:rPr>
      </w:pPr>
      <w:r w:rsidRPr="00F00F12">
        <w:rPr>
          <w:rFonts w:ascii="Arial" w:hAnsi="Arial" w:cs="Arial"/>
          <w:b/>
          <w:bCs/>
          <w:sz w:val="24"/>
        </w:rPr>
        <w:t>COURSE OUTLINE:</w:t>
      </w:r>
      <w:r w:rsidRPr="00F00F12">
        <w:rPr>
          <w:rFonts w:ascii="Arial" w:hAnsi="Arial" w:cs="Arial"/>
          <w:sz w:val="24"/>
        </w:rPr>
        <w:t xml:space="preserve"> </w:t>
      </w:r>
    </w:p>
    <w:p w:rsidR="005A6179" w:rsidRPr="001815C0" w:rsidRDefault="001815C0" w:rsidP="002F51CE">
      <w:pPr>
        <w:pStyle w:val="ListParagraph"/>
        <w:numPr>
          <w:ilvl w:val="0"/>
          <w:numId w:val="26"/>
        </w:numPr>
        <w:rPr>
          <w:rFonts w:ascii="Arial" w:hAnsi="Arial" w:cs="Arial"/>
        </w:rPr>
      </w:pPr>
      <w:r>
        <w:rPr>
          <w:rFonts w:ascii="Arial" w:hAnsi="Arial" w:cs="Arial"/>
        </w:rPr>
        <w:t>Module One</w:t>
      </w:r>
      <w:r w:rsidR="002F51CE" w:rsidRPr="001815C0">
        <w:rPr>
          <w:rFonts w:ascii="Arial" w:hAnsi="Arial" w:cs="Arial"/>
        </w:rPr>
        <w:t xml:space="preserve">: </w:t>
      </w:r>
      <w:r>
        <w:rPr>
          <w:rFonts w:ascii="Arial" w:hAnsi="Arial" w:cs="Arial"/>
          <w:lang w:val="en"/>
        </w:rPr>
        <w:t>Introduction To Families</w:t>
      </w:r>
      <w:r w:rsidR="002F51CE" w:rsidRPr="001815C0">
        <w:rPr>
          <w:rFonts w:ascii="Arial" w:hAnsi="Arial" w:cs="Arial"/>
        </w:rPr>
        <w:t xml:space="preserve">  </w:t>
      </w:r>
    </w:p>
    <w:p w:rsidR="002F51CE" w:rsidRPr="001815C0" w:rsidRDefault="001815C0" w:rsidP="002F51CE">
      <w:pPr>
        <w:pStyle w:val="ListParagraph"/>
        <w:numPr>
          <w:ilvl w:val="0"/>
          <w:numId w:val="26"/>
        </w:numPr>
        <w:rPr>
          <w:rFonts w:ascii="Arial" w:hAnsi="Arial" w:cs="Arial"/>
          <w:lang w:val="en"/>
        </w:rPr>
      </w:pPr>
      <w:r>
        <w:rPr>
          <w:rFonts w:ascii="Arial" w:hAnsi="Arial" w:cs="Arial"/>
        </w:rPr>
        <w:t xml:space="preserve">Module Two: </w:t>
      </w:r>
      <w:r>
        <w:rPr>
          <w:rFonts w:ascii="Arial" w:hAnsi="Arial" w:cs="Arial"/>
          <w:lang w:val="en"/>
        </w:rPr>
        <w:t>Teacher-Family Partnerships In Early Education</w:t>
      </w:r>
    </w:p>
    <w:p w:rsidR="002F51CE" w:rsidRPr="001815C0" w:rsidRDefault="001815C0" w:rsidP="002F51CE">
      <w:pPr>
        <w:pStyle w:val="ListParagraph"/>
        <w:numPr>
          <w:ilvl w:val="0"/>
          <w:numId w:val="26"/>
        </w:numPr>
        <w:rPr>
          <w:rFonts w:ascii="Arial" w:hAnsi="Arial" w:cs="Arial"/>
          <w:lang w:val="en"/>
        </w:rPr>
      </w:pPr>
      <w:r>
        <w:rPr>
          <w:rFonts w:ascii="Arial" w:hAnsi="Arial" w:cs="Arial"/>
        </w:rPr>
        <w:t>Module</w:t>
      </w:r>
      <w:r w:rsidR="002F51CE" w:rsidRPr="001815C0">
        <w:rPr>
          <w:rFonts w:ascii="Arial" w:hAnsi="Arial" w:cs="Arial"/>
        </w:rPr>
        <w:t xml:space="preserve"> T</w:t>
      </w:r>
      <w:r>
        <w:rPr>
          <w:rFonts w:ascii="Arial" w:hAnsi="Arial" w:cs="Arial"/>
        </w:rPr>
        <w:t xml:space="preserve">hree: </w:t>
      </w:r>
      <w:r>
        <w:rPr>
          <w:rFonts w:ascii="Arial" w:hAnsi="Arial" w:cs="Arial"/>
          <w:lang w:val="en"/>
        </w:rPr>
        <w:t>Methods For Developing Partnerships</w:t>
      </w:r>
    </w:p>
    <w:p w:rsidR="002F51CE" w:rsidRPr="001815C0" w:rsidRDefault="001815C0" w:rsidP="009344E1">
      <w:pPr>
        <w:pStyle w:val="ListParagraph"/>
        <w:numPr>
          <w:ilvl w:val="0"/>
          <w:numId w:val="26"/>
        </w:numPr>
        <w:rPr>
          <w:rFonts w:ascii="Arial" w:hAnsi="Arial" w:cs="Arial"/>
          <w:lang w:val="en"/>
        </w:rPr>
        <w:sectPr w:rsidR="002F51CE" w:rsidRPr="001815C0" w:rsidSect="00BD3011">
          <w:footerReference w:type="even" r:id="rId11"/>
          <w:footerReference w:type="default" r:id="rId12"/>
          <w:pgSz w:w="12240" w:h="15840"/>
          <w:pgMar w:top="720" w:right="720" w:bottom="720" w:left="720" w:header="720" w:footer="720" w:gutter="0"/>
          <w:cols w:space="720"/>
        </w:sectPr>
      </w:pPr>
      <w:r>
        <w:rPr>
          <w:rFonts w:ascii="Arial" w:hAnsi="Arial" w:cs="Arial"/>
        </w:rPr>
        <w:t>Module Four</w:t>
      </w:r>
      <w:r w:rsidR="002F51CE" w:rsidRPr="001815C0">
        <w:rPr>
          <w:rFonts w:ascii="Arial" w:hAnsi="Arial" w:cs="Arial"/>
        </w:rPr>
        <w:t xml:space="preserve">:  </w:t>
      </w:r>
      <w:r>
        <w:rPr>
          <w:rFonts w:ascii="Arial" w:hAnsi="Arial" w:cs="Arial"/>
          <w:lang w:val="en"/>
        </w:rPr>
        <w:t>Making A Partnership Work</w:t>
      </w:r>
    </w:p>
    <w:p w:rsidR="005A6179" w:rsidRDefault="005A6179" w:rsidP="002D042D">
      <w:pPr>
        <w:rPr>
          <w:rFonts w:ascii="Arial" w:hAnsi="Arial" w:cs="Arial"/>
          <w:b/>
          <w:bCs/>
        </w:rPr>
      </w:pPr>
      <w:r w:rsidRPr="00F00F12">
        <w:rPr>
          <w:rFonts w:ascii="Arial" w:hAnsi="Arial" w:cs="Arial"/>
          <w:b/>
          <w:bCs/>
          <w:sz w:val="24"/>
        </w:rPr>
        <w:t>COURSE REQUIREMENTS:</w:t>
      </w:r>
      <w:r w:rsidRPr="00F00F12">
        <w:rPr>
          <w:rFonts w:ascii="Arial" w:hAnsi="Arial" w:cs="Arial"/>
          <w:b/>
          <w:bCs/>
        </w:rPr>
        <w:t xml:space="preserve"> </w:t>
      </w:r>
    </w:p>
    <w:p w:rsidR="002F51CE" w:rsidRPr="0003718B" w:rsidRDefault="005A6179" w:rsidP="00BD6B01">
      <w:pPr>
        <w:numPr>
          <w:ilvl w:val="0"/>
          <w:numId w:val="14"/>
        </w:numPr>
        <w:rPr>
          <w:rFonts w:ascii="Arial" w:hAnsi="Arial" w:cs="Arial"/>
          <w:bCs/>
          <w:sz w:val="22"/>
          <w:szCs w:val="22"/>
        </w:rPr>
      </w:pPr>
      <w:r w:rsidRPr="0003718B">
        <w:rPr>
          <w:rFonts w:ascii="Arial" w:hAnsi="Arial" w:cs="Arial"/>
          <w:bCs/>
          <w:sz w:val="22"/>
          <w:szCs w:val="22"/>
        </w:rPr>
        <w:t xml:space="preserve">The </w:t>
      </w:r>
      <w:r w:rsidR="002F51CE" w:rsidRPr="0003718B">
        <w:rPr>
          <w:rFonts w:ascii="Arial" w:hAnsi="Arial" w:cs="Arial"/>
          <w:bCs/>
          <w:sz w:val="22"/>
          <w:szCs w:val="22"/>
        </w:rPr>
        <w:t xml:space="preserve">university </w:t>
      </w:r>
      <w:r w:rsidRPr="0003718B">
        <w:rPr>
          <w:rFonts w:ascii="Arial" w:hAnsi="Arial" w:cs="Arial"/>
          <w:bCs/>
          <w:sz w:val="22"/>
          <w:szCs w:val="22"/>
        </w:rPr>
        <w:t xml:space="preserve">student </w:t>
      </w:r>
      <w:r w:rsidR="002F51CE" w:rsidRPr="0003718B">
        <w:rPr>
          <w:rFonts w:ascii="Arial" w:hAnsi="Arial" w:cs="Arial"/>
          <w:bCs/>
          <w:sz w:val="22"/>
          <w:szCs w:val="22"/>
        </w:rPr>
        <w:t>will participate in weekly</w:t>
      </w:r>
      <w:r w:rsidRPr="0003718B">
        <w:rPr>
          <w:rFonts w:ascii="Arial" w:hAnsi="Arial" w:cs="Arial"/>
          <w:bCs/>
          <w:sz w:val="22"/>
          <w:szCs w:val="22"/>
        </w:rPr>
        <w:t xml:space="preserve"> class</w:t>
      </w:r>
      <w:r w:rsidR="002F51CE" w:rsidRPr="0003718B">
        <w:rPr>
          <w:rFonts w:ascii="Arial" w:hAnsi="Arial" w:cs="Arial"/>
          <w:bCs/>
          <w:sz w:val="22"/>
          <w:szCs w:val="22"/>
        </w:rPr>
        <w:t xml:space="preserve"> sessions;</w:t>
      </w:r>
      <w:r w:rsidRPr="0003718B">
        <w:rPr>
          <w:rFonts w:ascii="Arial" w:hAnsi="Arial" w:cs="Arial"/>
          <w:bCs/>
          <w:sz w:val="22"/>
          <w:szCs w:val="22"/>
        </w:rPr>
        <w:t xml:space="preserve"> read all assigned </w:t>
      </w:r>
      <w:r w:rsidR="002F51CE" w:rsidRPr="0003718B">
        <w:rPr>
          <w:rFonts w:ascii="Arial" w:hAnsi="Arial" w:cs="Arial"/>
          <w:bCs/>
          <w:sz w:val="22"/>
          <w:szCs w:val="22"/>
        </w:rPr>
        <w:t>materials;</w:t>
      </w:r>
      <w:r w:rsidRPr="0003718B">
        <w:rPr>
          <w:rFonts w:ascii="Arial" w:hAnsi="Arial" w:cs="Arial"/>
          <w:bCs/>
          <w:sz w:val="22"/>
          <w:szCs w:val="22"/>
        </w:rPr>
        <w:t xml:space="preserve"> participate in class activities, fie</w:t>
      </w:r>
      <w:r w:rsidR="002F51CE" w:rsidRPr="0003718B">
        <w:rPr>
          <w:rFonts w:ascii="Arial" w:hAnsi="Arial" w:cs="Arial"/>
          <w:bCs/>
          <w:sz w:val="22"/>
          <w:szCs w:val="22"/>
        </w:rPr>
        <w:t xml:space="preserve">ld experiences, and assignments; and demonstrate </w:t>
      </w:r>
      <w:r w:rsidRPr="0003718B">
        <w:rPr>
          <w:rFonts w:ascii="Arial" w:hAnsi="Arial" w:cs="Arial"/>
          <w:bCs/>
          <w:sz w:val="22"/>
          <w:szCs w:val="22"/>
        </w:rPr>
        <w:t>professional</w:t>
      </w:r>
      <w:r w:rsidR="002F51CE" w:rsidRPr="0003718B">
        <w:rPr>
          <w:rFonts w:ascii="Arial" w:hAnsi="Arial" w:cs="Arial"/>
          <w:bCs/>
          <w:sz w:val="22"/>
          <w:szCs w:val="22"/>
        </w:rPr>
        <w:t>ism</w:t>
      </w:r>
    </w:p>
    <w:p w:rsidR="005A6179" w:rsidRPr="0003718B" w:rsidRDefault="005A6179" w:rsidP="00BD6B01">
      <w:pPr>
        <w:numPr>
          <w:ilvl w:val="0"/>
          <w:numId w:val="14"/>
        </w:numPr>
        <w:rPr>
          <w:rFonts w:ascii="Arial" w:hAnsi="Arial" w:cs="Arial"/>
          <w:bCs/>
          <w:sz w:val="22"/>
          <w:szCs w:val="22"/>
        </w:rPr>
      </w:pPr>
      <w:r w:rsidRPr="0003718B">
        <w:rPr>
          <w:rFonts w:ascii="Arial" w:hAnsi="Arial" w:cs="Arial"/>
          <w:bCs/>
          <w:sz w:val="22"/>
          <w:szCs w:val="22"/>
        </w:rPr>
        <w:t xml:space="preserve">Students will complete </w:t>
      </w:r>
      <w:r w:rsidR="002F51CE" w:rsidRPr="0003718B">
        <w:rPr>
          <w:rFonts w:ascii="Arial" w:hAnsi="Arial" w:cs="Arial"/>
          <w:bCs/>
          <w:sz w:val="22"/>
          <w:szCs w:val="22"/>
        </w:rPr>
        <w:t xml:space="preserve">and submit </w:t>
      </w:r>
      <w:r w:rsidRPr="0003718B">
        <w:rPr>
          <w:rFonts w:ascii="Arial" w:hAnsi="Arial" w:cs="Arial"/>
          <w:bCs/>
          <w:sz w:val="22"/>
          <w:szCs w:val="22"/>
        </w:rPr>
        <w:t>all assignments at the appropria</w:t>
      </w:r>
      <w:r w:rsidR="002F51CE" w:rsidRPr="0003718B">
        <w:rPr>
          <w:rFonts w:ascii="Arial" w:hAnsi="Arial" w:cs="Arial"/>
          <w:bCs/>
          <w:sz w:val="22"/>
          <w:szCs w:val="22"/>
        </w:rPr>
        <w:t>te time</w:t>
      </w:r>
      <w:r w:rsidRPr="0003718B">
        <w:rPr>
          <w:rFonts w:ascii="Arial" w:hAnsi="Arial" w:cs="Arial"/>
          <w:bCs/>
          <w:sz w:val="22"/>
          <w:szCs w:val="22"/>
        </w:rPr>
        <w:t>.</w:t>
      </w:r>
    </w:p>
    <w:p w:rsidR="005A6179" w:rsidRPr="0003718B" w:rsidRDefault="005A6179" w:rsidP="00BD3011">
      <w:pPr>
        <w:numPr>
          <w:ilvl w:val="0"/>
          <w:numId w:val="14"/>
        </w:numPr>
        <w:rPr>
          <w:rFonts w:ascii="Arial" w:hAnsi="Arial" w:cs="Arial"/>
          <w:bCs/>
          <w:sz w:val="22"/>
          <w:szCs w:val="22"/>
        </w:rPr>
      </w:pPr>
      <w:r w:rsidRPr="0003718B">
        <w:rPr>
          <w:rFonts w:ascii="Arial" w:hAnsi="Arial" w:cs="Arial"/>
          <w:bCs/>
          <w:sz w:val="22"/>
          <w:szCs w:val="22"/>
        </w:rPr>
        <w:t>All assigned work must be word-processed.</w:t>
      </w:r>
    </w:p>
    <w:p w:rsidR="005A6179" w:rsidRPr="0003718B" w:rsidRDefault="005A6179" w:rsidP="00D16226">
      <w:pPr>
        <w:numPr>
          <w:ilvl w:val="0"/>
          <w:numId w:val="14"/>
        </w:numPr>
        <w:rPr>
          <w:rFonts w:ascii="Arial" w:hAnsi="Arial" w:cs="Arial"/>
          <w:b/>
          <w:bCs/>
          <w:sz w:val="22"/>
          <w:szCs w:val="22"/>
        </w:rPr>
      </w:pPr>
      <w:r w:rsidRPr="0003718B">
        <w:rPr>
          <w:rFonts w:ascii="Arial" w:hAnsi="Arial" w:cs="Arial"/>
          <w:sz w:val="22"/>
          <w:szCs w:val="22"/>
        </w:rPr>
        <w:t xml:space="preserve">The </w:t>
      </w:r>
      <w:r w:rsidR="002F51CE" w:rsidRPr="0003718B">
        <w:rPr>
          <w:rFonts w:ascii="Arial" w:hAnsi="Arial" w:cs="Arial"/>
          <w:sz w:val="22"/>
          <w:szCs w:val="22"/>
        </w:rPr>
        <w:t xml:space="preserve">university </w:t>
      </w:r>
      <w:r w:rsidRPr="0003718B">
        <w:rPr>
          <w:rFonts w:ascii="Arial" w:hAnsi="Arial" w:cs="Arial"/>
          <w:sz w:val="22"/>
          <w:szCs w:val="22"/>
        </w:rPr>
        <w:t xml:space="preserve">student will complete </w:t>
      </w:r>
      <w:r w:rsidR="002F51CE" w:rsidRPr="0003718B">
        <w:rPr>
          <w:rFonts w:ascii="Arial" w:hAnsi="Arial" w:cs="Arial"/>
          <w:sz w:val="22"/>
          <w:szCs w:val="22"/>
        </w:rPr>
        <w:t>three tests</w:t>
      </w:r>
      <w:r w:rsidRPr="0003718B">
        <w:rPr>
          <w:rFonts w:ascii="Arial" w:hAnsi="Arial" w:cs="Arial"/>
          <w:sz w:val="22"/>
          <w:szCs w:val="22"/>
        </w:rPr>
        <w:t xml:space="preserve"> and a final exam. </w:t>
      </w:r>
    </w:p>
    <w:p w:rsidR="005A6179" w:rsidRPr="0003718B" w:rsidRDefault="002F51CE">
      <w:pPr>
        <w:numPr>
          <w:ilvl w:val="0"/>
          <w:numId w:val="14"/>
        </w:numPr>
        <w:rPr>
          <w:rFonts w:ascii="Arial" w:hAnsi="Arial" w:cs="Arial"/>
          <w:sz w:val="22"/>
          <w:szCs w:val="22"/>
        </w:rPr>
      </w:pPr>
      <w:r w:rsidRPr="0003718B">
        <w:rPr>
          <w:rFonts w:ascii="Arial" w:hAnsi="Arial" w:cs="Arial"/>
          <w:sz w:val="22"/>
          <w:szCs w:val="22"/>
        </w:rPr>
        <w:t>The university student will complete two p</w:t>
      </w:r>
      <w:r w:rsidR="005A6179" w:rsidRPr="0003718B">
        <w:rPr>
          <w:rFonts w:ascii="Arial" w:hAnsi="Arial" w:cs="Arial"/>
          <w:sz w:val="22"/>
          <w:szCs w:val="22"/>
        </w:rPr>
        <w:t>rojects</w:t>
      </w:r>
      <w:r w:rsidRPr="0003718B">
        <w:rPr>
          <w:rFonts w:ascii="Arial" w:hAnsi="Arial" w:cs="Arial"/>
          <w:sz w:val="22"/>
          <w:szCs w:val="22"/>
        </w:rPr>
        <w:t xml:space="preserve"> and a journal article review</w:t>
      </w:r>
      <w:r w:rsidR="0003718B" w:rsidRPr="0003718B">
        <w:rPr>
          <w:rFonts w:ascii="Arial" w:hAnsi="Arial" w:cs="Arial"/>
          <w:sz w:val="22"/>
          <w:szCs w:val="22"/>
        </w:rPr>
        <w:t>.</w:t>
      </w:r>
    </w:p>
    <w:p w:rsidR="005A6179" w:rsidRPr="00F00F12" w:rsidRDefault="005A6179">
      <w:pPr>
        <w:rPr>
          <w:rFonts w:ascii="Arial" w:hAnsi="Arial" w:cs="Arial"/>
          <w:b/>
          <w:bCs/>
          <w:caps/>
          <w:sz w:val="24"/>
          <w:szCs w:val="24"/>
        </w:rPr>
      </w:pPr>
    </w:p>
    <w:p w:rsidR="005A6179" w:rsidRDefault="005A6179">
      <w:pPr>
        <w:rPr>
          <w:rFonts w:ascii="Arial" w:hAnsi="Arial" w:cs="Arial"/>
          <w:b/>
          <w:bCs/>
          <w:caps/>
          <w:sz w:val="24"/>
          <w:szCs w:val="24"/>
        </w:rPr>
      </w:pPr>
    </w:p>
    <w:p w:rsidR="005A6179" w:rsidRDefault="005A6179">
      <w:pPr>
        <w:rPr>
          <w:rFonts w:ascii="Arial" w:hAnsi="Arial" w:cs="Arial"/>
          <w:b/>
          <w:bCs/>
          <w:caps/>
          <w:sz w:val="24"/>
          <w:szCs w:val="24"/>
        </w:rPr>
      </w:pPr>
    </w:p>
    <w:p w:rsidR="005A6179" w:rsidRDefault="005A6179">
      <w:pPr>
        <w:rPr>
          <w:rFonts w:ascii="Arial" w:hAnsi="Arial" w:cs="Arial"/>
          <w:b/>
          <w:bCs/>
          <w:caps/>
          <w:sz w:val="24"/>
          <w:szCs w:val="24"/>
        </w:rPr>
      </w:pPr>
    </w:p>
    <w:p w:rsidR="005A6179" w:rsidRDefault="005A6179">
      <w:pPr>
        <w:rPr>
          <w:rFonts w:ascii="Arial" w:hAnsi="Arial" w:cs="Arial"/>
          <w:b/>
          <w:bCs/>
          <w:caps/>
          <w:sz w:val="24"/>
          <w:szCs w:val="24"/>
        </w:rPr>
      </w:pPr>
      <w:r w:rsidRPr="00F00F12">
        <w:rPr>
          <w:rFonts w:ascii="Arial" w:hAnsi="Arial" w:cs="Arial"/>
          <w:b/>
          <w:bCs/>
          <w:caps/>
          <w:sz w:val="24"/>
          <w:szCs w:val="24"/>
        </w:rPr>
        <w:lastRenderedPageBreak/>
        <w:t>COMPETENCIES FOR THIS COURSE:</w:t>
      </w:r>
    </w:p>
    <w:p w:rsidR="005A6179" w:rsidRDefault="005A6179" w:rsidP="007D11C1">
      <w:pPr>
        <w:numPr>
          <w:ilvl w:val="0"/>
          <w:numId w:val="22"/>
        </w:numPr>
        <w:rPr>
          <w:rFonts w:ascii="Arial" w:hAnsi="Arial" w:cs="Arial"/>
          <w:sz w:val="24"/>
          <w:szCs w:val="24"/>
        </w:rPr>
      </w:pPr>
      <w:r w:rsidRPr="007D11C1">
        <w:rPr>
          <w:rFonts w:ascii="Arial" w:hAnsi="Arial" w:cs="Arial"/>
          <w:sz w:val="24"/>
          <w:szCs w:val="24"/>
        </w:rPr>
        <w:t>Students possess knowledge and understanding of family and community characteristics.</w:t>
      </w:r>
    </w:p>
    <w:p w:rsidR="005A6179" w:rsidRDefault="005A6179" w:rsidP="007D11C1">
      <w:pPr>
        <w:numPr>
          <w:ilvl w:val="0"/>
          <w:numId w:val="22"/>
        </w:numPr>
        <w:rPr>
          <w:rFonts w:ascii="Arial" w:hAnsi="Arial" w:cs="Arial"/>
          <w:sz w:val="24"/>
          <w:szCs w:val="24"/>
        </w:rPr>
      </w:pPr>
      <w:r>
        <w:rPr>
          <w:rFonts w:ascii="Arial" w:hAnsi="Arial" w:cs="Arial"/>
          <w:sz w:val="24"/>
          <w:szCs w:val="24"/>
        </w:rPr>
        <w:t>Students understand how to build positive relationships, taking families preferences and goals into account and incorporating knowledge of families’ languages and cultures.</w:t>
      </w:r>
    </w:p>
    <w:p w:rsidR="005A6179" w:rsidRDefault="005A6179" w:rsidP="007D11C1">
      <w:pPr>
        <w:numPr>
          <w:ilvl w:val="0"/>
          <w:numId w:val="22"/>
        </w:numPr>
        <w:rPr>
          <w:rFonts w:ascii="Arial" w:hAnsi="Arial" w:cs="Arial"/>
          <w:sz w:val="24"/>
          <w:szCs w:val="24"/>
        </w:rPr>
      </w:pPr>
      <w:r>
        <w:rPr>
          <w:rFonts w:ascii="Arial" w:hAnsi="Arial" w:cs="Arial"/>
          <w:sz w:val="24"/>
          <w:szCs w:val="24"/>
        </w:rPr>
        <w:t>Students consider family members to be resources for insight into their children, as well as resources for curriculum and program development.</w:t>
      </w:r>
    </w:p>
    <w:p w:rsidR="005A6179" w:rsidRDefault="005A6179" w:rsidP="007D11C1">
      <w:pPr>
        <w:numPr>
          <w:ilvl w:val="0"/>
          <w:numId w:val="22"/>
        </w:numPr>
        <w:rPr>
          <w:rFonts w:ascii="Arial" w:hAnsi="Arial" w:cs="Arial"/>
          <w:sz w:val="24"/>
          <w:szCs w:val="24"/>
        </w:rPr>
      </w:pPr>
      <w:r>
        <w:rPr>
          <w:rFonts w:ascii="Arial" w:hAnsi="Arial" w:cs="Arial"/>
          <w:sz w:val="24"/>
          <w:szCs w:val="24"/>
        </w:rPr>
        <w:t>Students understand that their relationships with families include assisting families in finding needed resources that may contribute directly or indirectly to their children’s positive development.</w:t>
      </w:r>
    </w:p>
    <w:p w:rsidR="005A6179" w:rsidRPr="0034694D" w:rsidRDefault="005A6179" w:rsidP="0034694D">
      <w:pPr>
        <w:numPr>
          <w:ilvl w:val="0"/>
          <w:numId w:val="22"/>
        </w:numPr>
        <w:rPr>
          <w:rFonts w:ascii="Arial" w:hAnsi="Arial" w:cs="Arial"/>
          <w:sz w:val="24"/>
          <w:szCs w:val="24"/>
        </w:rPr>
      </w:pPr>
      <w:r>
        <w:rPr>
          <w:rFonts w:ascii="Arial" w:hAnsi="Arial" w:cs="Arial"/>
          <w:sz w:val="24"/>
          <w:szCs w:val="24"/>
        </w:rPr>
        <w:t>Students understand how to go beyond parent conferences to engage families in curriculum planning, assessing of children’s learning, and planning for children’s transitions to new programs.</w:t>
      </w:r>
    </w:p>
    <w:p w:rsidR="005A6179" w:rsidRDefault="005A6179">
      <w:pPr>
        <w:rPr>
          <w:rFonts w:ascii="Arial" w:hAnsi="Arial" w:cs="Arial"/>
          <w:b/>
          <w:bCs/>
          <w:caps/>
          <w:sz w:val="24"/>
          <w:szCs w:val="24"/>
        </w:rPr>
      </w:pPr>
    </w:p>
    <w:p w:rsidR="005A6179" w:rsidRPr="00F00F12" w:rsidRDefault="005A6179" w:rsidP="00D16226">
      <w:pPr>
        <w:rPr>
          <w:rFonts w:ascii="Arial" w:hAnsi="Arial" w:cs="Arial"/>
          <w:sz w:val="24"/>
        </w:rPr>
      </w:pPr>
      <w:r w:rsidRPr="00F00F12">
        <w:rPr>
          <w:rFonts w:ascii="Arial" w:hAnsi="Arial" w:cs="Arial"/>
          <w:b/>
          <w:bCs/>
          <w:caps/>
          <w:sz w:val="24"/>
          <w:szCs w:val="24"/>
        </w:rPr>
        <w:t>Student Learning Outcomes</w:t>
      </w:r>
      <w:r w:rsidRPr="00F00F12">
        <w:rPr>
          <w:rFonts w:ascii="Arial" w:hAnsi="Arial" w:cs="Arial"/>
          <w:b/>
          <w:bCs/>
          <w:sz w:val="24"/>
        </w:rPr>
        <w:t>:</w:t>
      </w:r>
      <w:r w:rsidRPr="00F00F12">
        <w:rPr>
          <w:rFonts w:ascii="Arial" w:hAnsi="Arial" w:cs="Arial"/>
          <w:sz w:val="24"/>
        </w:rPr>
        <w:t xml:space="preserve">  </w:t>
      </w:r>
    </w:p>
    <w:p w:rsidR="005A6179" w:rsidRPr="005306AF" w:rsidRDefault="005A6179" w:rsidP="00DC30A9">
      <w:pPr>
        <w:numPr>
          <w:ilvl w:val="0"/>
          <w:numId w:val="27"/>
        </w:numPr>
        <w:rPr>
          <w:rFonts w:ascii="Arial" w:hAnsi="Arial" w:cs="Arial"/>
          <w:bCs/>
          <w:sz w:val="22"/>
          <w:szCs w:val="22"/>
        </w:rPr>
      </w:pPr>
      <w:r w:rsidRPr="005306AF">
        <w:rPr>
          <w:rFonts w:ascii="Arial" w:hAnsi="Arial" w:cs="Arial"/>
          <w:bCs/>
          <w:sz w:val="22"/>
          <w:szCs w:val="22"/>
        </w:rPr>
        <w:t xml:space="preserve">Students will demonstrate a variety of communication skills </w:t>
      </w:r>
      <w:r w:rsidR="00DC30A9" w:rsidRPr="005306AF">
        <w:rPr>
          <w:rFonts w:ascii="Arial" w:hAnsi="Arial" w:cs="Arial"/>
          <w:bCs/>
          <w:sz w:val="22"/>
          <w:szCs w:val="22"/>
        </w:rPr>
        <w:t xml:space="preserve">associated with the importance of </w:t>
      </w:r>
      <w:r w:rsidRPr="005306AF">
        <w:rPr>
          <w:rFonts w:ascii="Arial" w:hAnsi="Arial" w:cs="Arial"/>
          <w:bCs/>
          <w:sz w:val="22"/>
          <w:szCs w:val="22"/>
        </w:rPr>
        <w:t>foster</w:t>
      </w:r>
      <w:r w:rsidR="00DC30A9" w:rsidRPr="005306AF">
        <w:rPr>
          <w:rFonts w:ascii="Arial" w:hAnsi="Arial" w:cs="Arial"/>
          <w:bCs/>
          <w:sz w:val="22"/>
          <w:szCs w:val="22"/>
        </w:rPr>
        <w:t>ing relationships and partnerships with families of young children.</w:t>
      </w:r>
    </w:p>
    <w:p w:rsidR="005A6179" w:rsidRPr="005306AF" w:rsidRDefault="005A6179" w:rsidP="00DC30A9">
      <w:pPr>
        <w:pStyle w:val="Default"/>
        <w:numPr>
          <w:ilvl w:val="0"/>
          <w:numId w:val="27"/>
        </w:numPr>
        <w:rPr>
          <w:rFonts w:ascii="Arial" w:hAnsi="Arial" w:cs="Arial"/>
          <w:sz w:val="22"/>
          <w:szCs w:val="22"/>
        </w:rPr>
      </w:pPr>
      <w:r w:rsidRPr="005306AF">
        <w:rPr>
          <w:rFonts w:ascii="Arial" w:hAnsi="Arial" w:cs="Arial"/>
          <w:sz w:val="22"/>
          <w:szCs w:val="22"/>
        </w:rPr>
        <w:t xml:space="preserve">Define parent involvement and describe perspectives and history of parent involvement in early childhood programs and schools. </w:t>
      </w:r>
    </w:p>
    <w:p w:rsidR="005A6179" w:rsidRPr="005306AF" w:rsidRDefault="005A6179" w:rsidP="00DC30A9">
      <w:pPr>
        <w:pStyle w:val="Default"/>
        <w:numPr>
          <w:ilvl w:val="0"/>
          <w:numId w:val="27"/>
        </w:numPr>
        <w:rPr>
          <w:rFonts w:ascii="Arial" w:hAnsi="Arial" w:cs="Arial"/>
          <w:sz w:val="22"/>
          <w:szCs w:val="22"/>
        </w:rPr>
      </w:pPr>
      <w:r w:rsidRPr="005306AF">
        <w:rPr>
          <w:rFonts w:ascii="Arial" w:hAnsi="Arial" w:cs="Arial"/>
          <w:sz w:val="22"/>
          <w:szCs w:val="22"/>
        </w:rPr>
        <w:t xml:space="preserve">Demonstrate techniques and practices for developing effective parent partnerships. </w:t>
      </w:r>
    </w:p>
    <w:p w:rsidR="005A6179" w:rsidRPr="005306AF" w:rsidRDefault="005A6179" w:rsidP="00DC30A9">
      <w:pPr>
        <w:pStyle w:val="Default"/>
        <w:numPr>
          <w:ilvl w:val="0"/>
          <w:numId w:val="27"/>
        </w:numPr>
        <w:rPr>
          <w:rFonts w:ascii="Arial" w:hAnsi="Arial" w:cs="Arial"/>
          <w:sz w:val="22"/>
          <w:szCs w:val="22"/>
        </w:rPr>
      </w:pPr>
      <w:r w:rsidRPr="005306AF">
        <w:rPr>
          <w:rFonts w:ascii="Arial" w:hAnsi="Arial" w:cs="Arial"/>
          <w:sz w:val="22"/>
          <w:szCs w:val="22"/>
        </w:rPr>
        <w:t xml:space="preserve">Construct activities for involving parents in early childhood programs. </w:t>
      </w:r>
    </w:p>
    <w:p w:rsidR="005A6179" w:rsidRPr="005306AF" w:rsidRDefault="005A6179" w:rsidP="00DC30A9">
      <w:pPr>
        <w:pStyle w:val="Default"/>
        <w:numPr>
          <w:ilvl w:val="0"/>
          <w:numId w:val="27"/>
        </w:numPr>
        <w:rPr>
          <w:rFonts w:ascii="Arial" w:hAnsi="Arial" w:cs="Arial"/>
          <w:sz w:val="22"/>
          <w:szCs w:val="22"/>
        </w:rPr>
      </w:pPr>
      <w:r w:rsidRPr="005306AF">
        <w:rPr>
          <w:rFonts w:ascii="Arial" w:hAnsi="Arial" w:cs="Arial"/>
          <w:sz w:val="22"/>
          <w:szCs w:val="22"/>
        </w:rPr>
        <w:t xml:space="preserve">Identify and explain advocacy roles of teachers, parents, community, and government. </w:t>
      </w:r>
    </w:p>
    <w:p w:rsidR="005A6179" w:rsidRPr="005306AF" w:rsidRDefault="005A6179" w:rsidP="00DC30A9">
      <w:pPr>
        <w:pStyle w:val="Default"/>
        <w:numPr>
          <w:ilvl w:val="0"/>
          <w:numId w:val="27"/>
        </w:numPr>
        <w:rPr>
          <w:rFonts w:ascii="Arial" w:hAnsi="Arial" w:cs="Arial"/>
          <w:sz w:val="22"/>
          <w:szCs w:val="22"/>
        </w:rPr>
      </w:pPr>
      <w:r w:rsidRPr="005306AF">
        <w:rPr>
          <w:rFonts w:ascii="Arial" w:hAnsi="Arial" w:cs="Arial"/>
          <w:sz w:val="22"/>
          <w:szCs w:val="22"/>
        </w:rPr>
        <w:t xml:space="preserve">Demonstrate sensitivity to problems and issues confronting families with young children. </w:t>
      </w:r>
    </w:p>
    <w:p w:rsidR="005A6179" w:rsidRPr="005306AF" w:rsidRDefault="005A6179" w:rsidP="00DC30A9">
      <w:pPr>
        <w:pStyle w:val="Default"/>
        <w:numPr>
          <w:ilvl w:val="0"/>
          <w:numId w:val="27"/>
        </w:numPr>
        <w:rPr>
          <w:rFonts w:ascii="Arial" w:hAnsi="Arial" w:cs="Arial"/>
          <w:sz w:val="22"/>
          <w:szCs w:val="22"/>
        </w:rPr>
      </w:pPr>
      <w:r w:rsidRPr="005306AF">
        <w:rPr>
          <w:rFonts w:ascii="Arial" w:hAnsi="Arial" w:cs="Arial"/>
          <w:sz w:val="22"/>
          <w:szCs w:val="22"/>
        </w:rPr>
        <w:t xml:space="preserve">Demonstrate an understanding of the functions and services offered by social service agencies, support services, and clinics in the local community, the State, and on the National level. </w:t>
      </w:r>
    </w:p>
    <w:p w:rsidR="005A6179" w:rsidRPr="005306AF" w:rsidRDefault="005A6179" w:rsidP="00DC30A9">
      <w:pPr>
        <w:numPr>
          <w:ilvl w:val="0"/>
          <w:numId w:val="27"/>
        </w:numPr>
        <w:rPr>
          <w:rFonts w:ascii="Arial" w:hAnsi="Arial" w:cs="Arial"/>
          <w:bCs/>
          <w:sz w:val="22"/>
          <w:szCs w:val="22"/>
        </w:rPr>
      </w:pPr>
      <w:r w:rsidRPr="005306AF">
        <w:rPr>
          <w:rFonts w:ascii="Arial" w:hAnsi="Arial" w:cs="Arial"/>
          <w:sz w:val="22"/>
          <w:szCs w:val="22"/>
        </w:rPr>
        <w:t>Construct a resource file to be used when referring families to outside</w:t>
      </w:r>
      <w:r w:rsidR="00DC30A9" w:rsidRPr="005306AF">
        <w:rPr>
          <w:rFonts w:ascii="Arial" w:hAnsi="Arial" w:cs="Arial"/>
          <w:sz w:val="22"/>
          <w:szCs w:val="22"/>
        </w:rPr>
        <w:t xml:space="preserve"> agencies.</w:t>
      </w:r>
    </w:p>
    <w:p w:rsidR="00DC30A9" w:rsidRPr="005306AF" w:rsidRDefault="00DC30A9" w:rsidP="00DC30A9">
      <w:pPr>
        <w:numPr>
          <w:ilvl w:val="0"/>
          <w:numId w:val="27"/>
        </w:numPr>
        <w:rPr>
          <w:rFonts w:ascii="Arial" w:hAnsi="Arial" w:cs="Arial"/>
          <w:bCs/>
          <w:sz w:val="22"/>
          <w:szCs w:val="22"/>
        </w:rPr>
      </w:pPr>
      <w:r w:rsidRPr="005306AF">
        <w:rPr>
          <w:rFonts w:ascii="Arial" w:hAnsi="Arial" w:cs="Arial"/>
          <w:sz w:val="22"/>
          <w:szCs w:val="22"/>
        </w:rPr>
        <w:t>Review current research related to partnerships between educators and parents of young children.</w:t>
      </w:r>
    </w:p>
    <w:p w:rsidR="005A6179" w:rsidRPr="003077BE" w:rsidRDefault="005A6179">
      <w:pPr>
        <w:rPr>
          <w:rFonts w:ascii="Arial" w:hAnsi="Arial" w:cs="Arial"/>
          <w:bCs/>
          <w:sz w:val="24"/>
        </w:rPr>
      </w:pPr>
    </w:p>
    <w:p w:rsidR="005A6179" w:rsidRPr="00543700" w:rsidRDefault="005A6179">
      <w:pPr>
        <w:rPr>
          <w:rFonts w:ascii="Arial" w:hAnsi="Arial" w:cs="Arial"/>
          <w:b/>
          <w:bCs/>
          <w:sz w:val="24"/>
          <w:szCs w:val="24"/>
        </w:rPr>
      </w:pPr>
    </w:p>
    <w:p w:rsidR="0034694D" w:rsidRPr="00543700" w:rsidRDefault="0034694D" w:rsidP="0034694D">
      <w:pPr>
        <w:autoSpaceDE w:val="0"/>
        <w:autoSpaceDN w:val="0"/>
        <w:adjustRightInd w:val="0"/>
        <w:rPr>
          <w:rFonts w:ascii="Arial" w:hAnsi="Arial" w:cs="Arial"/>
          <w:b/>
          <w:bCs/>
          <w:sz w:val="24"/>
          <w:szCs w:val="24"/>
        </w:rPr>
      </w:pPr>
      <w:r w:rsidRPr="00543700">
        <w:rPr>
          <w:rFonts w:ascii="Arial" w:hAnsi="Arial" w:cs="Arial"/>
          <w:b/>
          <w:sz w:val="24"/>
          <w:szCs w:val="24"/>
        </w:rPr>
        <w:t xml:space="preserve">MEANS FOR </w:t>
      </w:r>
      <w:r w:rsidRPr="00543700">
        <w:rPr>
          <w:rFonts w:ascii="Arial" w:hAnsi="Arial" w:cs="Arial"/>
          <w:b/>
          <w:bCs/>
          <w:sz w:val="24"/>
          <w:szCs w:val="24"/>
        </w:rPr>
        <w:t xml:space="preserve">ASSESSING STUDENT ACHIEVEMENT OF THE LEARNING OUTCOMES </w:t>
      </w:r>
    </w:p>
    <w:p w:rsidR="0034694D" w:rsidRPr="005306AF" w:rsidRDefault="0034694D" w:rsidP="0034694D">
      <w:pPr>
        <w:autoSpaceDE w:val="0"/>
        <w:autoSpaceDN w:val="0"/>
        <w:adjustRightInd w:val="0"/>
        <w:rPr>
          <w:rFonts w:ascii="Arial" w:hAnsi="Arial" w:cs="Arial"/>
          <w:bCs/>
          <w:sz w:val="22"/>
          <w:szCs w:val="22"/>
        </w:rPr>
      </w:pPr>
    </w:p>
    <w:p w:rsidR="0034694D" w:rsidRPr="005306AF" w:rsidRDefault="0034694D" w:rsidP="0034694D">
      <w:pPr>
        <w:rPr>
          <w:rFonts w:ascii="Arial" w:hAnsi="Arial" w:cs="Arial"/>
          <w:sz w:val="22"/>
          <w:szCs w:val="22"/>
        </w:rPr>
      </w:pPr>
      <w:r w:rsidRPr="005306AF">
        <w:rPr>
          <w:rFonts w:ascii="Arial" w:hAnsi="Arial" w:cs="Arial"/>
          <w:bCs/>
          <w:sz w:val="22"/>
          <w:szCs w:val="22"/>
        </w:rPr>
        <w:t xml:space="preserve">Students should login at the beginning of each week to review assignments for the week.  </w:t>
      </w:r>
      <w:r w:rsidRPr="005306AF">
        <w:rPr>
          <w:rFonts w:ascii="Arial" w:hAnsi="Arial" w:cs="Arial"/>
          <w:sz w:val="22"/>
          <w:szCs w:val="22"/>
        </w:rPr>
        <w:t xml:space="preserve">All assignments are due as noted on course calendar unless otherwise announced by the instructor through Blackboard. All assigned work must be word processed and submitted by the due date in order to receive credit.  </w:t>
      </w:r>
    </w:p>
    <w:p w:rsidR="0034694D" w:rsidRPr="005306AF" w:rsidRDefault="0034694D" w:rsidP="0034694D">
      <w:pPr>
        <w:rPr>
          <w:rFonts w:ascii="Arial" w:hAnsi="Arial" w:cs="Arial"/>
          <w:b/>
          <w:sz w:val="22"/>
          <w:szCs w:val="22"/>
        </w:rPr>
      </w:pPr>
      <w:r w:rsidRPr="005306AF">
        <w:rPr>
          <w:rFonts w:ascii="Arial" w:hAnsi="Arial" w:cs="Arial"/>
          <w:b/>
          <w:sz w:val="22"/>
          <w:szCs w:val="22"/>
        </w:rPr>
        <w:t xml:space="preserve"> </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440"/>
        <w:gridCol w:w="1156"/>
        <w:gridCol w:w="982"/>
      </w:tblGrid>
      <w:tr w:rsidR="0034694D" w:rsidRPr="005306AF" w:rsidTr="00734BEC">
        <w:trPr>
          <w:jc w:val="center"/>
        </w:trPr>
        <w:tc>
          <w:tcPr>
            <w:tcW w:w="5665" w:type="dxa"/>
            <w:shd w:val="clear" w:color="auto" w:fill="auto"/>
          </w:tcPr>
          <w:p w:rsidR="0034694D" w:rsidRPr="005306AF" w:rsidRDefault="0034694D" w:rsidP="00734BEC">
            <w:pPr>
              <w:jc w:val="center"/>
              <w:rPr>
                <w:rFonts w:ascii="Arial" w:hAnsi="Arial" w:cs="Arial"/>
                <w:b/>
                <w:bCs/>
                <w:sz w:val="22"/>
                <w:szCs w:val="22"/>
              </w:rPr>
            </w:pPr>
            <w:r w:rsidRPr="005306AF">
              <w:rPr>
                <w:rFonts w:ascii="Arial" w:hAnsi="Arial" w:cs="Arial"/>
                <w:b/>
                <w:bCs/>
                <w:sz w:val="22"/>
                <w:szCs w:val="22"/>
              </w:rPr>
              <w:t>Assignment</w:t>
            </w:r>
          </w:p>
        </w:tc>
        <w:tc>
          <w:tcPr>
            <w:tcW w:w="1440" w:type="dxa"/>
            <w:shd w:val="clear" w:color="auto" w:fill="auto"/>
          </w:tcPr>
          <w:p w:rsidR="0034694D" w:rsidRPr="005306AF" w:rsidRDefault="00DC30A9" w:rsidP="00734BEC">
            <w:pPr>
              <w:jc w:val="center"/>
              <w:rPr>
                <w:rFonts w:ascii="Arial" w:hAnsi="Arial" w:cs="Arial"/>
                <w:b/>
                <w:bCs/>
                <w:color w:val="FF0000"/>
                <w:sz w:val="22"/>
                <w:szCs w:val="22"/>
              </w:rPr>
            </w:pPr>
            <w:r w:rsidRPr="005306AF">
              <w:rPr>
                <w:rFonts w:ascii="Arial" w:hAnsi="Arial" w:cs="Arial"/>
                <w:b/>
                <w:bCs/>
                <w:sz w:val="22"/>
                <w:szCs w:val="22"/>
              </w:rPr>
              <w:t xml:space="preserve">Learning </w:t>
            </w:r>
            <w:r w:rsidR="0034694D" w:rsidRPr="005306AF">
              <w:rPr>
                <w:rFonts w:ascii="Arial" w:hAnsi="Arial" w:cs="Arial"/>
                <w:b/>
                <w:bCs/>
                <w:sz w:val="22"/>
                <w:szCs w:val="22"/>
              </w:rPr>
              <w:t xml:space="preserve"> Outcome(s)</w:t>
            </w:r>
          </w:p>
        </w:tc>
        <w:tc>
          <w:tcPr>
            <w:tcW w:w="1156" w:type="dxa"/>
            <w:shd w:val="clear" w:color="auto" w:fill="auto"/>
          </w:tcPr>
          <w:p w:rsidR="0034694D" w:rsidRPr="005306AF" w:rsidRDefault="0034694D" w:rsidP="00734BEC">
            <w:pPr>
              <w:jc w:val="center"/>
              <w:rPr>
                <w:rFonts w:ascii="Arial" w:hAnsi="Arial" w:cs="Arial"/>
                <w:b/>
                <w:bCs/>
                <w:sz w:val="22"/>
                <w:szCs w:val="22"/>
              </w:rPr>
            </w:pPr>
            <w:r w:rsidRPr="005306AF">
              <w:rPr>
                <w:rFonts w:ascii="Arial" w:hAnsi="Arial" w:cs="Arial"/>
                <w:b/>
                <w:bCs/>
                <w:sz w:val="22"/>
                <w:szCs w:val="22"/>
              </w:rPr>
              <w:t>Possible Points</w:t>
            </w:r>
          </w:p>
        </w:tc>
        <w:tc>
          <w:tcPr>
            <w:tcW w:w="982" w:type="dxa"/>
            <w:shd w:val="clear" w:color="auto" w:fill="auto"/>
          </w:tcPr>
          <w:p w:rsidR="0034694D" w:rsidRPr="005306AF" w:rsidRDefault="0034694D" w:rsidP="00734BEC">
            <w:pPr>
              <w:rPr>
                <w:rFonts w:ascii="Arial" w:hAnsi="Arial" w:cs="Arial"/>
                <w:b/>
                <w:bCs/>
                <w:sz w:val="22"/>
                <w:szCs w:val="22"/>
              </w:rPr>
            </w:pPr>
            <w:r w:rsidRPr="005306AF">
              <w:rPr>
                <w:rFonts w:ascii="Arial" w:hAnsi="Arial" w:cs="Arial"/>
                <w:b/>
                <w:bCs/>
                <w:sz w:val="22"/>
                <w:szCs w:val="22"/>
              </w:rPr>
              <w:t>Points Earned</w:t>
            </w:r>
          </w:p>
        </w:tc>
      </w:tr>
      <w:tr w:rsidR="0034694D" w:rsidRPr="005306AF" w:rsidTr="00734BEC">
        <w:trPr>
          <w:jc w:val="center"/>
        </w:trPr>
        <w:tc>
          <w:tcPr>
            <w:tcW w:w="5665" w:type="dxa"/>
            <w:shd w:val="clear" w:color="auto" w:fill="auto"/>
          </w:tcPr>
          <w:p w:rsidR="0034694D" w:rsidRPr="005306AF" w:rsidRDefault="0034694D" w:rsidP="00734BEC">
            <w:pPr>
              <w:tabs>
                <w:tab w:val="left" w:pos="720"/>
              </w:tabs>
              <w:rPr>
                <w:rFonts w:ascii="Arial" w:hAnsi="Arial" w:cs="Arial"/>
                <w:sz w:val="22"/>
                <w:szCs w:val="22"/>
              </w:rPr>
            </w:pPr>
            <w:r w:rsidRPr="005306AF">
              <w:rPr>
                <w:rFonts w:ascii="Arial" w:hAnsi="Arial" w:cs="Arial"/>
                <w:sz w:val="22"/>
                <w:szCs w:val="22"/>
              </w:rPr>
              <w:t>Weekly Discussions (10 @ 10 points each)</w:t>
            </w:r>
          </w:p>
        </w:tc>
        <w:tc>
          <w:tcPr>
            <w:tcW w:w="1440" w:type="dxa"/>
            <w:shd w:val="clear" w:color="auto" w:fill="auto"/>
          </w:tcPr>
          <w:p w:rsidR="0034694D" w:rsidRPr="005306AF" w:rsidRDefault="00DC30A9" w:rsidP="00734BEC">
            <w:pPr>
              <w:jc w:val="center"/>
              <w:rPr>
                <w:rFonts w:ascii="Arial" w:hAnsi="Arial" w:cs="Arial"/>
                <w:bCs/>
                <w:sz w:val="22"/>
                <w:szCs w:val="22"/>
              </w:rPr>
            </w:pPr>
            <w:r w:rsidRPr="005306AF">
              <w:rPr>
                <w:rFonts w:ascii="Arial" w:hAnsi="Arial" w:cs="Arial"/>
                <w:bCs/>
                <w:sz w:val="22"/>
                <w:szCs w:val="22"/>
              </w:rPr>
              <w:t>1-9</w:t>
            </w:r>
          </w:p>
        </w:tc>
        <w:tc>
          <w:tcPr>
            <w:tcW w:w="1156" w:type="dxa"/>
            <w:shd w:val="clear" w:color="auto" w:fill="auto"/>
          </w:tcPr>
          <w:p w:rsidR="0034694D" w:rsidRPr="005306AF" w:rsidRDefault="0034694D" w:rsidP="00734BEC">
            <w:pPr>
              <w:tabs>
                <w:tab w:val="left" w:pos="720"/>
              </w:tabs>
              <w:jc w:val="center"/>
              <w:rPr>
                <w:rFonts w:ascii="Arial" w:hAnsi="Arial" w:cs="Arial"/>
                <w:sz w:val="22"/>
                <w:szCs w:val="22"/>
              </w:rPr>
            </w:pPr>
            <w:r w:rsidRPr="005306AF">
              <w:rPr>
                <w:rFonts w:ascii="Arial" w:hAnsi="Arial" w:cs="Arial"/>
                <w:sz w:val="22"/>
                <w:szCs w:val="22"/>
              </w:rPr>
              <w:t>100</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781AF9" w:rsidP="0034694D">
            <w:pPr>
              <w:tabs>
                <w:tab w:val="left" w:pos="720"/>
              </w:tabs>
              <w:rPr>
                <w:rFonts w:ascii="Arial" w:hAnsi="Arial" w:cs="Arial"/>
                <w:sz w:val="22"/>
                <w:szCs w:val="22"/>
              </w:rPr>
            </w:pPr>
            <w:r w:rsidRPr="005306AF">
              <w:rPr>
                <w:rFonts w:ascii="Arial" w:hAnsi="Arial" w:cs="Arial"/>
                <w:sz w:val="22"/>
                <w:szCs w:val="22"/>
              </w:rPr>
              <w:t>Weekly Assignments(10 @ 1</w:t>
            </w:r>
            <w:r w:rsidR="0034694D" w:rsidRPr="005306AF">
              <w:rPr>
                <w:rFonts w:ascii="Arial" w:hAnsi="Arial" w:cs="Arial"/>
                <w:sz w:val="22"/>
                <w:szCs w:val="22"/>
              </w:rPr>
              <w:t>0 points each</w:t>
            </w:r>
            <w:r w:rsidR="004953B5" w:rsidRPr="005306AF">
              <w:rPr>
                <w:rFonts w:ascii="Arial" w:hAnsi="Arial" w:cs="Arial"/>
                <w:sz w:val="22"/>
                <w:szCs w:val="22"/>
              </w:rPr>
              <w:t>)</w:t>
            </w:r>
          </w:p>
        </w:tc>
        <w:tc>
          <w:tcPr>
            <w:tcW w:w="1440" w:type="dxa"/>
            <w:shd w:val="clear" w:color="auto" w:fill="auto"/>
          </w:tcPr>
          <w:p w:rsidR="0034694D" w:rsidRPr="005306AF" w:rsidRDefault="00DC30A9" w:rsidP="00DC30A9">
            <w:pPr>
              <w:jc w:val="center"/>
              <w:rPr>
                <w:rFonts w:ascii="Arial" w:hAnsi="Arial" w:cs="Arial"/>
                <w:bCs/>
                <w:sz w:val="22"/>
                <w:szCs w:val="22"/>
              </w:rPr>
            </w:pPr>
            <w:r w:rsidRPr="005306AF">
              <w:rPr>
                <w:rFonts w:ascii="Arial" w:hAnsi="Arial" w:cs="Arial"/>
                <w:bCs/>
                <w:sz w:val="22"/>
                <w:szCs w:val="22"/>
              </w:rPr>
              <w:t>1-9</w:t>
            </w:r>
            <w:r w:rsidR="0034694D" w:rsidRPr="005306AF">
              <w:rPr>
                <w:rFonts w:ascii="Arial" w:hAnsi="Arial" w:cs="Arial"/>
                <w:bCs/>
                <w:sz w:val="22"/>
                <w:szCs w:val="22"/>
              </w:rPr>
              <w:t xml:space="preserve"> </w:t>
            </w:r>
          </w:p>
        </w:tc>
        <w:tc>
          <w:tcPr>
            <w:tcW w:w="1156" w:type="dxa"/>
            <w:shd w:val="clear" w:color="auto" w:fill="auto"/>
          </w:tcPr>
          <w:p w:rsidR="0034694D" w:rsidRPr="005306AF" w:rsidRDefault="00781AF9" w:rsidP="00734BEC">
            <w:pPr>
              <w:tabs>
                <w:tab w:val="left" w:pos="720"/>
              </w:tabs>
              <w:jc w:val="center"/>
              <w:rPr>
                <w:rFonts w:ascii="Arial" w:hAnsi="Arial" w:cs="Arial"/>
                <w:sz w:val="22"/>
                <w:szCs w:val="22"/>
              </w:rPr>
            </w:pPr>
            <w:r w:rsidRPr="005306AF">
              <w:rPr>
                <w:rFonts w:ascii="Arial" w:hAnsi="Arial" w:cs="Arial"/>
                <w:sz w:val="22"/>
                <w:szCs w:val="22"/>
              </w:rPr>
              <w:t>1</w:t>
            </w:r>
            <w:r w:rsidR="0034694D" w:rsidRPr="005306AF">
              <w:rPr>
                <w:rFonts w:ascii="Arial" w:hAnsi="Arial" w:cs="Arial"/>
                <w:sz w:val="22"/>
                <w:szCs w:val="22"/>
              </w:rPr>
              <w:t>00</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781AF9" w:rsidP="00734BEC">
            <w:pPr>
              <w:tabs>
                <w:tab w:val="left" w:pos="720"/>
              </w:tabs>
              <w:rPr>
                <w:rFonts w:ascii="Arial" w:hAnsi="Arial" w:cs="Arial"/>
                <w:sz w:val="22"/>
                <w:szCs w:val="22"/>
              </w:rPr>
            </w:pPr>
            <w:r w:rsidRPr="005306AF">
              <w:rPr>
                <w:rFonts w:ascii="Arial" w:hAnsi="Arial" w:cs="Arial"/>
                <w:sz w:val="22"/>
                <w:szCs w:val="22"/>
              </w:rPr>
              <w:t>Parent Communication</w:t>
            </w:r>
            <w:r w:rsidR="00DC30A9" w:rsidRPr="005306AF">
              <w:rPr>
                <w:rFonts w:ascii="Arial" w:hAnsi="Arial" w:cs="Arial"/>
                <w:sz w:val="22"/>
                <w:szCs w:val="22"/>
              </w:rPr>
              <w:t>/Collaboration</w:t>
            </w:r>
            <w:r w:rsidRPr="005306AF">
              <w:rPr>
                <w:rFonts w:ascii="Arial" w:hAnsi="Arial" w:cs="Arial"/>
                <w:sz w:val="22"/>
                <w:szCs w:val="22"/>
              </w:rPr>
              <w:t xml:space="preserve"> Project</w:t>
            </w:r>
          </w:p>
        </w:tc>
        <w:tc>
          <w:tcPr>
            <w:tcW w:w="1440" w:type="dxa"/>
            <w:shd w:val="clear" w:color="auto" w:fill="auto"/>
          </w:tcPr>
          <w:p w:rsidR="0034694D" w:rsidRPr="005306AF" w:rsidRDefault="00DC30A9" w:rsidP="00734BEC">
            <w:pPr>
              <w:jc w:val="center"/>
              <w:rPr>
                <w:rFonts w:ascii="Arial" w:hAnsi="Arial" w:cs="Arial"/>
                <w:bCs/>
                <w:sz w:val="22"/>
                <w:szCs w:val="22"/>
              </w:rPr>
            </w:pPr>
            <w:r w:rsidRPr="005306AF">
              <w:rPr>
                <w:rFonts w:ascii="Arial" w:hAnsi="Arial" w:cs="Arial"/>
                <w:bCs/>
                <w:sz w:val="22"/>
                <w:szCs w:val="22"/>
              </w:rPr>
              <w:t>1, 3, 4, 6</w:t>
            </w:r>
          </w:p>
        </w:tc>
        <w:tc>
          <w:tcPr>
            <w:tcW w:w="1156" w:type="dxa"/>
            <w:shd w:val="clear" w:color="auto" w:fill="auto"/>
          </w:tcPr>
          <w:p w:rsidR="0034694D" w:rsidRPr="005306AF" w:rsidRDefault="00781AF9" w:rsidP="00734BEC">
            <w:pPr>
              <w:tabs>
                <w:tab w:val="left" w:pos="720"/>
              </w:tabs>
              <w:jc w:val="center"/>
              <w:rPr>
                <w:rFonts w:ascii="Arial" w:hAnsi="Arial" w:cs="Arial"/>
                <w:sz w:val="22"/>
                <w:szCs w:val="22"/>
              </w:rPr>
            </w:pPr>
            <w:r w:rsidRPr="005306AF">
              <w:rPr>
                <w:rFonts w:ascii="Arial" w:hAnsi="Arial" w:cs="Arial"/>
                <w:sz w:val="22"/>
                <w:szCs w:val="22"/>
              </w:rPr>
              <w:t xml:space="preserve"> 50</w:t>
            </w:r>
            <w:r w:rsidR="0034694D" w:rsidRPr="005306AF">
              <w:rPr>
                <w:rFonts w:ascii="Arial" w:hAnsi="Arial" w:cs="Arial"/>
                <w:sz w:val="22"/>
                <w:szCs w:val="22"/>
              </w:rPr>
              <w:t xml:space="preserve"> </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DC30A9" w:rsidP="00DC30A9">
            <w:pPr>
              <w:tabs>
                <w:tab w:val="left" w:pos="720"/>
              </w:tabs>
              <w:rPr>
                <w:rFonts w:ascii="Arial" w:hAnsi="Arial" w:cs="Arial"/>
                <w:sz w:val="22"/>
                <w:szCs w:val="22"/>
              </w:rPr>
            </w:pPr>
            <w:r w:rsidRPr="005306AF">
              <w:rPr>
                <w:rFonts w:ascii="Arial" w:hAnsi="Arial" w:cs="Arial"/>
                <w:sz w:val="22"/>
                <w:szCs w:val="22"/>
              </w:rPr>
              <w:t>Parent/Family Resource File</w:t>
            </w:r>
            <w:r w:rsidR="00781AF9" w:rsidRPr="005306AF">
              <w:rPr>
                <w:rFonts w:ascii="Arial" w:hAnsi="Arial" w:cs="Arial"/>
                <w:sz w:val="22"/>
                <w:szCs w:val="22"/>
              </w:rPr>
              <w:t xml:space="preserve"> </w:t>
            </w:r>
          </w:p>
        </w:tc>
        <w:tc>
          <w:tcPr>
            <w:tcW w:w="1440" w:type="dxa"/>
            <w:shd w:val="clear" w:color="auto" w:fill="auto"/>
          </w:tcPr>
          <w:p w:rsidR="0034694D" w:rsidRPr="005306AF" w:rsidRDefault="00DC30A9" w:rsidP="00734BEC">
            <w:pPr>
              <w:jc w:val="center"/>
              <w:rPr>
                <w:rFonts w:ascii="Arial" w:hAnsi="Arial" w:cs="Arial"/>
                <w:bCs/>
                <w:sz w:val="22"/>
                <w:szCs w:val="22"/>
              </w:rPr>
            </w:pPr>
            <w:r w:rsidRPr="005306AF">
              <w:rPr>
                <w:rFonts w:ascii="Arial" w:hAnsi="Arial" w:cs="Arial"/>
                <w:bCs/>
                <w:sz w:val="22"/>
                <w:szCs w:val="22"/>
              </w:rPr>
              <w:t>7, 8</w:t>
            </w:r>
            <w:r w:rsidR="0034694D" w:rsidRPr="005306AF">
              <w:rPr>
                <w:rFonts w:ascii="Arial" w:hAnsi="Arial" w:cs="Arial"/>
                <w:bCs/>
                <w:sz w:val="22"/>
                <w:szCs w:val="22"/>
              </w:rPr>
              <w:t xml:space="preserve"> </w:t>
            </w:r>
          </w:p>
        </w:tc>
        <w:tc>
          <w:tcPr>
            <w:tcW w:w="1156" w:type="dxa"/>
            <w:shd w:val="clear" w:color="auto" w:fill="auto"/>
          </w:tcPr>
          <w:p w:rsidR="0034694D" w:rsidRPr="005306AF" w:rsidRDefault="00781AF9" w:rsidP="00734BEC">
            <w:pPr>
              <w:tabs>
                <w:tab w:val="left" w:pos="720"/>
              </w:tabs>
              <w:jc w:val="center"/>
              <w:rPr>
                <w:rFonts w:ascii="Arial" w:hAnsi="Arial" w:cs="Arial"/>
                <w:sz w:val="22"/>
                <w:szCs w:val="22"/>
              </w:rPr>
            </w:pPr>
            <w:r w:rsidRPr="005306AF">
              <w:rPr>
                <w:rFonts w:ascii="Arial" w:hAnsi="Arial" w:cs="Arial"/>
                <w:sz w:val="22"/>
                <w:szCs w:val="22"/>
              </w:rPr>
              <w:t xml:space="preserve"> 50</w:t>
            </w:r>
            <w:r w:rsidR="0034694D" w:rsidRPr="005306AF">
              <w:rPr>
                <w:rFonts w:ascii="Arial" w:hAnsi="Arial" w:cs="Arial"/>
                <w:sz w:val="22"/>
                <w:szCs w:val="22"/>
              </w:rPr>
              <w:t xml:space="preserve"> </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34694D" w:rsidP="00734BEC">
            <w:pPr>
              <w:tabs>
                <w:tab w:val="left" w:pos="720"/>
              </w:tabs>
              <w:rPr>
                <w:rFonts w:ascii="Arial" w:hAnsi="Arial" w:cs="Arial"/>
                <w:sz w:val="22"/>
                <w:szCs w:val="22"/>
              </w:rPr>
            </w:pPr>
            <w:r w:rsidRPr="005306AF">
              <w:rPr>
                <w:rFonts w:ascii="Arial" w:hAnsi="Arial" w:cs="Arial"/>
                <w:sz w:val="22"/>
                <w:szCs w:val="22"/>
              </w:rPr>
              <w:t>Journal Article Review</w:t>
            </w:r>
          </w:p>
        </w:tc>
        <w:tc>
          <w:tcPr>
            <w:tcW w:w="1440" w:type="dxa"/>
            <w:shd w:val="clear" w:color="auto" w:fill="auto"/>
          </w:tcPr>
          <w:p w:rsidR="0034694D" w:rsidRPr="005306AF" w:rsidRDefault="00DC30A9" w:rsidP="00734BEC">
            <w:pPr>
              <w:jc w:val="center"/>
              <w:rPr>
                <w:rFonts w:ascii="Arial" w:hAnsi="Arial" w:cs="Arial"/>
                <w:bCs/>
                <w:sz w:val="22"/>
                <w:szCs w:val="22"/>
              </w:rPr>
            </w:pPr>
            <w:r w:rsidRPr="005306AF">
              <w:rPr>
                <w:rFonts w:ascii="Arial" w:hAnsi="Arial" w:cs="Arial"/>
                <w:bCs/>
                <w:sz w:val="22"/>
                <w:szCs w:val="22"/>
              </w:rPr>
              <w:t>9</w:t>
            </w:r>
          </w:p>
        </w:tc>
        <w:tc>
          <w:tcPr>
            <w:tcW w:w="1156" w:type="dxa"/>
            <w:shd w:val="clear" w:color="auto" w:fill="auto"/>
          </w:tcPr>
          <w:p w:rsidR="0034694D" w:rsidRPr="005306AF" w:rsidRDefault="00781AF9" w:rsidP="00734BEC">
            <w:pPr>
              <w:tabs>
                <w:tab w:val="left" w:pos="720"/>
              </w:tabs>
              <w:jc w:val="center"/>
              <w:rPr>
                <w:rFonts w:ascii="Arial" w:hAnsi="Arial" w:cs="Arial"/>
                <w:sz w:val="22"/>
                <w:szCs w:val="22"/>
              </w:rPr>
            </w:pPr>
            <w:r w:rsidRPr="005306AF">
              <w:rPr>
                <w:rFonts w:ascii="Arial" w:hAnsi="Arial" w:cs="Arial"/>
                <w:sz w:val="22"/>
                <w:szCs w:val="22"/>
              </w:rPr>
              <w:t xml:space="preserve"> 25</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4953B5" w:rsidP="00734BEC">
            <w:pPr>
              <w:tabs>
                <w:tab w:val="left" w:pos="720"/>
              </w:tabs>
              <w:rPr>
                <w:rFonts w:ascii="Arial" w:hAnsi="Arial" w:cs="Arial"/>
                <w:sz w:val="22"/>
                <w:szCs w:val="22"/>
              </w:rPr>
            </w:pPr>
            <w:r w:rsidRPr="005306AF">
              <w:rPr>
                <w:rFonts w:ascii="Arial" w:hAnsi="Arial" w:cs="Arial"/>
                <w:sz w:val="22"/>
                <w:szCs w:val="22"/>
              </w:rPr>
              <w:t>Three</w:t>
            </w:r>
            <w:r w:rsidR="00781AF9" w:rsidRPr="005306AF">
              <w:rPr>
                <w:rFonts w:ascii="Arial" w:hAnsi="Arial" w:cs="Arial"/>
                <w:sz w:val="22"/>
                <w:szCs w:val="22"/>
              </w:rPr>
              <w:t xml:space="preserve"> Tests (25</w:t>
            </w:r>
            <w:r w:rsidR="0034694D" w:rsidRPr="005306AF">
              <w:rPr>
                <w:rFonts w:ascii="Arial" w:hAnsi="Arial" w:cs="Arial"/>
                <w:sz w:val="22"/>
                <w:szCs w:val="22"/>
              </w:rPr>
              <w:t xml:space="preserve"> points each)</w:t>
            </w:r>
          </w:p>
        </w:tc>
        <w:tc>
          <w:tcPr>
            <w:tcW w:w="1440" w:type="dxa"/>
            <w:shd w:val="clear" w:color="auto" w:fill="auto"/>
          </w:tcPr>
          <w:p w:rsidR="0034694D" w:rsidRPr="005306AF" w:rsidRDefault="00DC30A9" w:rsidP="00734BEC">
            <w:pPr>
              <w:jc w:val="center"/>
              <w:rPr>
                <w:rFonts w:ascii="Arial" w:hAnsi="Arial" w:cs="Arial"/>
                <w:bCs/>
                <w:sz w:val="22"/>
                <w:szCs w:val="22"/>
              </w:rPr>
            </w:pPr>
            <w:r w:rsidRPr="005306AF">
              <w:rPr>
                <w:rFonts w:ascii="Arial" w:hAnsi="Arial" w:cs="Arial"/>
                <w:bCs/>
                <w:sz w:val="22"/>
                <w:szCs w:val="22"/>
              </w:rPr>
              <w:t>1-9</w:t>
            </w:r>
            <w:r w:rsidR="0034694D" w:rsidRPr="005306AF">
              <w:rPr>
                <w:rFonts w:ascii="Arial" w:hAnsi="Arial" w:cs="Arial"/>
                <w:bCs/>
                <w:sz w:val="22"/>
                <w:szCs w:val="22"/>
              </w:rPr>
              <w:t xml:space="preserve"> </w:t>
            </w:r>
          </w:p>
        </w:tc>
        <w:tc>
          <w:tcPr>
            <w:tcW w:w="1156" w:type="dxa"/>
            <w:shd w:val="clear" w:color="auto" w:fill="auto"/>
          </w:tcPr>
          <w:p w:rsidR="0034694D" w:rsidRPr="005306AF" w:rsidRDefault="00781AF9" w:rsidP="00734BEC">
            <w:pPr>
              <w:tabs>
                <w:tab w:val="left" w:pos="720"/>
              </w:tabs>
              <w:jc w:val="center"/>
              <w:rPr>
                <w:rFonts w:ascii="Arial" w:hAnsi="Arial" w:cs="Arial"/>
                <w:sz w:val="22"/>
                <w:szCs w:val="22"/>
              </w:rPr>
            </w:pPr>
            <w:r w:rsidRPr="005306AF">
              <w:rPr>
                <w:rFonts w:ascii="Arial" w:hAnsi="Arial" w:cs="Arial"/>
                <w:sz w:val="22"/>
                <w:szCs w:val="22"/>
              </w:rPr>
              <w:t xml:space="preserve"> 75</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34694D" w:rsidP="00734BEC">
            <w:pPr>
              <w:tabs>
                <w:tab w:val="left" w:pos="720"/>
              </w:tabs>
              <w:rPr>
                <w:rFonts w:ascii="Arial" w:hAnsi="Arial" w:cs="Arial"/>
                <w:sz w:val="22"/>
                <w:szCs w:val="22"/>
              </w:rPr>
            </w:pPr>
            <w:r w:rsidRPr="005306AF">
              <w:rPr>
                <w:rFonts w:ascii="Arial" w:hAnsi="Arial" w:cs="Arial"/>
                <w:sz w:val="22"/>
                <w:szCs w:val="22"/>
              </w:rPr>
              <w:t>Final Exam</w:t>
            </w:r>
          </w:p>
        </w:tc>
        <w:tc>
          <w:tcPr>
            <w:tcW w:w="1440" w:type="dxa"/>
            <w:shd w:val="clear" w:color="auto" w:fill="auto"/>
          </w:tcPr>
          <w:p w:rsidR="0034694D" w:rsidRPr="005306AF" w:rsidRDefault="00DC30A9" w:rsidP="00734BEC">
            <w:pPr>
              <w:jc w:val="center"/>
              <w:rPr>
                <w:rFonts w:ascii="Arial" w:hAnsi="Arial" w:cs="Arial"/>
                <w:bCs/>
                <w:sz w:val="22"/>
                <w:szCs w:val="22"/>
              </w:rPr>
            </w:pPr>
            <w:r w:rsidRPr="005306AF">
              <w:rPr>
                <w:rFonts w:ascii="Arial" w:hAnsi="Arial" w:cs="Arial"/>
                <w:bCs/>
                <w:sz w:val="22"/>
                <w:szCs w:val="22"/>
              </w:rPr>
              <w:t xml:space="preserve">1-9 </w:t>
            </w:r>
          </w:p>
        </w:tc>
        <w:tc>
          <w:tcPr>
            <w:tcW w:w="1156" w:type="dxa"/>
            <w:shd w:val="clear" w:color="auto" w:fill="auto"/>
          </w:tcPr>
          <w:p w:rsidR="0034694D" w:rsidRPr="005306AF" w:rsidRDefault="0034694D" w:rsidP="00734BEC">
            <w:pPr>
              <w:tabs>
                <w:tab w:val="left" w:pos="720"/>
              </w:tabs>
              <w:jc w:val="center"/>
              <w:rPr>
                <w:rFonts w:ascii="Arial" w:hAnsi="Arial" w:cs="Arial"/>
                <w:sz w:val="22"/>
                <w:szCs w:val="22"/>
              </w:rPr>
            </w:pPr>
            <w:r w:rsidRPr="005306AF">
              <w:rPr>
                <w:rFonts w:ascii="Arial" w:hAnsi="Arial" w:cs="Arial"/>
                <w:sz w:val="22"/>
                <w:szCs w:val="22"/>
              </w:rPr>
              <w:t>100</w:t>
            </w:r>
          </w:p>
        </w:tc>
        <w:tc>
          <w:tcPr>
            <w:tcW w:w="982" w:type="dxa"/>
            <w:shd w:val="clear" w:color="auto" w:fill="auto"/>
          </w:tcPr>
          <w:p w:rsidR="0034694D" w:rsidRPr="005306AF" w:rsidRDefault="0034694D" w:rsidP="00734BEC">
            <w:pPr>
              <w:rPr>
                <w:rFonts w:ascii="Arial" w:hAnsi="Arial" w:cs="Arial"/>
                <w:b/>
                <w:bCs/>
                <w:sz w:val="22"/>
                <w:szCs w:val="22"/>
              </w:rPr>
            </w:pPr>
          </w:p>
        </w:tc>
      </w:tr>
      <w:tr w:rsidR="0034694D" w:rsidRPr="005306AF" w:rsidTr="00734BEC">
        <w:trPr>
          <w:jc w:val="center"/>
        </w:trPr>
        <w:tc>
          <w:tcPr>
            <w:tcW w:w="5665" w:type="dxa"/>
            <w:shd w:val="clear" w:color="auto" w:fill="auto"/>
          </w:tcPr>
          <w:p w:rsidR="0034694D" w:rsidRPr="005306AF" w:rsidRDefault="0034694D" w:rsidP="00734BEC">
            <w:pPr>
              <w:tabs>
                <w:tab w:val="left" w:pos="720"/>
              </w:tabs>
              <w:rPr>
                <w:rFonts w:ascii="Arial" w:hAnsi="Arial" w:cs="Arial"/>
                <w:b/>
                <w:sz w:val="22"/>
                <w:szCs w:val="22"/>
              </w:rPr>
            </w:pPr>
            <w:r w:rsidRPr="005306AF">
              <w:rPr>
                <w:rFonts w:ascii="Arial" w:hAnsi="Arial" w:cs="Arial"/>
                <w:sz w:val="22"/>
                <w:szCs w:val="22"/>
              </w:rPr>
              <w:t xml:space="preserve">                                              </w:t>
            </w:r>
            <w:r w:rsidRPr="005306AF">
              <w:rPr>
                <w:rFonts w:ascii="Arial" w:hAnsi="Arial" w:cs="Arial"/>
                <w:b/>
                <w:sz w:val="22"/>
                <w:szCs w:val="22"/>
              </w:rPr>
              <w:t>Total</w:t>
            </w:r>
          </w:p>
        </w:tc>
        <w:tc>
          <w:tcPr>
            <w:tcW w:w="1440" w:type="dxa"/>
            <w:shd w:val="clear" w:color="auto" w:fill="auto"/>
          </w:tcPr>
          <w:p w:rsidR="0034694D" w:rsidRPr="005306AF" w:rsidRDefault="0034694D" w:rsidP="00734BEC">
            <w:pPr>
              <w:jc w:val="center"/>
              <w:rPr>
                <w:rFonts w:ascii="Arial" w:hAnsi="Arial" w:cs="Arial"/>
                <w:bCs/>
                <w:sz w:val="22"/>
                <w:szCs w:val="22"/>
              </w:rPr>
            </w:pPr>
          </w:p>
        </w:tc>
        <w:tc>
          <w:tcPr>
            <w:tcW w:w="1156" w:type="dxa"/>
            <w:shd w:val="clear" w:color="auto" w:fill="auto"/>
          </w:tcPr>
          <w:p w:rsidR="0034694D" w:rsidRPr="005306AF" w:rsidRDefault="0034694D" w:rsidP="00734BEC">
            <w:pPr>
              <w:tabs>
                <w:tab w:val="left" w:pos="720"/>
              </w:tabs>
              <w:jc w:val="center"/>
              <w:rPr>
                <w:rFonts w:ascii="Arial" w:hAnsi="Arial" w:cs="Arial"/>
                <w:b/>
                <w:sz w:val="22"/>
                <w:szCs w:val="22"/>
              </w:rPr>
            </w:pPr>
            <w:r w:rsidRPr="005306AF">
              <w:rPr>
                <w:rFonts w:ascii="Arial" w:hAnsi="Arial" w:cs="Arial"/>
                <w:b/>
                <w:sz w:val="22"/>
                <w:szCs w:val="22"/>
              </w:rPr>
              <w:t>500</w:t>
            </w:r>
          </w:p>
        </w:tc>
        <w:tc>
          <w:tcPr>
            <w:tcW w:w="982" w:type="dxa"/>
            <w:shd w:val="clear" w:color="auto" w:fill="auto"/>
          </w:tcPr>
          <w:p w:rsidR="0034694D" w:rsidRPr="005306AF" w:rsidRDefault="0034694D" w:rsidP="00734BEC">
            <w:pPr>
              <w:rPr>
                <w:rFonts w:ascii="Arial" w:hAnsi="Arial" w:cs="Arial"/>
                <w:b/>
                <w:bCs/>
                <w:sz w:val="22"/>
                <w:szCs w:val="22"/>
              </w:rPr>
            </w:pPr>
          </w:p>
        </w:tc>
      </w:tr>
    </w:tbl>
    <w:p w:rsidR="005843BE" w:rsidRPr="005306AF" w:rsidRDefault="005843BE" w:rsidP="0034694D">
      <w:pPr>
        <w:autoSpaceDE w:val="0"/>
        <w:autoSpaceDN w:val="0"/>
        <w:adjustRightInd w:val="0"/>
        <w:rPr>
          <w:rFonts w:ascii="Arial" w:hAnsi="Arial" w:cs="Arial"/>
          <w:b/>
          <w:sz w:val="22"/>
          <w:szCs w:val="22"/>
        </w:rPr>
      </w:pPr>
    </w:p>
    <w:p w:rsidR="0034694D" w:rsidRPr="005306AF" w:rsidRDefault="0034694D" w:rsidP="0034694D">
      <w:pPr>
        <w:autoSpaceDE w:val="0"/>
        <w:autoSpaceDN w:val="0"/>
        <w:adjustRightInd w:val="0"/>
        <w:rPr>
          <w:rFonts w:ascii="Arial" w:hAnsi="Arial" w:cs="Arial"/>
          <w:sz w:val="22"/>
          <w:szCs w:val="22"/>
        </w:rPr>
      </w:pPr>
      <w:r w:rsidRPr="005306AF">
        <w:rPr>
          <w:rFonts w:ascii="Arial" w:hAnsi="Arial" w:cs="Arial"/>
          <w:b/>
          <w:sz w:val="22"/>
          <w:szCs w:val="22"/>
        </w:rPr>
        <w:t xml:space="preserve">ATTENDANCE POLICY: </w:t>
      </w:r>
      <w:r w:rsidRPr="005306AF">
        <w:rPr>
          <w:rFonts w:ascii="Arial" w:hAnsi="Arial" w:cs="Arial"/>
          <w:sz w:val="22"/>
          <w:szCs w:val="22"/>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 course and will, at a minimum, have weekly mechanisms for documenting student participation. These mechanisms may include, but are not limited to, participating in a </w:t>
      </w:r>
      <w:r w:rsidRPr="005306AF">
        <w:rPr>
          <w:rFonts w:ascii="Arial" w:hAnsi="Arial" w:cs="Arial"/>
          <w:sz w:val="22"/>
          <w:szCs w:val="22"/>
        </w:rPr>
        <w:lastRenderedPageBreak/>
        <w:t>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34694D" w:rsidRPr="005306AF" w:rsidRDefault="0034694D" w:rsidP="0034694D">
      <w:pPr>
        <w:pStyle w:val="BodyText2"/>
        <w:rPr>
          <w:rFonts w:ascii="Arial" w:hAnsi="Arial" w:cs="Arial"/>
          <w:sz w:val="22"/>
          <w:szCs w:val="22"/>
        </w:rPr>
      </w:pPr>
    </w:p>
    <w:p w:rsidR="0034694D" w:rsidRPr="005306AF" w:rsidRDefault="0034694D" w:rsidP="0034694D">
      <w:pPr>
        <w:rPr>
          <w:rFonts w:ascii="Arial" w:hAnsi="Arial" w:cs="Arial"/>
          <w:sz w:val="22"/>
          <w:szCs w:val="22"/>
        </w:rPr>
      </w:pPr>
      <w:r w:rsidRPr="005306AF">
        <w:rPr>
          <w:rFonts w:ascii="Arial" w:hAnsi="Arial" w:cs="Arial"/>
          <w:b/>
          <w:sz w:val="22"/>
          <w:szCs w:val="22"/>
        </w:rPr>
        <w:t>PERSONS WITH DISABILITIES</w:t>
      </w:r>
      <w:r w:rsidRPr="005306AF">
        <w:rPr>
          <w:rFonts w:ascii="Arial" w:hAnsi="Arial" w:cs="Arial"/>
          <w:sz w:val="22"/>
          <w:szCs w:val="22"/>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34694D" w:rsidRPr="005306AF" w:rsidRDefault="0034694D" w:rsidP="0034694D">
      <w:pPr>
        <w:rPr>
          <w:rFonts w:ascii="Arial" w:hAnsi="Arial" w:cs="Arial"/>
          <w:b/>
          <w:sz w:val="22"/>
          <w:szCs w:val="22"/>
        </w:rPr>
      </w:pPr>
    </w:p>
    <w:p w:rsidR="0034694D" w:rsidRPr="005306AF" w:rsidRDefault="0034694D" w:rsidP="0034694D">
      <w:pPr>
        <w:rPr>
          <w:rFonts w:ascii="Arial" w:hAnsi="Arial" w:cs="Arial"/>
          <w:sz w:val="22"/>
          <w:szCs w:val="22"/>
        </w:rPr>
      </w:pPr>
      <w:r w:rsidRPr="005306AF">
        <w:rPr>
          <w:rFonts w:ascii="Arial" w:hAnsi="Arial" w:cs="Arial"/>
          <w:b/>
          <w:sz w:val="22"/>
          <w:szCs w:val="22"/>
        </w:rPr>
        <w:t xml:space="preserve">METHOD OF INSTRUCTION: </w:t>
      </w:r>
      <w:r w:rsidRPr="005306AF">
        <w:rPr>
          <w:rFonts w:ascii="Arial" w:hAnsi="Arial" w:cs="Arial"/>
          <w:sz w:val="22"/>
          <w:szCs w:val="22"/>
        </w:rPr>
        <w:t xml:space="preserve">Through reading of the text and current publications, discussion, and instructor/student demonstrations and presentations, students will develop a better understanding of the </w:t>
      </w:r>
      <w:r w:rsidR="000517C6" w:rsidRPr="005306AF">
        <w:rPr>
          <w:rFonts w:ascii="Arial" w:hAnsi="Arial" w:cs="Arial"/>
          <w:sz w:val="22"/>
          <w:szCs w:val="22"/>
        </w:rPr>
        <w:t>creating effective partnerships with families of</w:t>
      </w:r>
      <w:r w:rsidRPr="005306AF">
        <w:rPr>
          <w:rFonts w:ascii="Arial" w:hAnsi="Arial" w:cs="Arial"/>
          <w:sz w:val="22"/>
          <w:szCs w:val="22"/>
        </w:rPr>
        <w:t xml:space="preserve"> the y</w:t>
      </w:r>
      <w:r w:rsidR="000517C6" w:rsidRPr="005306AF">
        <w:rPr>
          <w:rFonts w:ascii="Arial" w:hAnsi="Arial" w:cs="Arial"/>
          <w:sz w:val="22"/>
          <w:szCs w:val="22"/>
        </w:rPr>
        <w:t>oung c</w:t>
      </w:r>
      <w:r w:rsidRPr="005306AF">
        <w:rPr>
          <w:rFonts w:ascii="Arial" w:hAnsi="Arial" w:cs="Arial"/>
          <w:sz w:val="22"/>
          <w:szCs w:val="22"/>
        </w:rPr>
        <w:t>hild    Virtual class time will be interactive, effective instructional practices will be interwoven with explicit teaching of content by the instructor, and students will be active participants throughout the course.</w:t>
      </w:r>
    </w:p>
    <w:p w:rsidR="0034694D" w:rsidRPr="00DC0183" w:rsidRDefault="0034694D" w:rsidP="0034694D">
      <w:pPr>
        <w:pStyle w:val="ListParagraph"/>
        <w:spacing w:after="0"/>
        <w:jc w:val="center"/>
        <w:rPr>
          <w:rFonts w:ascii="Arial" w:hAnsi="Arial" w:cs="Arial"/>
          <w:b/>
          <w:bCs/>
          <w:caps/>
        </w:rPr>
      </w:pPr>
    </w:p>
    <w:p w:rsidR="0034694D" w:rsidRPr="00DC0183" w:rsidRDefault="0034694D" w:rsidP="0034694D">
      <w:pPr>
        <w:pStyle w:val="ListParagraph"/>
        <w:spacing w:after="0"/>
        <w:jc w:val="center"/>
        <w:rPr>
          <w:rFonts w:ascii="Arial" w:hAnsi="Arial" w:cs="Arial"/>
          <w:b/>
          <w:bCs/>
        </w:rPr>
      </w:pPr>
      <w:r w:rsidRPr="00DC0183">
        <w:rPr>
          <w:rFonts w:ascii="Arial" w:hAnsi="Arial" w:cs="Arial"/>
          <w:b/>
          <w:bCs/>
          <w:caps/>
        </w:rPr>
        <w:t>University Grading System</w:t>
      </w:r>
      <w:r w:rsidRPr="00DC0183">
        <w:rPr>
          <w:rFonts w:ascii="Arial" w:hAnsi="Arial" w:cs="Arial"/>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1195"/>
        <w:gridCol w:w="222"/>
        <w:gridCol w:w="1816"/>
        <w:gridCol w:w="1573"/>
      </w:tblGrid>
      <w:tr w:rsidR="0034694D" w:rsidRPr="00DC0183" w:rsidTr="00734BEC">
        <w:trPr>
          <w:jc w:val="center"/>
        </w:trPr>
        <w:tc>
          <w:tcPr>
            <w:tcW w:w="0" w:type="auto"/>
            <w:tcBorders>
              <w:top w:val="single" w:sz="12" w:space="0" w:color="auto"/>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A</w:t>
            </w:r>
          </w:p>
        </w:tc>
        <w:tc>
          <w:tcPr>
            <w:tcW w:w="0" w:type="auto"/>
            <w:tcBorders>
              <w:top w:val="single" w:sz="12" w:space="0" w:color="auto"/>
              <w:right w:val="single" w:sz="12" w:space="0" w:color="auto"/>
            </w:tcBorders>
          </w:tcPr>
          <w:p w:rsidR="0034694D" w:rsidRPr="00DC0183" w:rsidRDefault="0034694D" w:rsidP="00734BEC">
            <w:pPr>
              <w:rPr>
                <w:rFonts w:ascii="Arial" w:hAnsi="Arial" w:cs="Arial"/>
              </w:rPr>
            </w:pPr>
            <w:r w:rsidRPr="00DC0183">
              <w:rPr>
                <w:rFonts w:ascii="Arial" w:hAnsi="Arial" w:cs="Arial"/>
              </w:rPr>
              <w:t>90-100%</w:t>
            </w:r>
          </w:p>
        </w:tc>
        <w:tc>
          <w:tcPr>
            <w:tcW w:w="0" w:type="auto"/>
            <w:tcBorders>
              <w:top w:val="nil"/>
              <w:left w:val="single" w:sz="12" w:space="0" w:color="auto"/>
              <w:bottom w:val="nil"/>
              <w:right w:val="single" w:sz="12" w:space="0" w:color="auto"/>
            </w:tcBorders>
          </w:tcPr>
          <w:p w:rsidR="0034694D" w:rsidRPr="00DC0183" w:rsidRDefault="0034694D" w:rsidP="00734BEC">
            <w:pPr>
              <w:pStyle w:val="Heading2"/>
              <w:rPr>
                <w:rFonts w:cs="Arial"/>
                <w:sz w:val="22"/>
                <w:szCs w:val="22"/>
              </w:rPr>
            </w:pPr>
          </w:p>
        </w:tc>
        <w:tc>
          <w:tcPr>
            <w:tcW w:w="0" w:type="auto"/>
            <w:tcBorders>
              <w:top w:val="single" w:sz="12" w:space="0" w:color="auto"/>
              <w:left w:val="single" w:sz="12" w:space="0" w:color="auto"/>
            </w:tcBorders>
          </w:tcPr>
          <w:p w:rsidR="0034694D" w:rsidRPr="00DC0183" w:rsidRDefault="0034694D" w:rsidP="00734BEC">
            <w:pPr>
              <w:pStyle w:val="Heading2"/>
              <w:rPr>
                <w:rFonts w:cs="Arial"/>
                <w:sz w:val="22"/>
                <w:szCs w:val="22"/>
              </w:rPr>
            </w:pPr>
            <w:r w:rsidRPr="00DC0183">
              <w:rPr>
                <w:rFonts w:cs="Arial"/>
                <w:sz w:val="22"/>
                <w:szCs w:val="22"/>
              </w:rPr>
              <w:t>Cr</w:t>
            </w:r>
          </w:p>
        </w:tc>
        <w:tc>
          <w:tcPr>
            <w:tcW w:w="0" w:type="auto"/>
            <w:tcBorders>
              <w:top w:val="single" w:sz="12" w:space="0" w:color="auto"/>
              <w:right w:val="single" w:sz="12" w:space="0" w:color="auto"/>
            </w:tcBorders>
          </w:tcPr>
          <w:p w:rsidR="0034694D" w:rsidRPr="00DC0183" w:rsidRDefault="0034694D" w:rsidP="00734BEC">
            <w:pPr>
              <w:rPr>
                <w:rFonts w:ascii="Arial" w:hAnsi="Arial" w:cs="Arial"/>
              </w:rPr>
            </w:pPr>
            <w:r w:rsidRPr="00DC0183">
              <w:rPr>
                <w:rFonts w:ascii="Arial" w:hAnsi="Arial" w:cs="Arial"/>
              </w:rPr>
              <w:t>For Credit*</w:t>
            </w:r>
          </w:p>
        </w:tc>
      </w:tr>
      <w:tr w:rsidR="0034694D" w:rsidRPr="00DC0183" w:rsidTr="00734BEC">
        <w:trPr>
          <w:jc w:val="center"/>
        </w:trPr>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B</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80-89%</w:t>
            </w:r>
          </w:p>
        </w:tc>
        <w:tc>
          <w:tcPr>
            <w:tcW w:w="0" w:type="auto"/>
            <w:tcBorders>
              <w:top w:val="nil"/>
              <w:left w:val="single" w:sz="12" w:space="0" w:color="auto"/>
              <w:bottom w:val="nil"/>
              <w:right w:val="single" w:sz="12" w:space="0" w:color="auto"/>
            </w:tcBorders>
          </w:tcPr>
          <w:p w:rsidR="0034694D" w:rsidRPr="00DC0183" w:rsidRDefault="0034694D" w:rsidP="00734BEC">
            <w:pPr>
              <w:rPr>
                <w:rFonts w:ascii="Arial" w:hAnsi="Arial" w:cs="Arial"/>
                <w:b/>
                <w:bCs/>
              </w:rPr>
            </w:pPr>
          </w:p>
        </w:tc>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NCR</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No Credit</w:t>
            </w:r>
          </w:p>
        </w:tc>
      </w:tr>
      <w:tr w:rsidR="0034694D" w:rsidRPr="00DC0183" w:rsidTr="00734BEC">
        <w:trPr>
          <w:jc w:val="center"/>
        </w:trPr>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C</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70-79%</w:t>
            </w:r>
          </w:p>
        </w:tc>
        <w:tc>
          <w:tcPr>
            <w:tcW w:w="0" w:type="auto"/>
            <w:tcBorders>
              <w:top w:val="nil"/>
              <w:left w:val="single" w:sz="12" w:space="0" w:color="auto"/>
              <w:bottom w:val="nil"/>
              <w:right w:val="single" w:sz="12" w:space="0" w:color="auto"/>
            </w:tcBorders>
          </w:tcPr>
          <w:p w:rsidR="0034694D" w:rsidRPr="00DC0183" w:rsidRDefault="0034694D" w:rsidP="00734BEC">
            <w:pPr>
              <w:rPr>
                <w:rFonts w:ascii="Arial" w:hAnsi="Arial" w:cs="Arial"/>
                <w:b/>
                <w:bCs/>
              </w:rPr>
            </w:pPr>
          </w:p>
        </w:tc>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I</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Incomplete**</w:t>
            </w:r>
          </w:p>
        </w:tc>
      </w:tr>
      <w:tr w:rsidR="0034694D" w:rsidRPr="00DC0183" w:rsidTr="00734BEC">
        <w:trPr>
          <w:jc w:val="center"/>
        </w:trPr>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D</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60-69%</w:t>
            </w:r>
          </w:p>
        </w:tc>
        <w:tc>
          <w:tcPr>
            <w:tcW w:w="0" w:type="auto"/>
            <w:tcBorders>
              <w:top w:val="nil"/>
              <w:left w:val="single" w:sz="12" w:space="0" w:color="auto"/>
              <w:bottom w:val="nil"/>
              <w:right w:val="single" w:sz="12" w:space="0" w:color="auto"/>
            </w:tcBorders>
          </w:tcPr>
          <w:p w:rsidR="0034694D" w:rsidRPr="00DC0183" w:rsidRDefault="0034694D" w:rsidP="00734BEC">
            <w:pPr>
              <w:rPr>
                <w:rFonts w:ascii="Arial" w:hAnsi="Arial" w:cs="Arial"/>
                <w:b/>
                <w:bCs/>
              </w:rPr>
            </w:pPr>
          </w:p>
        </w:tc>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W</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Withdrawal</w:t>
            </w:r>
          </w:p>
        </w:tc>
      </w:tr>
      <w:tr w:rsidR="0034694D" w:rsidRPr="00DC0183" w:rsidTr="00734BEC">
        <w:trPr>
          <w:jc w:val="center"/>
        </w:trPr>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F</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below 60%</w:t>
            </w:r>
          </w:p>
        </w:tc>
        <w:tc>
          <w:tcPr>
            <w:tcW w:w="0" w:type="auto"/>
            <w:tcBorders>
              <w:top w:val="nil"/>
              <w:left w:val="single" w:sz="12" w:space="0" w:color="auto"/>
              <w:bottom w:val="nil"/>
              <w:right w:val="single" w:sz="12" w:space="0" w:color="auto"/>
            </w:tcBorders>
          </w:tcPr>
          <w:p w:rsidR="0034694D" w:rsidRPr="00DC0183" w:rsidRDefault="0034694D" w:rsidP="00734BEC">
            <w:pPr>
              <w:rPr>
                <w:rFonts w:ascii="Arial" w:hAnsi="Arial" w:cs="Arial"/>
                <w:b/>
                <w:bCs/>
              </w:rPr>
            </w:pPr>
          </w:p>
        </w:tc>
        <w:tc>
          <w:tcPr>
            <w:tcW w:w="0" w:type="auto"/>
            <w:tcBorders>
              <w:left w:val="single" w:sz="12" w:space="0" w:color="auto"/>
            </w:tcBorders>
          </w:tcPr>
          <w:p w:rsidR="0034694D" w:rsidRPr="00DC0183" w:rsidRDefault="0034694D" w:rsidP="00734BEC">
            <w:pPr>
              <w:rPr>
                <w:rFonts w:ascii="Arial" w:hAnsi="Arial" w:cs="Arial"/>
                <w:b/>
                <w:bCs/>
              </w:rPr>
            </w:pPr>
            <w:r w:rsidRPr="00DC0183">
              <w:rPr>
                <w:rFonts w:ascii="Arial" w:hAnsi="Arial" w:cs="Arial"/>
                <w:b/>
                <w:bCs/>
              </w:rPr>
              <w:t>X</w:t>
            </w:r>
          </w:p>
        </w:tc>
        <w:tc>
          <w:tcPr>
            <w:tcW w:w="0" w:type="auto"/>
            <w:tcBorders>
              <w:right w:val="single" w:sz="12" w:space="0" w:color="auto"/>
            </w:tcBorders>
          </w:tcPr>
          <w:p w:rsidR="0034694D" w:rsidRPr="00DC0183" w:rsidRDefault="0034694D" w:rsidP="00734BEC">
            <w:pPr>
              <w:rPr>
                <w:rFonts w:ascii="Arial" w:hAnsi="Arial" w:cs="Arial"/>
              </w:rPr>
            </w:pPr>
            <w:r w:rsidRPr="00DC0183">
              <w:rPr>
                <w:rFonts w:ascii="Arial" w:hAnsi="Arial" w:cs="Arial"/>
              </w:rPr>
              <w:t>No grade given</w:t>
            </w:r>
          </w:p>
        </w:tc>
      </w:tr>
      <w:tr w:rsidR="0034694D" w:rsidRPr="00DC0183" w:rsidTr="00734BEC">
        <w:trPr>
          <w:jc w:val="center"/>
        </w:trPr>
        <w:tc>
          <w:tcPr>
            <w:tcW w:w="0" w:type="auto"/>
            <w:tcBorders>
              <w:left w:val="single" w:sz="12" w:space="0" w:color="auto"/>
              <w:bottom w:val="single" w:sz="12" w:space="0" w:color="auto"/>
            </w:tcBorders>
          </w:tcPr>
          <w:p w:rsidR="0034694D" w:rsidRPr="00DC0183" w:rsidRDefault="0034694D" w:rsidP="00734BEC">
            <w:pPr>
              <w:rPr>
                <w:rFonts w:ascii="Arial" w:hAnsi="Arial" w:cs="Arial"/>
                <w:b/>
                <w:bCs/>
              </w:rPr>
            </w:pPr>
          </w:p>
        </w:tc>
        <w:tc>
          <w:tcPr>
            <w:tcW w:w="0" w:type="auto"/>
            <w:tcBorders>
              <w:bottom w:val="single" w:sz="12" w:space="0" w:color="auto"/>
              <w:right w:val="single" w:sz="12" w:space="0" w:color="auto"/>
            </w:tcBorders>
          </w:tcPr>
          <w:p w:rsidR="0034694D" w:rsidRPr="00DC0183" w:rsidRDefault="0034694D" w:rsidP="00734BEC">
            <w:pPr>
              <w:rPr>
                <w:rFonts w:ascii="Arial" w:hAnsi="Arial" w:cs="Arial"/>
              </w:rPr>
            </w:pPr>
          </w:p>
        </w:tc>
        <w:tc>
          <w:tcPr>
            <w:tcW w:w="0" w:type="auto"/>
            <w:tcBorders>
              <w:top w:val="nil"/>
              <w:left w:val="single" w:sz="12" w:space="0" w:color="auto"/>
              <w:bottom w:val="nil"/>
              <w:right w:val="single" w:sz="12" w:space="0" w:color="auto"/>
            </w:tcBorders>
          </w:tcPr>
          <w:p w:rsidR="0034694D" w:rsidRPr="00DC0183" w:rsidRDefault="0034694D" w:rsidP="00734BEC">
            <w:pPr>
              <w:rPr>
                <w:rFonts w:ascii="Arial" w:hAnsi="Arial" w:cs="Arial"/>
                <w:b/>
                <w:bCs/>
              </w:rPr>
            </w:pPr>
          </w:p>
        </w:tc>
        <w:tc>
          <w:tcPr>
            <w:tcW w:w="0" w:type="auto"/>
            <w:tcBorders>
              <w:left w:val="single" w:sz="12" w:space="0" w:color="auto"/>
              <w:bottom w:val="single" w:sz="12" w:space="0" w:color="auto"/>
            </w:tcBorders>
          </w:tcPr>
          <w:p w:rsidR="0034694D" w:rsidRPr="00DC0183" w:rsidRDefault="0034694D" w:rsidP="00734BEC">
            <w:pPr>
              <w:rPr>
                <w:rFonts w:ascii="Arial" w:hAnsi="Arial" w:cs="Arial"/>
                <w:b/>
                <w:bCs/>
              </w:rPr>
            </w:pPr>
            <w:r w:rsidRPr="00DC0183">
              <w:rPr>
                <w:rFonts w:ascii="Arial" w:hAnsi="Arial" w:cs="Arial"/>
                <w:b/>
                <w:bCs/>
              </w:rPr>
              <w:t>IP</w:t>
            </w:r>
          </w:p>
        </w:tc>
        <w:tc>
          <w:tcPr>
            <w:tcW w:w="0" w:type="auto"/>
            <w:tcBorders>
              <w:bottom w:val="single" w:sz="12" w:space="0" w:color="auto"/>
              <w:right w:val="single" w:sz="12" w:space="0" w:color="auto"/>
            </w:tcBorders>
          </w:tcPr>
          <w:p w:rsidR="0034694D" w:rsidRPr="00DC0183" w:rsidRDefault="0034694D" w:rsidP="00734BEC">
            <w:pPr>
              <w:rPr>
                <w:rFonts w:ascii="Arial" w:hAnsi="Arial" w:cs="Arial"/>
              </w:rPr>
            </w:pPr>
            <w:r w:rsidRPr="00DC0183">
              <w:rPr>
                <w:rFonts w:ascii="Arial" w:hAnsi="Arial" w:cs="Arial"/>
              </w:rPr>
              <w:t>In Progress</w:t>
            </w:r>
          </w:p>
        </w:tc>
      </w:tr>
    </w:tbl>
    <w:p w:rsidR="0034694D" w:rsidRPr="00DC0183" w:rsidRDefault="0034694D" w:rsidP="0034694D">
      <w:pPr>
        <w:pStyle w:val="Heading2"/>
        <w:ind w:left="720"/>
        <w:jc w:val="left"/>
        <w:rPr>
          <w:rFonts w:cs="Arial"/>
          <w:sz w:val="22"/>
          <w:szCs w:val="22"/>
        </w:rPr>
      </w:pPr>
      <w:r w:rsidRPr="00DC0183">
        <w:rPr>
          <w:rFonts w:cs="Arial"/>
          <w:sz w:val="22"/>
          <w:szCs w:val="22"/>
        </w:rPr>
        <w:tab/>
      </w:r>
    </w:p>
    <w:p w:rsidR="0034694D" w:rsidRPr="00DC0183" w:rsidRDefault="0034694D" w:rsidP="0034694D">
      <w:pPr>
        <w:pStyle w:val="ListParagraph"/>
        <w:spacing w:after="0"/>
        <w:rPr>
          <w:rFonts w:ascii="Arial" w:hAnsi="Arial" w:cs="Arial"/>
        </w:rPr>
      </w:pPr>
      <w:r w:rsidRPr="00DC0183">
        <w:rPr>
          <w:rFonts w:ascii="Arial" w:hAnsi="Arial" w:cs="Arial"/>
          <w:b/>
          <w:bCs/>
        </w:rPr>
        <w:t>*</w:t>
      </w:r>
      <w:r w:rsidRPr="00DC0183">
        <w:rPr>
          <w:rFonts w:ascii="Arial" w:hAnsi="Arial" w:cs="Arial"/>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DC0183">
        <w:rPr>
          <w:rFonts w:ascii="Arial" w:hAnsi="Arial" w:cs="Arial"/>
          <w:b/>
          <w:bCs/>
        </w:rPr>
        <w:t xml:space="preserve">I” </w:t>
      </w:r>
      <w:r w:rsidRPr="00DC0183">
        <w:rPr>
          <w:rFonts w:ascii="Arial" w:hAnsi="Arial" w:cs="Arial"/>
        </w:rPr>
        <w:t>is converted to the grade of “</w:t>
      </w:r>
      <w:r w:rsidRPr="00DC0183">
        <w:rPr>
          <w:rFonts w:ascii="Arial" w:hAnsi="Arial" w:cs="Arial"/>
          <w:b/>
          <w:bCs/>
        </w:rPr>
        <w:t>F</w:t>
      </w:r>
      <w:r w:rsidRPr="00DC0183">
        <w:rPr>
          <w:rFonts w:ascii="Arial" w:hAnsi="Arial" w:cs="Arial"/>
          <w:bCs/>
        </w:rPr>
        <w:t>”</w:t>
      </w:r>
      <w:r w:rsidRPr="00DC0183">
        <w:rPr>
          <w:rFonts w:ascii="Arial" w:hAnsi="Arial" w:cs="Arial"/>
        </w:rPr>
        <w:t>.  An incomplete notation cannot remain on the student’s permanent record and must be replaced by the qualitative grade (A-F) by the date specified in the official University calendar of the next regular term.</w:t>
      </w:r>
    </w:p>
    <w:p w:rsidR="0034694D" w:rsidRPr="00DC0183" w:rsidRDefault="0034694D" w:rsidP="0034694D">
      <w:pPr>
        <w:pStyle w:val="ListParagraph"/>
        <w:spacing w:after="0"/>
        <w:rPr>
          <w:rFonts w:ascii="Arial" w:hAnsi="Arial" w:cs="Arial"/>
        </w:rPr>
      </w:pPr>
    </w:p>
    <w:p w:rsidR="0034694D" w:rsidRPr="00543700" w:rsidRDefault="0034694D" w:rsidP="0034694D">
      <w:pPr>
        <w:rPr>
          <w:rFonts w:ascii="Arial" w:hAnsi="Arial" w:cs="Arial"/>
          <w:bCs/>
          <w:sz w:val="22"/>
          <w:szCs w:val="22"/>
        </w:rPr>
      </w:pPr>
      <w:r w:rsidRPr="00543700">
        <w:rPr>
          <w:rFonts w:ascii="Arial" w:hAnsi="Arial" w:cs="Arial"/>
          <w:b/>
          <w:bCs/>
          <w:sz w:val="22"/>
          <w:szCs w:val="22"/>
        </w:rPr>
        <w:t xml:space="preserve">COURSE REQUIREMENTS: </w:t>
      </w:r>
      <w:r w:rsidRPr="00543700">
        <w:rPr>
          <w:rFonts w:ascii="Arial" w:hAnsi="Arial" w:cs="Arial"/>
          <w:bCs/>
          <w:sz w:val="22"/>
          <w:szCs w:val="22"/>
        </w:rPr>
        <w:t>Wayland Baptist University places great value on professionalism. Professionalism is a key component to being an effective early childhood teacher, and this semester is your opportunity to demonstrate professionalism. Professionalism will be expected during class time on campus and especially during your experience in an early childhood setting. Additionally, because it is so important for early childhood teachers to communicate ideas effectively to colleagues, parents/families, and administrators writing clear and error-free English is a priority for students in the Wayland School of Education. Therefore, your ability to express your knowledge of educational concepts and theories within the conventions of academic discourse will be assessed through written assignments. Criteria for evaluation will be based on both content and mechanics.  Integration of information from lectures, readings, discussions, and other experiences will be taken into consideration as will correct and appropriate format and construction.</w:t>
      </w:r>
    </w:p>
    <w:p w:rsidR="0034694D" w:rsidRPr="00543700" w:rsidRDefault="0034694D" w:rsidP="0034694D">
      <w:pPr>
        <w:rPr>
          <w:rFonts w:ascii="Arial" w:hAnsi="Arial" w:cs="Arial"/>
          <w:bCs/>
          <w:sz w:val="22"/>
          <w:szCs w:val="22"/>
        </w:rPr>
      </w:pPr>
    </w:p>
    <w:p w:rsidR="0034694D" w:rsidRPr="00543700" w:rsidRDefault="0034694D" w:rsidP="0034694D">
      <w:pPr>
        <w:rPr>
          <w:rFonts w:ascii="Arial" w:hAnsi="Arial" w:cs="Arial"/>
          <w:bCs/>
          <w:sz w:val="22"/>
          <w:szCs w:val="22"/>
        </w:rPr>
      </w:pPr>
      <w:r w:rsidRPr="00543700">
        <w:rPr>
          <w:rFonts w:ascii="Arial" w:hAnsi="Arial" w:cs="Arial"/>
          <w:bCs/>
          <w:sz w:val="22"/>
          <w:szCs w:val="22"/>
        </w:rPr>
        <w:t>450 – 500 = A</w:t>
      </w:r>
      <w:r w:rsidRPr="00543700">
        <w:rPr>
          <w:rFonts w:ascii="Arial" w:hAnsi="Arial" w:cs="Arial"/>
          <w:bCs/>
          <w:sz w:val="22"/>
          <w:szCs w:val="22"/>
        </w:rPr>
        <w:tab/>
      </w:r>
      <w:r w:rsidRPr="00543700">
        <w:rPr>
          <w:rFonts w:ascii="Arial" w:hAnsi="Arial" w:cs="Arial"/>
          <w:bCs/>
          <w:sz w:val="22"/>
          <w:szCs w:val="22"/>
        </w:rPr>
        <w:tab/>
        <w:t>400 – 449 = B</w:t>
      </w:r>
      <w:r w:rsidRPr="00543700">
        <w:rPr>
          <w:rFonts w:ascii="Arial" w:hAnsi="Arial" w:cs="Arial"/>
          <w:bCs/>
          <w:sz w:val="22"/>
          <w:szCs w:val="22"/>
        </w:rPr>
        <w:tab/>
      </w:r>
      <w:r w:rsidRPr="00543700">
        <w:rPr>
          <w:rFonts w:ascii="Arial" w:hAnsi="Arial" w:cs="Arial"/>
          <w:bCs/>
          <w:sz w:val="22"/>
          <w:szCs w:val="22"/>
        </w:rPr>
        <w:tab/>
        <w:t>350 – 399 = C</w:t>
      </w:r>
      <w:r w:rsidRPr="00543700">
        <w:rPr>
          <w:rFonts w:ascii="Arial" w:hAnsi="Arial" w:cs="Arial"/>
          <w:bCs/>
          <w:sz w:val="22"/>
          <w:szCs w:val="22"/>
        </w:rPr>
        <w:tab/>
      </w:r>
      <w:r w:rsidRPr="00543700">
        <w:rPr>
          <w:rFonts w:ascii="Arial" w:hAnsi="Arial" w:cs="Arial"/>
          <w:bCs/>
          <w:sz w:val="22"/>
          <w:szCs w:val="22"/>
        </w:rPr>
        <w:tab/>
        <w:t>300 – 349 = D</w:t>
      </w:r>
      <w:r w:rsidRPr="00543700">
        <w:rPr>
          <w:rFonts w:ascii="Arial" w:hAnsi="Arial" w:cs="Arial"/>
          <w:bCs/>
          <w:sz w:val="22"/>
          <w:szCs w:val="22"/>
        </w:rPr>
        <w:tab/>
      </w:r>
      <w:r w:rsidRPr="00543700">
        <w:rPr>
          <w:rFonts w:ascii="Arial" w:hAnsi="Arial" w:cs="Arial"/>
          <w:bCs/>
          <w:sz w:val="22"/>
          <w:szCs w:val="22"/>
        </w:rPr>
        <w:tab/>
        <w:t>&lt; 300 = F</w:t>
      </w:r>
    </w:p>
    <w:p w:rsidR="0034694D" w:rsidRPr="00543700" w:rsidRDefault="0034694D" w:rsidP="0034694D">
      <w:pPr>
        <w:rPr>
          <w:rFonts w:ascii="Arial" w:hAnsi="Arial" w:cs="Arial"/>
          <w:bCs/>
          <w:sz w:val="22"/>
          <w:szCs w:val="22"/>
        </w:rPr>
      </w:pPr>
    </w:p>
    <w:p w:rsidR="0034694D" w:rsidRPr="00543700" w:rsidRDefault="0034694D" w:rsidP="0034694D">
      <w:pPr>
        <w:rPr>
          <w:rFonts w:ascii="Arial" w:hAnsi="Arial" w:cs="Arial"/>
          <w:b/>
          <w:bCs/>
          <w:sz w:val="22"/>
          <w:szCs w:val="22"/>
        </w:rPr>
      </w:pPr>
      <w:r w:rsidRPr="00543700">
        <w:rPr>
          <w:rFonts w:ascii="Arial" w:hAnsi="Arial" w:cs="Arial"/>
          <w:sz w:val="22"/>
          <w:szCs w:val="22"/>
        </w:rPr>
        <w:lastRenderedPageBreak/>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34694D" w:rsidRPr="00543700" w:rsidRDefault="0034694D" w:rsidP="0034694D">
      <w:pPr>
        <w:rPr>
          <w:rFonts w:ascii="Arial" w:hAnsi="Arial" w:cs="Arial"/>
          <w:b/>
          <w:bCs/>
          <w:sz w:val="22"/>
          <w:szCs w:val="22"/>
        </w:rPr>
      </w:pPr>
    </w:p>
    <w:p w:rsidR="0034694D" w:rsidRPr="00543700" w:rsidRDefault="0034694D" w:rsidP="0034694D">
      <w:pPr>
        <w:rPr>
          <w:rFonts w:ascii="Arial" w:hAnsi="Arial" w:cs="Arial"/>
          <w:sz w:val="22"/>
          <w:szCs w:val="22"/>
        </w:rPr>
      </w:pPr>
      <w:r w:rsidRPr="00543700">
        <w:rPr>
          <w:rFonts w:ascii="Arial" w:hAnsi="Arial" w:cs="Arial"/>
          <w:b/>
          <w:sz w:val="22"/>
          <w:szCs w:val="22"/>
        </w:rPr>
        <w:t xml:space="preserve">ACADEMIC HONESTY:  </w:t>
      </w:r>
      <w:r w:rsidRPr="00543700">
        <w:rPr>
          <w:rFonts w:ascii="Arial" w:hAnsi="Arial" w:cs="Arial"/>
          <w:sz w:val="22"/>
          <w:szCs w:val="22"/>
        </w:rPr>
        <w:t xml:space="preserve">Wayland Baptist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Disciplinary action for academic misconduct is the responsibility of the faculty member assigned to the course. The faculty member is charged with assessing the gravity of any case of academic dishonesty and with giving sanctions to any student involved. Penalties that may be applied to individual cases of academic dishonesty include one or more of the following:</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1. Written reprimand.</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2. Requirement to redo work in question.</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3. Requirement to submit additional work.</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4. Lowering of grade on work in question.</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5. Assigning the grade of F to work in question.</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6. Assigning the grade of F for course.</w:t>
      </w:r>
    </w:p>
    <w:p w:rsidR="0034694D" w:rsidRPr="00543700" w:rsidRDefault="0034694D" w:rsidP="0034694D">
      <w:pPr>
        <w:pStyle w:val="ListParagraph"/>
        <w:autoSpaceDE w:val="0"/>
        <w:autoSpaceDN w:val="0"/>
        <w:adjustRightInd w:val="0"/>
        <w:spacing w:after="0"/>
        <w:rPr>
          <w:rFonts w:ascii="Arial" w:hAnsi="Arial" w:cs="Arial"/>
        </w:rPr>
      </w:pPr>
      <w:r w:rsidRPr="00543700">
        <w:rPr>
          <w:rFonts w:ascii="Arial" w:hAnsi="Arial" w:cs="Arial"/>
        </w:rPr>
        <w:t>7. Recommendation for more severe punishment (See WBU Academic Catalog for further information).</w:t>
      </w:r>
    </w:p>
    <w:p w:rsidR="000517C6" w:rsidRPr="00543700" w:rsidRDefault="000517C6" w:rsidP="0034694D">
      <w:pPr>
        <w:ind w:left="360"/>
        <w:rPr>
          <w:rFonts w:ascii="Arial" w:hAnsi="Arial" w:cs="Arial"/>
          <w:b/>
          <w:bCs/>
          <w:sz w:val="22"/>
          <w:szCs w:val="22"/>
        </w:rPr>
      </w:pPr>
    </w:p>
    <w:p w:rsidR="0034694D" w:rsidRPr="00543700" w:rsidRDefault="0034694D" w:rsidP="0034694D">
      <w:pPr>
        <w:ind w:left="360"/>
        <w:rPr>
          <w:rFonts w:ascii="Arial" w:hAnsi="Arial" w:cs="Arial"/>
          <w:sz w:val="22"/>
          <w:szCs w:val="22"/>
        </w:rPr>
      </w:pPr>
      <w:r w:rsidRPr="00543700">
        <w:rPr>
          <w:rFonts w:ascii="Arial" w:hAnsi="Arial" w:cs="Arial"/>
          <w:b/>
          <w:bCs/>
          <w:sz w:val="22"/>
          <w:szCs w:val="22"/>
        </w:rPr>
        <w:t>Plagiarism</w:t>
      </w:r>
      <w:r w:rsidRPr="00543700">
        <w:rPr>
          <w:rFonts w:ascii="Arial" w:hAnsi="Arial" w:cs="Arial"/>
          <w:bCs/>
          <w:sz w:val="22"/>
          <w:szCs w:val="22"/>
        </w:rPr>
        <w:t xml:space="preserve"> – “The a</w:t>
      </w:r>
      <w:r w:rsidRPr="00543700">
        <w:rPr>
          <w:rFonts w:ascii="Arial" w:hAnsi="Arial" w:cs="Arial"/>
          <w:sz w:val="22"/>
          <w:szCs w:val="22"/>
        </w:rPr>
        <w:t xml:space="preserve">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  When a student submits oral or written work for credit that includes the words, ideas, or data of others, </w:t>
      </w:r>
      <w:r w:rsidRPr="00543700">
        <w:rPr>
          <w:rFonts w:ascii="Arial" w:hAnsi="Arial" w:cs="Arial"/>
          <w:i/>
          <w:iCs/>
          <w:sz w:val="22"/>
          <w:szCs w:val="22"/>
        </w:rPr>
        <w:t>the source of that information must be acknowledged through complete, accurate, and specific references</w:t>
      </w:r>
      <w:r w:rsidRPr="00543700">
        <w:rPr>
          <w:rFonts w:ascii="Arial" w:hAnsi="Arial" w:cs="Arial"/>
          <w:sz w:val="22"/>
          <w:szCs w:val="22"/>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543700">
        <w:rPr>
          <w:rFonts w:ascii="Arial" w:hAnsi="Arial" w:cs="Arial"/>
          <w:i/>
          <w:iCs/>
          <w:sz w:val="22"/>
          <w:szCs w:val="22"/>
        </w:rPr>
        <w:t>A student will avoid being charged with plagiarism if there is an acknowledgement of indebtedness.</w:t>
      </w:r>
      <w:r w:rsidRPr="00543700">
        <w:rPr>
          <w:rFonts w:ascii="Arial" w:hAnsi="Arial" w:cs="Arial"/>
          <w:sz w:val="22"/>
          <w:szCs w:val="22"/>
        </w:rPr>
        <w:t xml:space="preserve">” </w:t>
      </w:r>
    </w:p>
    <w:p w:rsidR="0034694D" w:rsidRPr="00543700" w:rsidRDefault="0034694D" w:rsidP="0034694D">
      <w:pPr>
        <w:pStyle w:val="ListParagraph"/>
        <w:spacing w:after="0"/>
        <w:rPr>
          <w:rFonts w:ascii="Arial" w:hAnsi="Arial" w:cs="Arial"/>
        </w:rPr>
      </w:pPr>
      <w:r w:rsidRPr="00543700">
        <w:rPr>
          <w:rFonts w:ascii="Arial" w:hAnsi="Arial" w:cs="Arial"/>
        </w:rPr>
        <w:t xml:space="preserve">Source: </w:t>
      </w:r>
      <w:hyperlink r:id="rId13" w:tgtFrame="_blank" w:history="1">
        <w:r w:rsidRPr="00543700">
          <w:rPr>
            <w:rFonts w:ascii="Arial" w:hAnsi="Arial" w:cs="Arial"/>
            <w:color w:val="0000FF"/>
            <w:u w:val="single"/>
          </w:rPr>
          <w:t>http://www.spjc.cc.fl.us/webcentral/admit/honesty.htm#plag</w:t>
        </w:r>
      </w:hyperlink>
      <w:r w:rsidRPr="00543700">
        <w:rPr>
          <w:rFonts w:ascii="Arial" w:hAnsi="Arial" w:cs="Arial"/>
        </w:rPr>
        <w:t xml:space="preserve">  </w:t>
      </w:r>
    </w:p>
    <w:p w:rsidR="0034694D" w:rsidRPr="00543700" w:rsidRDefault="0034694D" w:rsidP="0034694D">
      <w:pPr>
        <w:rPr>
          <w:rFonts w:ascii="Arial" w:hAnsi="Arial" w:cs="Arial"/>
          <w:sz w:val="22"/>
          <w:szCs w:val="22"/>
        </w:rPr>
      </w:pPr>
    </w:p>
    <w:p w:rsidR="0034694D" w:rsidRPr="00543700" w:rsidRDefault="0034694D" w:rsidP="0034694D">
      <w:pPr>
        <w:rPr>
          <w:rFonts w:ascii="Arial" w:hAnsi="Arial" w:cs="Arial"/>
          <w:b/>
          <w:sz w:val="22"/>
          <w:szCs w:val="22"/>
        </w:rPr>
      </w:pPr>
      <w:r w:rsidRPr="00543700">
        <w:rPr>
          <w:rFonts w:ascii="Arial" w:hAnsi="Arial" w:cs="Arial"/>
          <w:b/>
          <w:sz w:val="22"/>
          <w:szCs w:val="22"/>
        </w:rPr>
        <w:t>IMPORTANT DATES:</w:t>
      </w:r>
    </w:p>
    <w:p w:rsidR="0034694D" w:rsidRPr="00543700" w:rsidRDefault="0034694D" w:rsidP="0034694D">
      <w:pPr>
        <w:rPr>
          <w:rFonts w:ascii="Arial" w:hAnsi="Arial" w:cs="Arial"/>
          <w:sz w:val="22"/>
          <w:szCs w:val="22"/>
        </w:rPr>
      </w:pPr>
      <w:r w:rsidRPr="00543700">
        <w:rPr>
          <w:rFonts w:ascii="Arial" w:hAnsi="Arial" w:cs="Arial"/>
          <w:sz w:val="22"/>
          <w:szCs w:val="22"/>
        </w:rPr>
        <w:t xml:space="preserve">Course Begins:  </w:t>
      </w:r>
      <w:r w:rsidR="007E203A" w:rsidRPr="00543700">
        <w:rPr>
          <w:rFonts w:ascii="Arial" w:hAnsi="Arial" w:cs="Arial"/>
          <w:sz w:val="22"/>
          <w:szCs w:val="22"/>
        </w:rPr>
        <w:t>May 23, 2016</w:t>
      </w:r>
    </w:p>
    <w:p w:rsidR="0034694D" w:rsidRPr="00543700" w:rsidRDefault="0034694D" w:rsidP="0034694D">
      <w:pPr>
        <w:rPr>
          <w:rFonts w:ascii="Arial" w:hAnsi="Arial" w:cs="Arial"/>
          <w:color w:val="000000"/>
          <w:sz w:val="22"/>
          <w:szCs w:val="22"/>
        </w:rPr>
      </w:pPr>
      <w:r w:rsidRPr="00543700">
        <w:rPr>
          <w:rFonts w:ascii="Arial" w:hAnsi="Arial" w:cs="Arial"/>
          <w:color w:val="000000"/>
          <w:sz w:val="22"/>
          <w:szCs w:val="22"/>
        </w:rPr>
        <w:t>Last day to drop or withdraw without record/Census Date</w:t>
      </w:r>
      <w:r w:rsidR="007E203A" w:rsidRPr="00543700">
        <w:rPr>
          <w:rFonts w:ascii="Arial" w:hAnsi="Arial" w:cs="Arial"/>
          <w:color w:val="000000"/>
          <w:sz w:val="22"/>
          <w:szCs w:val="22"/>
        </w:rPr>
        <w:t xml:space="preserve">: </w:t>
      </w:r>
    </w:p>
    <w:p w:rsidR="0034694D" w:rsidRPr="00543700" w:rsidRDefault="0034694D" w:rsidP="0034694D">
      <w:pPr>
        <w:rPr>
          <w:rFonts w:ascii="Arial" w:hAnsi="Arial" w:cs="Arial"/>
          <w:color w:val="000000"/>
          <w:sz w:val="22"/>
          <w:szCs w:val="22"/>
        </w:rPr>
      </w:pPr>
      <w:r w:rsidRPr="00543700">
        <w:rPr>
          <w:rFonts w:ascii="Arial" w:hAnsi="Arial" w:cs="Arial"/>
          <w:color w:val="000000"/>
          <w:sz w:val="22"/>
          <w:szCs w:val="22"/>
        </w:rPr>
        <w:t xml:space="preserve">Last day to ofﬁcially drop or withdraw with “W”:  </w:t>
      </w:r>
    </w:p>
    <w:p w:rsidR="0034694D" w:rsidRPr="00543700" w:rsidRDefault="0034694D" w:rsidP="0034694D">
      <w:pPr>
        <w:rPr>
          <w:rFonts w:ascii="Arial" w:hAnsi="Arial" w:cs="Arial"/>
          <w:color w:val="000000"/>
          <w:sz w:val="22"/>
          <w:szCs w:val="22"/>
        </w:rPr>
      </w:pPr>
      <w:r w:rsidRPr="00543700">
        <w:rPr>
          <w:rFonts w:ascii="Arial" w:hAnsi="Arial" w:cs="Arial"/>
          <w:color w:val="000000"/>
          <w:sz w:val="22"/>
          <w:szCs w:val="22"/>
        </w:rPr>
        <w:t xml:space="preserve">Last day to ofﬁcially drop or withdraw with “WP/WF”:  </w:t>
      </w:r>
    </w:p>
    <w:p w:rsidR="0034694D" w:rsidRPr="00543700" w:rsidRDefault="007E203A" w:rsidP="0034694D">
      <w:pPr>
        <w:rPr>
          <w:rFonts w:ascii="Arial" w:hAnsi="Arial" w:cs="Arial"/>
          <w:sz w:val="22"/>
          <w:szCs w:val="22"/>
        </w:rPr>
      </w:pPr>
      <w:r w:rsidRPr="00543700">
        <w:rPr>
          <w:rFonts w:ascii="Arial" w:hAnsi="Arial" w:cs="Arial"/>
          <w:sz w:val="22"/>
          <w:szCs w:val="22"/>
        </w:rPr>
        <w:t>Summer</w:t>
      </w:r>
      <w:r w:rsidR="0034694D" w:rsidRPr="00543700">
        <w:rPr>
          <w:rFonts w:ascii="Arial" w:hAnsi="Arial" w:cs="Arial"/>
          <w:sz w:val="22"/>
          <w:szCs w:val="22"/>
        </w:rPr>
        <w:t xml:space="preserve"> Term Ends:</w:t>
      </w:r>
      <w:r w:rsidR="005306AF" w:rsidRPr="00543700">
        <w:rPr>
          <w:rFonts w:ascii="Arial" w:hAnsi="Arial" w:cs="Arial"/>
          <w:sz w:val="22"/>
          <w:szCs w:val="22"/>
        </w:rPr>
        <w:t xml:space="preserve"> </w:t>
      </w:r>
      <w:r w:rsidRPr="00543700">
        <w:rPr>
          <w:rFonts w:ascii="Arial" w:hAnsi="Arial" w:cs="Arial"/>
          <w:sz w:val="22"/>
          <w:szCs w:val="22"/>
        </w:rPr>
        <w:t>August 6, 2016</w:t>
      </w:r>
    </w:p>
    <w:p w:rsidR="0034694D" w:rsidRDefault="0034694D"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Default="00916D8A" w:rsidP="0034694D">
      <w:pPr>
        <w:rPr>
          <w:rFonts w:ascii="Arial" w:hAnsi="Arial" w:cs="Arial"/>
          <w:b/>
        </w:rPr>
      </w:pPr>
    </w:p>
    <w:p w:rsidR="00916D8A" w:rsidRPr="00DC0183" w:rsidRDefault="00916D8A" w:rsidP="00916D8A">
      <w:pPr>
        <w:autoSpaceDE w:val="0"/>
        <w:autoSpaceDN w:val="0"/>
        <w:adjustRightInd w:val="0"/>
        <w:rPr>
          <w:rFonts w:ascii="Arial" w:hAnsi="Arial" w:cs="Arial"/>
        </w:rPr>
      </w:pPr>
      <w:r w:rsidRPr="00DC0183">
        <w:rPr>
          <w:rFonts w:ascii="Arial" w:hAnsi="Arial" w:cs="Arial"/>
          <w:b/>
        </w:rPr>
        <w:lastRenderedPageBreak/>
        <w:t>TENTATIVE SCHEDULE/COURSE OUTLINE</w:t>
      </w:r>
      <w:r w:rsidRPr="00DC0183">
        <w:rPr>
          <w:rFonts w:ascii="Arial" w:hAnsi="Arial" w:cs="Arial"/>
        </w:rPr>
        <w:t>:</w:t>
      </w:r>
    </w:p>
    <w:p w:rsidR="00916D8A" w:rsidRPr="00DC0183" w:rsidRDefault="00916D8A" w:rsidP="00916D8A">
      <w:pPr>
        <w:rPr>
          <w:rFonts w:ascii="Arial" w:hAnsi="Arial" w:cs="Arial"/>
        </w:rPr>
      </w:pPr>
      <w:r w:rsidRPr="00DC0183">
        <w:rPr>
          <w:rFonts w:ascii="Arial" w:hAnsi="Arial" w:cs="Arial"/>
        </w:rPr>
        <w:t>The instructor reserves the right to amend the course outline as needed during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218"/>
        <w:gridCol w:w="1172"/>
        <w:gridCol w:w="2874"/>
      </w:tblGrid>
      <w:tr w:rsidR="00916D8A" w:rsidRPr="00DC0183" w:rsidTr="00091867">
        <w:tc>
          <w:tcPr>
            <w:tcW w:w="707" w:type="pct"/>
          </w:tcPr>
          <w:p w:rsidR="00916D8A" w:rsidRPr="00DC0183" w:rsidRDefault="00916D8A" w:rsidP="00734BEC">
            <w:pPr>
              <w:jc w:val="center"/>
              <w:rPr>
                <w:rFonts w:ascii="Arial" w:hAnsi="Arial" w:cs="Arial"/>
                <w:b/>
              </w:rPr>
            </w:pPr>
            <w:r w:rsidRPr="00DC0183">
              <w:rPr>
                <w:rFonts w:ascii="Arial" w:hAnsi="Arial" w:cs="Arial"/>
                <w:b/>
              </w:rPr>
              <w:t>Session/</w:t>
            </w:r>
          </w:p>
          <w:p w:rsidR="00916D8A" w:rsidRPr="00DC0183" w:rsidRDefault="00916D8A" w:rsidP="00734BEC">
            <w:pPr>
              <w:jc w:val="center"/>
              <w:rPr>
                <w:rFonts w:ascii="Arial" w:hAnsi="Arial" w:cs="Arial"/>
                <w:b/>
              </w:rPr>
            </w:pPr>
            <w:r w:rsidRPr="00DC0183">
              <w:rPr>
                <w:rFonts w:ascii="Arial" w:hAnsi="Arial" w:cs="Arial"/>
                <w:b/>
              </w:rPr>
              <w:t>Date</w:t>
            </w:r>
          </w:p>
        </w:tc>
        <w:tc>
          <w:tcPr>
            <w:tcW w:w="2418" w:type="pct"/>
          </w:tcPr>
          <w:p w:rsidR="00916D8A" w:rsidRPr="00DC0183" w:rsidRDefault="00916D8A" w:rsidP="00734BEC">
            <w:pPr>
              <w:rPr>
                <w:rFonts w:ascii="Arial" w:hAnsi="Arial" w:cs="Arial"/>
                <w:b/>
              </w:rPr>
            </w:pPr>
            <w:r w:rsidRPr="00DC0183">
              <w:rPr>
                <w:rFonts w:ascii="Arial" w:hAnsi="Arial" w:cs="Arial"/>
                <w:b/>
              </w:rPr>
              <w:t>Content</w:t>
            </w:r>
          </w:p>
        </w:tc>
        <w:tc>
          <w:tcPr>
            <w:tcW w:w="543" w:type="pct"/>
          </w:tcPr>
          <w:p w:rsidR="00916D8A" w:rsidRPr="00DC0183" w:rsidRDefault="00916D8A" w:rsidP="00734BEC">
            <w:pPr>
              <w:rPr>
                <w:rFonts w:ascii="Arial" w:hAnsi="Arial" w:cs="Arial"/>
                <w:b/>
              </w:rPr>
            </w:pPr>
            <w:r>
              <w:rPr>
                <w:rFonts w:ascii="Arial" w:hAnsi="Arial" w:cs="Arial"/>
                <w:b/>
              </w:rPr>
              <w:t>Chapter Readings</w:t>
            </w:r>
          </w:p>
        </w:tc>
        <w:tc>
          <w:tcPr>
            <w:tcW w:w="1332" w:type="pct"/>
          </w:tcPr>
          <w:p w:rsidR="00916D8A" w:rsidRPr="00DC0183" w:rsidRDefault="00916D8A" w:rsidP="00734BEC">
            <w:pPr>
              <w:rPr>
                <w:rFonts w:ascii="Arial" w:hAnsi="Arial" w:cs="Arial"/>
                <w:b/>
              </w:rPr>
            </w:pPr>
            <w:r w:rsidRPr="00DC0183">
              <w:rPr>
                <w:rFonts w:ascii="Arial" w:hAnsi="Arial" w:cs="Arial"/>
                <w:b/>
              </w:rPr>
              <w:t>Assignments Due</w:t>
            </w:r>
          </w:p>
        </w:tc>
      </w:tr>
      <w:tr w:rsidR="00916D8A" w:rsidRPr="00DC0183" w:rsidTr="00734BEC">
        <w:tc>
          <w:tcPr>
            <w:tcW w:w="5000" w:type="pct"/>
            <w:gridSpan w:val="4"/>
            <w:shd w:val="clear" w:color="auto" w:fill="DAEEF3" w:themeFill="accent5" w:themeFillTint="33"/>
          </w:tcPr>
          <w:p w:rsidR="00916D8A" w:rsidRPr="008B7455" w:rsidRDefault="00916D8A" w:rsidP="00916D8A">
            <w:pPr>
              <w:jc w:val="center"/>
              <w:rPr>
                <w:rFonts w:ascii="Arial" w:hAnsi="Arial" w:cs="Arial"/>
                <w:sz w:val="24"/>
                <w:szCs w:val="24"/>
              </w:rPr>
            </w:pPr>
            <w:r w:rsidRPr="008B7455">
              <w:rPr>
                <w:rFonts w:ascii="Arial" w:hAnsi="Arial" w:cs="Arial"/>
                <w:b/>
                <w:sz w:val="24"/>
                <w:szCs w:val="24"/>
              </w:rPr>
              <w:t xml:space="preserve">MODULE ONE: </w:t>
            </w:r>
            <w:r w:rsidR="0025491D" w:rsidRPr="008B7455">
              <w:rPr>
                <w:rFonts w:ascii="Arial" w:hAnsi="Arial" w:cs="Arial"/>
                <w:b/>
                <w:sz w:val="24"/>
                <w:szCs w:val="24"/>
                <w:lang w:val="en"/>
              </w:rPr>
              <w:t>INTRODUCTION TO FAMILIES</w:t>
            </w:r>
            <w:r w:rsidRPr="008B7455">
              <w:rPr>
                <w:rFonts w:ascii="Arial" w:hAnsi="Arial" w:cs="Arial"/>
                <w:b/>
                <w:sz w:val="24"/>
                <w:szCs w:val="24"/>
              </w:rPr>
              <w:t xml:space="preserve">  </w:t>
            </w:r>
          </w:p>
        </w:tc>
      </w:tr>
      <w:tr w:rsidR="00916D8A" w:rsidRPr="00DC0183" w:rsidTr="00091867">
        <w:tc>
          <w:tcPr>
            <w:tcW w:w="707" w:type="pct"/>
          </w:tcPr>
          <w:p w:rsidR="00916D8A" w:rsidRPr="003C7395" w:rsidRDefault="00916D8A" w:rsidP="00734BEC">
            <w:pPr>
              <w:jc w:val="center"/>
              <w:rPr>
                <w:rFonts w:ascii="Arial" w:hAnsi="Arial" w:cs="Arial"/>
                <w:b/>
              </w:rPr>
            </w:pPr>
            <w:r w:rsidRPr="003C7395">
              <w:rPr>
                <w:rFonts w:ascii="Arial" w:hAnsi="Arial" w:cs="Arial"/>
                <w:b/>
              </w:rPr>
              <w:t>(1)</w:t>
            </w:r>
          </w:p>
          <w:p w:rsidR="00916D8A" w:rsidRPr="003C7395" w:rsidRDefault="00AA3839" w:rsidP="00734BEC">
            <w:pPr>
              <w:jc w:val="center"/>
              <w:rPr>
                <w:rFonts w:ascii="Arial" w:hAnsi="Arial" w:cs="Arial"/>
                <w:b/>
              </w:rPr>
            </w:pPr>
            <w:r>
              <w:rPr>
                <w:rFonts w:ascii="Arial" w:hAnsi="Arial" w:cs="Arial"/>
                <w:b/>
              </w:rPr>
              <w:t xml:space="preserve">May 23 – 29 </w:t>
            </w:r>
            <w:r w:rsidR="00916D8A">
              <w:rPr>
                <w:rFonts w:ascii="Arial" w:hAnsi="Arial" w:cs="Arial"/>
                <w:b/>
              </w:rPr>
              <w:t xml:space="preserve"> </w:t>
            </w:r>
          </w:p>
        </w:tc>
        <w:tc>
          <w:tcPr>
            <w:tcW w:w="2418" w:type="pct"/>
          </w:tcPr>
          <w:p w:rsidR="00091867" w:rsidRPr="005165FC" w:rsidRDefault="00916D8A" w:rsidP="00916D8A">
            <w:pPr>
              <w:spacing w:line="270" w:lineRule="atLeast"/>
              <w:rPr>
                <w:rFonts w:ascii="Arial" w:hAnsi="Arial" w:cs="Arial"/>
                <w:sz w:val="22"/>
                <w:szCs w:val="22"/>
              </w:rPr>
            </w:pPr>
            <w:r w:rsidRPr="005165FC">
              <w:rPr>
                <w:rFonts w:ascii="Arial" w:hAnsi="Arial" w:cs="Arial"/>
                <w:sz w:val="22"/>
                <w:szCs w:val="22"/>
              </w:rPr>
              <w:t>Review Syllabus, Assignments, and Ru</w:t>
            </w:r>
            <w:r w:rsidR="0025491D" w:rsidRPr="005165FC">
              <w:rPr>
                <w:rFonts w:ascii="Arial" w:hAnsi="Arial" w:cs="Arial"/>
                <w:sz w:val="22"/>
                <w:szCs w:val="22"/>
              </w:rPr>
              <w:t xml:space="preserve">brics; Introductions; </w:t>
            </w:r>
          </w:p>
          <w:p w:rsidR="00916D8A" w:rsidRPr="005165FC" w:rsidRDefault="0025491D" w:rsidP="00916D8A">
            <w:pPr>
              <w:spacing w:line="270" w:lineRule="atLeast"/>
              <w:rPr>
                <w:rFonts w:ascii="Arial" w:hAnsi="Arial" w:cs="Arial"/>
                <w:sz w:val="22"/>
                <w:szCs w:val="22"/>
              </w:rPr>
            </w:pPr>
            <w:r w:rsidRPr="005165FC">
              <w:rPr>
                <w:rFonts w:ascii="Arial" w:hAnsi="Arial" w:cs="Arial"/>
                <w:sz w:val="22"/>
                <w:szCs w:val="22"/>
              </w:rPr>
              <w:t>Chapter 1.</w:t>
            </w:r>
            <w:r w:rsidR="00916D8A" w:rsidRPr="005165FC">
              <w:rPr>
                <w:rFonts w:ascii="Arial" w:hAnsi="Arial" w:cs="Arial"/>
                <w:sz w:val="22"/>
                <w:szCs w:val="22"/>
              </w:rPr>
              <w:t xml:space="preserve"> </w:t>
            </w:r>
            <w:r w:rsidRPr="005165FC">
              <w:rPr>
                <w:rFonts w:ascii="Arial" w:hAnsi="Arial" w:cs="Arial"/>
                <w:sz w:val="22"/>
                <w:szCs w:val="22"/>
                <w:lang w:val="en"/>
              </w:rPr>
              <w:t>A Day with Two Families: Diversity of Experience</w:t>
            </w:r>
          </w:p>
        </w:tc>
        <w:tc>
          <w:tcPr>
            <w:tcW w:w="543" w:type="pct"/>
          </w:tcPr>
          <w:p w:rsidR="00916D8A" w:rsidRDefault="00916D8A" w:rsidP="00916D8A">
            <w:pPr>
              <w:jc w:val="center"/>
              <w:rPr>
                <w:rFonts w:ascii="Arial" w:hAnsi="Arial" w:cs="Arial"/>
              </w:rPr>
            </w:pPr>
            <w:r>
              <w:rPr>
                <w:rFonts w:ascii="Arial" w:hAnsi="Arial" w:cs="Arial"/>
              </w:rPr>
              <w:t xml:space="preserve">Chapter 1 </w:t>
            </w:r>
          </w:p>
        </w:tc>
        <w:tc>
          <w:tcPr>
            <w:tcW w:w="1332" w:type="pct"/>
          </w:tcPr>
          <w:p w:rsidR="00916D8A" w:rsidRDefault="00916D8A" w:rsidP="00734BEC">
            <w:pPr>
              <w:rPr>
                <w:rFonts w:ascii="Arial" w:hAnsi="Arial" w:cs="Arial"/>
              </w:rPr>
            </w:pPr>
            <w:r>
              <w:rPr>
                <w:rFonts w:ascii="Arial" w:hAnsi="Arial" w:cs="Arial"/>
              </w:rPr>
              <w:t>Due Sunday,  May</w:t>
            </w:r>
            <w:r w:rsidR="005843BE">
              <w:rPr>
                <w:rFonts w:ascii="Arial" w:hAnsi="Arial" w:cs="Arial"/>
              </w:rPr>
              <w:t xml:space="preserve"> 29</w:t>
            </w:r>
          </w:p>
          <w:p w:rsidR="00916D8A" w:rsidRDefault="00916D8A" w:rsidP="00734BEC">
            <w:pPr>
              <w:rPr>
                <w:rFonts w:ascii="Arial" w:hAnsi="Arial" w:cs="Arial"/>
              </w:rPr>
            </w:pPr>
            <w:r>
              <w:rPr>
                <w:rFonts w:ascii="Arial" w:hAnsi="Arial" w:cs="Arial"/>
              </w:rPr>
              <w:t>Weekly Assignment #1</w:t>
            </w:r>
          </w:p>
          <w:p w:rsidR="00916D8A" w:rsidRPr="00DC0183" w:rsidRDefault="00916D8A" w:rsidP="00734BEC">
            <w:pPr>
              <w:rPr>
                <w:rFonts w:ascii="Arial" w:hAnsi="Arial" w:cs="Arial"/>
              </w:rPr>
            </w:pPr>
            <w:r>
              <w:rPr>
                <w:rFonts w:ascii="Arial" w:hAnsi="Arial" w:cs="Arial"/>
              </w:rPr>
              <w:t>Discussion #1</w:t>
            </w:r>
          </w:p>
        </w:tc>
      </w:tr>
      <w:tr w:rsidR="00916D8A" w:rsidRPr="00DC0183" w:rsidTr="00091867">
        <w:tc>
          <w:tcPr>
            <w:tcW w:w="707" w:type="pct"/>
          </w:tcPr>
          <w:p w:rsidR="00916D8A" w:rsidRDefault="00916D8A" w:rsidP="00734BEC">
            <w:pPr>
              <w:jc w:val="center"/>
              <w:rPr>
                <w:rFonts w:ascii="Arial" w:hAnsi="Arial" w:cs="Arial"/>
                <w:b/>
              </w:rPr>
            </w:pPr>
            <w:r w:rsidRPr="003C7395">
              <w:rPr>
                <w:rFonts w:ascii="Arial" w:hAnsi="Arial" w:cs="Arial"/>
                <w:b/>
              </w:rPr>
              <w:t>(2)</w:t>
            </w:r>
          </w:p>
          <w:p w:rsidR="00916D8A" w:rsidRPr="003C7395" w:rsidRDefault="00AA3839" w:rsidP="00734BEC">
            <w:pPr>
              <w:jc w:val="center"/>
              <w:rPr>
                <w:rFonts w:ascii="Arial" w:hAnsi="Arial" w:cs="Arial"/>
                <w:b/>
              </w:rPr>
            </w:pPr>
            <w:r>
              <w:rPr>
                <w:rFonts w:ascii="Arial" w:hAnsi="Arial" w:cs="Arial"/>
                <w:b/>
              </w:rPr>
              <w:t>May 30 – June 5</w:t>
            </w:r>
            <w:r w:rsidR="00916D8A">
              <w:rPr>
                <w:rFonts w:ascii="Arial" w:hAnsi="Arial" w:cs="Arial"/>
                <w:b/>
              </w:rPr>
              <w:t xml:space="preserve"> </w:t>
            </w:r>
          </w:p>
        </w:tc>
        <w:tc>
          <w:tcPr>
            <w:tcW w:w="2418" w:type="pct"/>
          </w:tcPr>
          <w:p w:rsidR="00916D8A" w:rsidRPr="005165FC" w:rsidRDefault="00916D8A" w:rsidP="00734BEC">
            <w:pPr>
              <w:spacing w:line="270" w:lineRule="atLeast"/>
              <w:rPr>
                <w:rFonts w:ascii="Arial" w:hAnsi="Arial" w:cs="Arial"/>
                <w:sz w:val="22"/>
                <w:szCs w:val="22"/>
              </w:rPr>
            </w:pPr>
            <w:r w:rsidRPr="005165FC">
              <w:rPr>
                <w:rFonts w:ascii="Arial" w:hAnsi="Arial" w:cs="Arial"/>
                <w:sz w:val="22"/>
                <w:szCs w:val="22"/>
              </w:rPr>
              <w:t xml:space="preserve">Chapter </w:t>
            </w:r>
            <w:r w:rsidR="0025491D" w:rsidRPr="005165FC">
              <w:rPr>
                <w:rFonts w:ascii="Arial" w:hAnsi="Arial" w:cs="Arial"/>
                <w:sz w:val="22"/>
                <w:szCs w:val="22"/>
              </w:rPr>
              <w:t xml:space="preserve">2. </w:t>
            </w:r>
            <w:r w:rsidR="0025491D" w:rsidRPr="005165FC">
              <w:rPr>
                <w:rFonts w:ascii="Arial" w:hAnsi="Arial" w:cs="Arial"/>
                <w:sz w:val="22"/>
                <w:szCs w:val="22"/>
                <w:lang w:val="en"/>
              </w:rPr>
              <w:t>Families Today</w:t>
            </w:r>
            <w:r w:rsidR="0025491D" w:rsidRPr="005165FC">
              <w:rPr>
                <w:rFonts w:ascii="Arial" w:hAnsi="Arial" w:cs="Arial"/>
                <w:sz w:val="22"/>
                <w:szCs w:val="22"/>
              </w:rPr>
              <w:t xml:space="preserve"> </w:t>
            </w:r>
          </w:p>
          <w:p w:rsidR="00916D8A" w:rsidRPr="005165FC" w:rsidRDefault="00916D8A" w:rsidP="00891C56">
            <w:pPr>
              <w:spacing w:line="270" w:lineRule="atLeast"/>
              <w:rPr>
                <w:rFonts w:ascii="Arial" w:hAnsi="Arial" w:cs="Arial"/>
                <w:sz w:val="22"/>
                <w:szCs w:val="22"/>
              </w:rPr>
            </w:pPr>
          </w:p>
        </w:tc>
        <w:tc>
          <w:tcPr>
            <w:tcW w:w="543" w:type="pct"/>
          </w:tcPr>
          <w:p w:rsidR="00916D8A" w:rsidRPr="00DC0183" w:rsidRDefault="00916D8A" w:rsidP="00916D8A">
            <w:pPr>
              <w:jc w:val="center"/>
              <w:rPr>
                <w:rFonts w:ascii="Arial" w:hAnsi="Arial" w:cs="Arial"/>
              </w:rPr>
            </w:pPr>
            <w:r>
              <w:rPr>
                <w:rFonts w:ascii="Arial" w:hAnsi="Arial" w:cs="Arial"/>
              </w:rPr>
              <w:t>C</w:t>
            </w:r>
            <w:r w:rsidR="00091867">
              <w:rPr>
                <w:rFonts w:ascii="Arial" w:hAnsi="Arial" w:cs="Arial"/>
              </w:rPr>
              <w:t>hapter 2</w:t>
            </w:r>
            <w:r>
              <w:rPr>
                <w:rFonts w:ascii="Arial" w:hAnsi="Arial" w:cs="Arial"/>
              </w:rPr>
              <w:t xml:space="preserve">   </w:t>
            </w:r>
          </w:p>
        </w:tc>
        <w:tc>
          <w:tcPr>
            <w:tcW w:w="1332" w:type="pct"/>
          </w:tcPr>
          <w:p w:rsidR="00916D8A" w:rsidRDefault="005843BE" w:rsidP="00734BEC">
            <w:pPr>
              <w:rPr>
                <w:rFonts w:ascii="Arial" w:hAnsi="Arial" w:cs="Arial"/>
              </w:rPr>
            </w:pPr>
            <w:r>
              <w:rPr>
                <w:rFonts w:ascii="Arial" w:hAnsi="Arial" w:cs="Arial"/>
              </w:rPr>
              <w:t>Due Sunday, June 5</w:t>
            </w:r>
          </w:p>
          <w:p w:rsidR="00916D8A" w:rsidRDefault="00916D8A" w:rsidP="00734BEC">
            <w:pPr>
              <w:rPr>
                <w:rFonts w:ascii="Arial" w:hAnsi="Arial" w:cs="Arial"/>
              </w:rPr>
            </w:pPr>
            <w:r>
              <w:rPr>
                <w:rFonts w:ascii="Arial" w:hAnsi="Arial" w:cs="Arial"/>
              </w:rPr>
              <w:t>Weekly Assignment #2</w:t>
            </w:r>
          </w:p>
          <w:p w:rsidR="00916D8A" w:rsidRPr="00DC0183" w:rsidRDefault="00916D8A" w:rsidP="00734BEC">
            <w:pPr>
              <w:rPr>
                <w:rFonts w:ascii="Arial" w:hAnsi="Arial" w:cs="Arial"/>
              </w:rPr>
            </w:pPr>
            <w:r>
              <w:rPr>
                <w:rFonts w:ascii="Arial" w:hAnsi="Arial" w:cs="Arial"/>
              </w:rPr>
              <w:t>Discussion #2</w:t>
            </w:r>
          </w:p>
        </w:tc>
      </w:tr>
      <w:tr w:rsidR="00916D8A" w:rsidRPr="00DC0183" w:rsidTr="00091867">
        <w:tc>
          <w:tcPr>
            <w:tcW w:w="707" w:type="pct"/>
          </w:tcPr>
          <w:p w:rsidR="00916D8A" w:rsidRPr="003C7395" w:rsidRDefault="00916D8A" w:rsidP="00734BEC">
            <w:pPr>
              <w:jc w:val="center"/>
              <w:rPr>
                <w:rFonts w:ascii="Arial" w:hAnsi="Arial" w:cs="Arial"/>
                <w:b/>
              </w:rPr>
            </w:pPr>
            <w:r w:rsidRPr="003C7395">
              <w:rPr>
                <w:rFonts w:ascii="Arial" w:hAnsi="Arial" w:cs="Arial"/>
                <w:b/>
              </w:rPr>
              <w:t>(3)</w:t>
            </w:r>
          </w:p>
          <w:p w:rsidR="00916D8A" w:rsidRPr="003C7395" w:rsidRDefault="00AA3839" w:rsidP="00734BEC">
            <w:pPr>
              <w:jc w:val="center"/>
              <w:rPr>
                <w:rFonts w:ascii="Arial" w:hAnsi="Arial" w:cs="Arial"/>
                <w:b/>
              </w:rPr>
            </w:pPr>
            <w:r>
              <w:rPr>
                <w:rFonts w:ascii="Arial" w:hAnsi="Arial" w:cs="Arial"/>
                <w:b/>
              </w:rPr>
              <w:t xml:space="preserve">June 6 – 12 </w:t>
            </w:r>
            <w:r w:rsidR="00916D8A">
              <w:rPr>
                <w:rFonts w:ascii="Arial" w:hAnsi="Arial" w:cs="Arial"/>
                <w:b/>
              </w:rPr>
              <w:t xml:space="preserve"> </w:t>
            </w:r>
          </w:p>
        </w:tc>
        <w:tc>
          <w:tcPr>
            <w:tcW w:w="2418" w:type="pct"/>
          </w:tcPr>
          <w:p w:rsidR="00891C56" w:rsidRPr="005165FC" w:rsidRDefault="00916D8A" w:rsidP="00891C56">
            <w:pPr>
              <w:spacing w:line="270" w:lineRule="atLeast"/>
              <w:rPr>
                <w:rFonts w:ascii="Arial" w:hAnsi="Arial" w:cs="Arial"/>
                <w:sz w:val="22"/>
                <w:szCs w:val="22"/>
              </w:rPr>
            </w:pPr>
            <w:r w:rsidRPr="005165FC">
              <w:rPr>
                <w:rFonts w:ascii="Arial" w:hAnsi="Arial" w:cs="Arial"/>
                <w:sz w:val="22"/>
                <w:szCs w:val="22"/>
              </w:rPr>
              <w:t xml:space="preserve">Chapter </w:t>
            </w:r>
            <w:r w:rsidR="00891C56" w:rsidRPr="005165FC">
              <w:rPr>
                <w:rFonts w:ascii="Arial" w:hAnsi="Arial" w:cs="Arial"/>
                <w:sz w:val="22"/>
                <w:szCs w:val="22"/>
              </w:rPr>
              <w:t xml:space="preserve">3. </w:t>
            </w:r>
            <w:r w:rsidR="00891C56" w:rsidRPr="005165FC">
              <w:rPr>
                <w:rFonts w:ascii="Arial" w:hAnsi="Arial" w:cs="Arial"/>
                <w:sz w:val="22"/>
                <w:szCs w:val="22"/>
                <w:lang w:val="en"/>
              </w:rPr>
              <w:t>Parenting</w:t>
            </w:r>
          </w:p>
          <w:p w:rsidR="00916D8A" w:rsidRPr="005165FC" w:rsidRDefault="00916D8A" w:rsidP="00916D8A">
            <w:pPr>
              <w:spacing w:line="270" w:lineRule="atLeast"/>
              <w:rPr>
                <w:rFonts w:ascii="Arial" w:hAnsi="Arial" w:cs="Arial"/>
                <w:sz w:val="22"/>
                <w:szCs w:val="22"/>
              </w:rPr>
            </w:pPr>
          </w:p>
        </w:tc>
        <w:tc>
          <w:tcPr>
            <w:tcW w:w="543" w:type="pct"/>
          </w:tcPr>
          <w:p w:rsidR="00916D8A" w:rsidRPr="00DC0183" w:rsidRDefault="00091867" w:rsidP="00916D8A">
            <w:pPr>
              <w:jc w:val="center"/>
              <w:rPr>
                <w:rFonts w:ascii="Arial" w:hAnsi="Arial" w:cs="Arial"/>
              </w:rPr>
            </w:pPr>
            <w:r>
              <w:rPr>
                <w:rFonts w:ascii="Arial" w:hAnsi="Arial" w:cs="Arial"/>
              </w:rPr>
              <w:t>Chapter 3</w:t>
            </w:r>
            <w:r w:rsidR="00916D8A">
              <w:rPr>
                <w:rFonts w:ascii="Arial" w:hAnsi="Arial" w:cs="Arial"/>
              </w:rPr>
              <w:t xml:space="preserve">   </w:t>
            </w:r>
          </w:p>
        </w:tc>
        <w:tc>
          <w:tcPr>
            <w:tcW w:w="1332" w:type="pct"/>
          </w:tcPr>
          <w:p w:rsidR="00916D8A" w:rsidRDefault="005843BE" w:rsidP="00734BEC">
            <w:pPr>
              <w:rPr>
                <w:rFonts w:ascii="Arial" w:hAnsi="Arial" w:cs="Arial"/>
              </w:rPr>
            </w:pPr>
            <w:r>
              <w:rPr>
                <w:rFonts w:ascii="Arial" w:hAnsi="Arial" w:cs="Arial"/>
              </w:rPr>
              <w:t>Due Sunday, June 12</w:t>
            </w:r>
          </w:p>
          <w:p w:rsidR="00916D8A" w:rsidRDefault="00916D8A" w:rsidP="00734BEC">
            <w:pPr>
              <w:rPr>
                <w:rFonts w:ascii="Arial" w:hAnsi="Arial" w:cs="Arial"/>
              </w:rPr>
            </w:pPr>
            <w:r>
              <w:rPr>
                <w:rFonts w:ascii="Arial" w:hAnsi="Arial" w:cs="Arial"/>
              </w:rPr>
              <w:t>Weekly Assignment #3</w:t>
            </w:r>
          </w:p>
          <w:p w:rsidR="00916D8A" w:rsidRPr="00DC0183" w:rsidRDefault="00916D8A" w:rsidP="00734BEC">
            <w:pPr>
              <w:rPr>
                <w:rFonts w:ascii="Arial" w:hAnsi="Arial" w:cs="Arial"/>
              </w:rPr>
            </w:pPr>
            <w:r>
              <w:rPr>
                <w:rFonts w:ascii="Arial" w:hAnsi="Arial" w:cs="Arial"/>
              </w:rPr>
              <w:t>Discussion #3</w:t>
            </w:r>
          </w:p>
        </w:tc>
      </w:tr>
      <w:tr w:rsidR="00916D8A" w:rsidRPr="00DC0183" w:rsidTr="00734BEC">
        <w:tc>
          <w:tcPr>
            <w:tcW w:w="5000" w:type="pct"/>
            <w:gridSpan w:val="4"/>
            <w:shd w:val="clear" w:color="auto" w:fill="DAEEF3" w:themeFill="accent5" w:themeFillTint="33"/>
          </w:tcPr>
          <w:p w:rsidR="00916D8A" w:rsidRPr="008B7455" w:rsidRDefault="00916D8A" w:rsidP="008B7455">
            <w:pPr>
              <w:jc w:val="center"/>
              <w:rPr>
                <w:rFonts w:ascii="Arial" w:hAnsi="Arial" w:cs="Arial"/>
                <w:b/>
                <w:sz w:val="24"/>
                <w:szCs w:val="24"/>
              </w:rPr>
            </w:pPr>
            <w:r w:rsidRPr="008B7455">
              <w:rPr>
                <w:rFonts w:ascii="Arial" w:hAnsi="Arial" w:cs="Arial"/>
                <w:b/>
                <w:sz w:val="24"/>
                <w:szCs w:val="24"/>
              </w:rPr>
              <w:t xml:space="preserve">MODULE TWO:  </w:t>
            </w:r>
            <w:r w:rsidR="00891C56" w:rsidRPr="008B7455">
              <w:rPr>
                <w:rFonts w:ascii="Arial" w:hAnsi="Arial" w:cs="Arial"/>
                <w:b/>
                <w:sz w:val="24"/>
                <w:szCs w:val="24"/>
                <w:lang w:val="en"/>
              </w:rPr>
              <w:t>TEACHER-FAMILY PARTNERSHIPS IN EARLY EDUCATION</w:t>
            </w:r>
          </w:p>
        </w:tc>
      </w:tr>
      <w:tr w:rsidR="00916D8A" w:rsidRPr="00DC0183" w:rsidTr="00091867">
        <w:tc>
          <w:tcPr>
            <w:tcW w:w="707" w:type="pct"/>
          </w:tcPr>
          <w:p w:rsidR="00916D8A" w:rsidRPr="003C7395" w:rsidRDefault="00916D8A" w:rsidP="00734BEC">
            <w:pPr>
              <w:jc w:val="center"/>
              <w:rPr>
                <w:rFonts w:ascii="Arial" w:hAnsi="Arial" w:cs="Arial"/>
                <w:b/>
              </w:rPr>
            </w:pPr>
            <w:r w:rsidRPr="003C7395">
              <w:rPr>
                <w:rFonts w:ascii="Arial" w:hAnsi="Arial" w:cs="Arial"/>
                <w:b/>
              </w:rPr>
              <w:t>(4)</w:t>
            </w:r>
          </w:p>
          <w:p w:rsidR="00916D8A" w:rsidRPr="003C7395" w:rsidRDefault="00AA3839" w:rsidP="00734BEC">
            <w:pPr>
              <w:jc w:val="center"/>
              <w:rPr>
                <w:rFonts w:ascii="Arial" w:hAnsi="Arial" w:cs="Arial"/>
                <w:b/>
              </w:rPr>
            </w:pPr>
            <w:r>
              <w:rPr>
                <w:rFonts w:ascii="Arial" w:hAnsi="Arial" w:cs="Arial"/>
                <w:b/>
              </w:rPr>
              <w:t xml:space="preserve">June 13 – 19 </w:t>
            </w:r>
            <w:r w:rsidR="00916D8A">
              <w:rPr>
                <w:rFonts w:ascii="Arial" w:hAnsi="Arial" w:cs="Arial"/>
                <w:b/>
              </w:rPr>
              <w:t xml:space="preserve">  </w:t>
            </w:r>
          </w:p>
        </w:tc>
        <w:tc>
          <w:tcPr>
            <w:tcW w:w="2418" w:type="pct"/>
          </w:tcPr>
          <w:p w:rsidR="00916D8A" w:rsidRPr="005165FC" w:rsidRDefault="00891C56" w:rsidP="00734BEC">
            <w:pPr>
              <w:spacing w:line="270" w:lineRule="atLeast"/>
              <w:rPr>
                <w:rFonts w:ascii="Arial" w:hAnsi="Arial" w:cs="Arial"/>
                <w:sz w:val="22"/>
                <w:szCs w:val="22"/>
              </w:rPr>
            </w:pPr>
            <w:r w:rsidRPr="005165FC">
              <w:rPr>
                <w:rFonts w:ascii="Arial" w:hAnsi="Arial" w:cs="Arial"/>
                <w:sz w:val="22"/>
                <w:szCs w:val="22"/>
              </w:rPr>
              <w:t xml:space="preserve">Chapter 4. </w:t>
            </w:r>
            <w:r w:rsidRPr="005165FC">
              <w:rPr>
                <w:rFonts w:ascii="Arial" w:hAnsi="Arial" w:cs="Arial"/>
                <w:sz w:val="22"/>
                <w:szCs w:val="22"/>
                <w:lang w:val="en"/>
              </w:rPr>
              <w:t>What Is Family Involvement?</w:t>
            </w:r>
          </w:p>
          <w:p w:rsidR="00916D8A" w:rsidRPr="005165FC" w:rsidRDefault="00891C56" w:rsidP="00734BEC">
            <w:pPr>
              <w:spacing w:line="270" w:lineRule="atLeast"/>
              <w:rPr>
                <w:rFonts w:ascii="Arial" w:hAnsi="Arial" w:cs="Arial"/>
                <w:sz w:val="22"/>
                <w:szCs w:val="22"/>
              </w:rPr>
            </w:pPr>
            <w:r w:rsidRPr="005165FC">
              <w:rPr>
                <w:rFonts w:ascii="Arial" w:hAnsi="Arial" w:cs="Arial"/>
                <w:sz w:val="22"/>
                <w:szCs w:val="22"/>
              </w:rPr>
              <w:t xml:space="preserve">Chapter 5. </w:t>
            </w:r>
            <w:r w:rsidRPr="005165FC">
              <w:rPr>
                <w:rFonts w:ascii="Arial" w:hAnsi="Arial" w:cs="Arial"/>
                <w:sz w:val="22"/>
                <w:szCs w:val="22"/>
                <w:lang w:val="en"/>
              </w:rPr>
              <w:t>Benefits and Barriers in Teacher-Family Partnerships.</w:t>
            </w:r>
          </w:p>
          <w:p w:rsidR="00916D8A" w:rsidRPr="005165FC" w:rsidRDefault="00916D8A" w:rsidP="00734BEC">
            <w:pPr>
              <w:rPr>
                <w:rFonts w:ascii="Arial" w:hAnsi="Arial" w:cs="Arial"/>
                <w:sz w:val="22"/>
                <w:szCs w:val="22"/>
              </w:rPr>
            </w:pPr>
          </w:p>
        </w:tc>
        <w:tc>
          <w:tcPr>
            <w:tcW w:w="543" w:type="pct"/>
          </w:tcPr>
          <w:p w:rsidR="00916D8A" w:rsidRPr="00DC0183" w:rsidRDefault="00091867" w:rsidP="00916D8A">
            <w:pPr>
              <w:jc w:val="center"/>
              <w:rPr>
                <w:rFonts w:ascii="Arial" w:hAnsi="Arial" w:cs="Arial"/>
              </w:rPr>
            </w:pPr>
            <w:r>
              <w:rPr>
                <w:rFonts w:ascii="Arial" w:hAnsi="Arial" w:cs="Arial"/>
              </w:rPr>
              <w:t>Chapters 4 and 5</w:t>
            </w:r>
          </w:p>
        </w:tc>
        <w:tc>
          <w:tcPr>
            <w:tcW w:w="1332" w:type="pct"/>
          </w:tcPr>
          <w:p w:rsidR="00916D8A" w:rsidRDefault="00916D8A" w:rsidP="00734BEC">
            <w:pPr>
              <w:rPr>
                <w:rFonts w:ascii="Arial" w:hAnsi="Arial" w:cs="Arial"/>
              </w:rPr>
            </w:pPr>
            <w:r>
              <w:rPr>
                <w:rFonts w:ascii="Arial" w:hAnsi="Arial" w:cs="Arial"/>
              </w:rPr>
              <w:t xml:space="preserve">Due Sunday,  </w:t>
            </w:r>
            <w:r w:rsidR="005843BE">
              <w:rPr>
                <w:rFonts w:ascii="Arial" w:hAnsi="Arial" w:cs="Arial"/>
              </w:rPr>
              <w:t>June 19</w:t>
            </w:r>
          </w:p>
          <w:p w:rsidR="00916D8A" w:rsidRDefault="00916D8A" w:rsidP="00734BEC">
            <w:pPr>
              <w:rPr>
                <w:rFonts w:ascii="Arial" w:hAnsi="Arial" w:cs="Arial"/>
              </w:rPr>
            </w:pPr>
            <w:r>
              <w:rPr>
                <w:rFonts w:ascii="Arial" w:hAnsi="Arial" w:cs="Arial"/>
              </w:rPr>
              <w:t>Weekly Assignment #4</w:t>
            </w:r>
          </w:p>
          <w:p w:rsidR="00916D8A" w:rsidRDefault="00916D8A" w:rsidP="00734BEC">
            <w:pPr>
              <w:rPr>
                <w:rFonts w:ascii="Arial" w:hAnsi="Arial" w:cs="Arial"/>
              </w:rPr>
            </w:pPr>
            <w:r>
              <w:rPr>
                <w:rFonts w:ascii="Arial" w:hAnsi="Arial" w:cs="Arial"/>
              </w:rPr>
              <w:t>Discussion #4</w:t>
            </w:r>
          </w:p>
          <w:p w:rsidR="00916D8A" w:rsidRPr="00262950" w:rsidRDefault="004953B5" w:rsidP="00734BEC">
            <w:pPr>
              <w:rPr>
                <w:rFonts w:ascii="Arial" w:hAnsi="Arial" w:cs="Arial"/>
                <w:b/>
                <w:color w:val="006666"/>
              </w:rPr>
            </w:pPr>
            <w:r>
              <w:rPr>
                <w:rFonts w:ascii="Arial" w:hAnsi="Arial" w:cs="Arial"/>
                <w:b/>
                <w:color w:val="006666"/>
              </w:rPr>
              <w:t>Test #1: Module 1 (Ch. 1-3)</w:t>
            </w:r>
          </w:p>
        </w:tc>
      </w:tr>
      <w:tr w:rsidR="00916D8A" w:rsidRPr="00DC0183" w:rsidTr="00091867">
        <w:tc>
          <w:tcPr>
            <w:tcW w:w="707" w:type="pct"/>
          </w:tcPr>
          <w:p w:rsidR="00916D8A" w:rsidRDefault="00916D8A" w:rsidP="00734BEC">
            <w:pPr>
              <w:jc w:val="center"/>
              <w:rPr>
                <w:rFonts w:ascii="Arial" w:hAnsi="Arial" w:cs="Arial"/>
                <w:b/>
              </w:rPr>
            </w:pPr>
            <w:r w:rsidRPr="003C7395">
              <w:rPr>
                <w:rFonts w:ascii="Arial" w:hAnsi="Arial" w:cs="Arial"/>
                <w:b/>
              </w:rPr>
              <w:t>(5)</w:t>
            </w:r>
          </w:p>
          <w:p w:rsidR="00916D8A" w:rsidRPr="003C7395" w:rsidRDefault="00AA3839" w:rsidP="00734BEC">
            <w:pPr>
              <w:jc w:val="center"/>
              <w:rPr>
                <w:rFonts w:ascii="Arial" w:hAnsi="Arial" w:cs="Arial"/>
                <w:b/>
              </w:rPr>
            </w:pPr>
            <w:r>
              <w:rPr>
                <w:rFonts w:ascii="Arial" w:hAnsi="Arial" w:cs="Arial"/>
                <w:b/>
              </w:rPr>
              <w:t xml:space="preserve">June 20 – 26 </w:t>
            </w:r>
            <w:r w:rsidR="00916D8A">
              <w:rPr>
                <w:rFonts w:ascii="Arial" w:hAnsi="Arial" w:cs="Arial"/>
                <w:b/>
              </w:rPr>
              <w:t xml:space="preserve"> </w:t>
            </w:r>
          </w:p>
        </w:tc>
        <w:tc>
          <w:tcPr>
            <w:tcW w:w="2418" w:type="pct"/>
          </w:tcPr>
          <w:p w:rsidR="00916D8A" w:rsidRPr="005165FC" w:rsidRDefault="00916D8A" w:rsidP="00734BEC">
            <w:pPr>
              <w:spacing w:line="270" w:lineRule="atLeast"/>
              <w:rPr>
                <w:rFonts w:ascii="Arial" w:hAnsi="Arial" w:cs="Arial"/>
                <w:sz w:val="22"/>
                <w:szCs w:val="22"/>
              </w:rPr>
            </w:pPr>
            <w:r w:rsidRPr="005165FC">
              <w:rPr>
                <w:rFonts w:ascii="Arial" w:hAnsi="Arial" w:cs="Arial"/>
                <w:sz w:val="22"/>
                <w:szCs w:val="22"/>
              </w:rPr>
              <w:t xml:space="preserve">Chapter </w:t>
            </w:r>
            <w:r w:rsidR="00891C56" w:rsidRPr="005165FC">
              <w:rPr>
                <w:rFonts w:ascii="Arial" w:hAnsi="Arial" w:cs="Arial"/>
                <w:sz w:val="22"/>
                <w:szCs w:val="22"/>
              </w:rPr>
              <w:t>6</w:t>
            </w:r>
            <w:r w:rsidRPr="005165FC">
              <w:rPr>
                <w:rFonts w:ascii="Arial" w:hAnsi="Arial" w:cs="Arial"/>
                <w:sz w:val="22"/>
                <w:szCs w:val="22"/>
              </w:rPr>
              <w:t xml:space="preserve">. </w:t>
            </w:r>
            <w:r w:rsidR="00891C56" w:rsidRPr="005165FC">
              <w:rPr>
                <w:rFonts w:ascii="Arial" w:hAnsi="Arial" w:cs="Arial"/>
                <w:sz w:val="22"/>
                <w:szCs w:val="22"/>
                <w:lang w:val="en"/>
              </w:rPr>
              <w:t>Foundations of a Successful Partnership</w:t>
            </w:r>
          </w:p>
          <w:p w:rsidR="00916D8A" w:rsidRPr="005165FC" w:rsidRDefault="00916D8A" w:rsidP="00916D8A">
            <w:pPr>
              <w:spacing w:line="270" w:lineRule="atLeast"/>
              <w:rPr>
                <w:rFonts w:ascii="Arial" w:hAnsi="Arial" w:cs="Arial"/>
                <w:sz w:val="22"/>
                <w:szCs w:val="22"/>
              </w:rPr>
            </w:pPr>
          </w:p>
        </w:tc>
        <w:tc>
          <w:tcPr>
            <w:tcW w:w="543" w:type="pct"/>
          </w:tcPr>
          <w:p w:rsidR="00916D8A" w:rsidRPr="00DC0183" w:rsidRDefault="00091867" w:rsidP="00916D8A">
            <w:pPr>
              <w:jc w:val="center"/>
              <w:rPr>
                <w:rFonts w:ascii="Arial" w:hAnsi="Arial" w:cs="Arial"/>
              </w:rPr>
            </w:pPr>
            <w:r>
              <w:rPr>
                <w:rFonts w:ascii="Arial" w:hAnsi="Arial" w:cs="Arial"/>
              </w:rPr>
              <w:t>Chapter 6</w:t>
            </w:r>
            <w:r w:rsidR="00916D8A">
              <w:rPr>
                <w:rFonts w:ascii="Arial" w:hAnsi="Arial" w:cs="Arial"/>
              </w:rPr>
              <w:t xml:space="preserve">  </w:t>
            </w:r>
          </w:p>
        </w:tc>
        <w:tc>
          <w:tcPr>
            <w:tcW w:w="1332" w:type="pct"/>
          </w:tcPr>
          <w:p w:rsidR="00916D8A" w:rsidRDefault="005843BE" w:rsidP="00734BEC">
            <w:pPr>
              <w:rPr>
                <w:rFonts w:ascii="Arial" w:hAnsi="Arial" w:cs="Arial"/>
              </w:rPr>
            </w:pPr>
            <w:r>
              <w:rPr>
                <w:rFonts w:ascii="Arial" w:hAnsi="Arial" w:cs="Arial"/>
              </w:rPr>
              <w:t>Due Sunday, June 26</w:t>
            </w:r>
          </w:p>
          <w:p w:rsidR="00916D8A" w:rsidRDefault="00916D8A" w:rsidP="00734BEC">
            <w:pPr>
              <w:rPr>
                <w:rFonts w:ascii="Arial" w:hAnsi="Arial" w:cs="Arial"/>
              </w:rPr>
            </w:pPr>
            <w:r>
              <w:rPr>
                <w:rFonts w:ascii="Arial" w:hAnsi="Arial" w:cs="Arial"/>
              </w:rPr>
              <w:t>Weekly Assignment #5</w:t>
            </w:r>
          </w:p>
          <w:p w:rsidR="00916D8A" w:rsidRDefault="00916D8A" w:rsidP="00734BEC">
            <w:pPr>
              <w:rPr>
                <w:rFonts w:ascii="Arial" w:hAnsi="Arial" w:cs="Arial"/>
              </w:rPr>
            </w:pPr>
            <w:r>
              <w:rPr>
                <w:rFonts w:ascii="Arial" w:hAnsi="Arial" w:cs="Arial"/>
              </w:rPr>
              <w:t>Discussion #5</w:t>
            </w:r>
          </w:p>
          <w:p w:rsidR="00781AF9" w:rsidRPr="009C5656" w:rsidRDefault="009C5656" w:rsidP="00734BEC">
            <w:pPr>
              <w:rPr>
                <w:rFonts w:ascii="Arial" w:hAnsi="Arial" w:cs="Arial"/>
                <w:b/>
                <w:color w:val="562053"/>
              </w:rPr>
            </w:pPr>
            <w:r w:rsidRPr="009C2F13">
              <w:rPr>
                <w:rFonts w:ascii="Arial" w:hAnsi="Arial" w:cs="Arial"/>
                <w:b/>
                <w:color w:val="C00000"/>
              </w:rPr>
              <w:t>Journal Article Review</w:t>
            </w:r>
          </w:p>
        </w:tc>
      </w:tr>
      <w:tr w:rsidR="00916D8A" w:rsidRPr="00DC0183" w:rsidTr="00734BEC">
        <w:tc>
          <w:tcPr>
            <w:tcW w:w="5000" w:type="pct"/>
            <w:gridSpan w:val="4"/>
            <w:shd w:val="clear" w:color="auto" w:fill="DAEEF3" w:themeFill="accent5" w:themeFillTint="33"/>
          </w:tcPr>
          <w:p w:rsidR="00916D8A" w:rsidRPr="008B7455" w:rsidRDefault="00916D8A" w:rsidP="008B7455">
            <w:pPr>
              <w:jc w:val="center"/>
              <w:rPr>
                <w:rFonts w:ascii="Arial" w:hAnsi="Arial" w:cs="Arial"/>
                <w:b/>
                <w:sz w:val="24"/>
                <w:szCs w:val="24"/>
              </w:rPr>
            </w:pPr>
            <w:r w:rsidRPr="008B7455">
              <w:rPr>
                <w:rFonts w:ascii="Arial" w:hAnsi="Arial" w:cs="Arial"/>
                <w:b/>
                <w:sz w:val="24"/>
                <w:szCs w:val="24"/>
              </w:rPr>
              <w:t xml:space="preserve">MODULE THREE:   </w:t>
            </w:r>
            <w:r w:rsidR="00891C56" w:rsidRPr="008B7455">
              <w:rPr>
                <w:rFonts w:ascii="Arial" w:hAnsi="Arial" w:cs="Arial"/>
                <w:b/>
                <w:sz w:val="24"/>
                <w:szCs w:val="24"/>
                <w:lang w:val="en"/>
              </w:rPr>
              <w:t>METHODS FOR DEVELOPING PARTNERSHIPS</w:t>
            </w:r>
          </w:p>
        </w:tc>
      </w:tr>
      <w:tr w:rsidR="00891C56" w:rsidRPr="00DC0183" w:rsidTr="00091867">
        <w:tc>
          <w:tcPr>
            <w:tcW w:w="707" w:type="pct"/>
          </w:tcPr>
          <w:p w:rsidR="00891C56" w:rsidRPr="003C7395" w:rsidRDefault="00891C56" w:rsidP="00891C56">
            <w:pPr>
              <w:jc w:val="center"/>
              <w:rPr>
                <w:rFonts w:ascii="Arial" w:hAnsi="Arial" w:cs="Arial"/>
                <w:b/>
              </w:rPr>
            </w:pPr>
            <w:r w:rsidRPr="003C7395">
              <w:rPr>
                <w:rFonts w:ascii="Arial" w:hAnsi="Arial" w:cs="Arial"/>
                <w:b/>
              </w:rPr>
              <w:t>(6)</w:t>
            </w:r>
          </w:p>
          <w:p w:rsidR="00891C56" w:rsidRPr="003C7395" w:rsidRDefault="00AA3839" w:rsidP="00891C56">
            <w:pPr>
              <w:jc w:val="center"/>
              <w:rPr>
                <w:rFonts w:ascii="Arial" w:hAnsi="Arial" w:cs="Arial"/>
                <w:b/>
              </w:rPr>
            </w:pPr>
            <w:r>
              <w:rPr>
                <w:rFonts w:ascii="Arial" w:hAnsi="Arial" w:cs="Arial"/>
                <w:b/>
              </w:rPr>
              <w:t xml:space="preserve">June 27 – July 3 </w:t>
            </w:r>
            <w:r w:rsidR="00891C56">
              <w:rPr>
                <w:rFonts w:ascii="Arial" w:hAnsi="Arial" w:cs="Arial"/>
                <w:b/>
              </w:rPr>
              <w:t xml:space="preserve"> </w:t>
            </w:r>
          </w:p>
        </w:tc>
        <w:tc>
          <w:tcPr>
            <w:tcW w:w="2418" w:type="pct"/>
          </w:tcPr>
          <w:p w:rsidR="00891C56" w:rsidRPr="005165FC" w:rsidRDefault="00891C56" w:rsidP="00891C56">
            <w:pPr>
              <w:spacing w:line="270" w:lineRule="atLeast"/>
              <w:rPr>
                <w:rFonts w:ascii="Arial" w:hAnsi="Arial" w:cs="Arial"/>
                <w:b/>
                <w:sz w:val="22"/>
                <w:szCs w:val="22"/>
              </w:rPr>
            </w:pPr>
            <w:r w:rsidRPr="005165FC">
              <w:rPr>
                <w:rFonts w:ascii="Arial" w:hAnsi="Arial" w:cs="Arial"/>
                <w:sz w:val="22"/>
                <w:szCs w:val="22"/>
              </w:rPr>
              <w:t xml:space="preserve">Chapter 7. </w:t>
            </w:r>
            <w:r w:rsidRPr="005165FC">
              <w:rPr>
                <w:rFonts w:ascii="Arial" w:hAnsi="Arial" w:cs="Arial"/>
                <w:sz w:val="22"/>
                <w:szCs w:val="22"/>
                <w:lang w:val="en"/>
              </w:rPr>
              <w:t>Good Beginnings with Parents and Children.</w:t>
            </w:r>
            <w:r w:rsidRPr="005165FC">
              <w:rPr>
                <w:rFonts w:ascii="Arial" w:hAnsi="Arial" w:cs="Arial"/>
                <w:sz w:val="22"/>
                <w:szCs w:val="22"/>
                <w:lang w:val="en"/>
              </w:rPr>
              <w:br/>
            </w:r>
            <w:r w:rsidRPr="005165FC">
              <w:rPr>
                <w:rFonts w:ascii="Arial" w:hAnsi="Arial" w:cs="Arial"/>
                <w:sz w:val="22"/>
                <w:szCs w:val="22"/>
                <w:lang w:val="en"/>
              </w:rPr>
              <w:t xml:space="preserve">Chapter </w:t>
            </w:r>
            <w:r w:rsidRPr="005165FC">
              <w:rPr>
                <w:rFonts w:ascii="Arial" w:hAnsi="Arial" w:cs="Arial"/>
                <w:sz w:val="22"/>
                <w:szCs w:val="22"/>
                <w:lang w:val="en"/>
              </w:rPr>
              <w:t>8. Informal Communication with Families</w:t>
            </w:r>
            <w:r w:rsidRPr="005165FC">
              <w:rPr>
                <w:rFonts w:ascii="Arial" w:hAnsi="Arial" w:cs="Arial"/>
                <w:sz w:val="22"/>
                <w:szCs w:val="22"/>
              </w:rPr>
              <w:t xml:space="preserve">  </w:t>
            </w:r>
          </w:p>
        </w:tc>
        <w:tc>
          <w:tcPr>
            <w:tcW w:w="543" w:type="pct"/>
          </w:tcPr>
          <w:p w:rsidR="00891C56" w:rsidRPr="00DC0183" w:rsidRDefault="00091867" w:rsidP="00891C56">
            <w:pPr>
              <w:jc w:val="center"/>
              <w:rPr>
                <w:rFonts w:ascii="Arial" w:hAnsi="Arial" w:cs="Arial"/>
              </w:rPr>
            </w:pPr>
            <w:r>
              <w:rPr>
                <w:rFonts w:ascii="Arial" w:hAnsi="Arial" w:cs="Arial"/>
              </w:rPr>
              <w:t>Chapters 7 and 8</w:t>
            </w:r>
          </w:p>
        </w:tc>
        <w:tc>
          <w:tcPr>
            <w:tcW w:w="1332" w:type="pct"/>
          </w:tcPr>
          <w:p w:rsidR="00891C56" w:rsidRDefault="005843BE" w:rsidP="00891C56">
            <w:pPr>
              <w:rPr>
                <w:rFonts w:ascii="Arial" w:hAnsi="Arial" w:cs="Arial"/>
              </w:rPr>
            </w:pPr>
            <w:r>
              <w:rPr>
                <w:rFonts w:ascii="Arial" w:hAnsi="Arial" w:cs="Arial"/>
              </w:rPr>
              <w:t>Due Sunday, July 3</w:t>
            </w:r>
          </w:p>
          <w:p w:rsidR="00891C56" w:rsidRDefault="00891C56" w:rsidP="00891C56">
            <w:pPr>
              <w:rPr>
                <w:rFonts w:ascii="Arial" w:hAnsi="Arial" w:cs="Arial"/>
              </w:rPr>
            </w:pPr>
            <w:r>
              <w:rPr>
                <w:rFonts w:ascii="Arial" w:hAnsi="Arial" w:cs="Arial"/>
              </w:rPr>
              <w:t>Weekly Assignment #6</w:t>
            </w:r>
          </w:p>
          <w:p w:rsidR="00891C56" w:rsidRDefault="00891C56" w:rsidP="00891C56">
            <w:pPr>
              <w:rPr>
                <w:rFonts w:ascii="Arial" w:hAnsi="Arial" w:cs="Arial"/>
              </w:rPr>
            </w:pPr>
            <w:r>
              <w:rPr>
                <w:rFonts w:ascii="Arial" w:hAnsi="Arial" w:cs="Arial"/>
              </w:rPr>
              <w:t>Discussion #6</w:t>
            </w:r>
          </w:p>
          <w:p w:rsidR="00891C56" w:rsidRPr="004953B5" w:rsidRDefault="004953B5" w:rsidP="00891C56">
            <w:pPr>
              <w:rPr>
                <w:rFonts w:ascii="Arial" w:hAnsi="Arial" w:cs="Arial"/>
              </w:rPr>
            </w:pPr>
            <w:r>
              <w:rPr>
                <w:rFonts w:ascii="Arial" w:hAnsi="Arial" w:cs="Arial"/>
                <w:b/>
                <w:color w:val="006666"/>
              </w:rPr>
              <w:t>Test #2: Module 2</w:t>
            </w:r>
            <w:r>
              <w:rPr>
                <w:rFonts w:ascii="Arial" w:hAnsi="Arial" w:cs="Arial"/>
                <w:b/>
                <w:color w:val="006666"/>
              </w:rPr>
              <w:t xml:space="preserve"> (Ch. 4-6</w:t>
            </w:r>
            <w:r>
              <w:rPr>
                <w:rFonts w:ascii="Arial" w:hAnsi="Arial" w:cs="Arial"/>
                <w:b/>
                <w:color w:val="006666"/>
              </w:rPr>
              <w:t>)</w:t>
            </w:r>
          </w:p>
        </w:tc>
      </w:tr>
      <w:tr w:rsidR="00891C56" w:rsidRPr="00DC0183" w:rsidTr="00781AF9">
        <w:trPr>
          <w:trHeight w:val="872"/>
        </w:trPr>
        <w:tc>
          <w:tcPr>
            <w:tcW w:w="707" w:type="pct"/>
          </w:tcPr>
          <w:p w:rsidR="00891C56" w:rsidRPr="003C7395" w:rsidRDefault="00891C56" w:rsidP="00891C56">
            <w:pPr>
              <w:jc w:val="center"/>
              <w:rPr>
                <w:rFonts w:ascii="Arial" w:hAnsi="Arial" w:cs="Arial"/>
                <w:b/>
              </w:rPr>
            </w:pPr>
            <w:r w:rsidRPr="003C7395">
              <w:rPr>
                <w:rFonts w:ascii="Arial" w:hAnsi="Arial" w:cs="Arial"/>
                <w:b/>
              </w:rPr>
              <w:t>(7)</w:t>
            </w:r>
          </w:p>
          <w:p w:rsidR="00891C56" w:rsidRPr="003C7395" w:rsidRDefault="00AA3839" w:rsidP="00891C56">
            <w:pPr>
              <w:jc w:val="center"/>
              <w:rPr>
                <w:rFonts w:ascii="Arial" w:hAnsi="Arial" w:cs="Arial"/>
                <w:b/>
              </w:rPr>
            </w:pPr>
            <w:r>
              <w:rPr>
                <w:rFonts w:ascii="Arial" w:hAnsi="Arial" w:cs="Arial"/>
                <w:b/>
              </w:rPr>
              <w:t xml:space="preserve">July 4 – 10 </w:t>
            </w:r>
            <w:r w:rsidR="00891C56">
              <w:rPr>
                <w:rFonts w:ascii="Arial" w:hAnsi="Arial" w:cs="Arial"/>
                <w:b/>
              </w:rPr>
              <w:t xml:space="preserve">  </w:t>
            </w:r>
          </w:p>
        </w:tc>
        <w:tc>
          <w:tcPr>
            <w:tcW w:w="2418" w:type="pct"/>
          </w:tcPr>
          <w:p w:rsidR="00891C56" w:rsidRPr="005165FC" w:rsidRDefault="00891C56" w:rsidP="00891C56">
            <w:pPr>
              <w:spacing w:line="270" w:lineRule="atLeast"/>
              <w:rPr>
                <w:rFonts w:ascii="Arial" w:hAnsi="Arial" w:cs="Arial"/>
                <w:sz w:val="22"/>
                <w:szCs w:val="22"/>
              </w:rPr>
            </w:pPr>
            <w:r w:rsidRPr="005165FC">
              <w:rPr>
                <w:rFonts w:ascii="Arial" w:hAnsi="Arial" w:cs="Arial"/>
                <w:sz w:val="22"/>
                <w:szCs w:val="22"/>
              </w:rPr>
              <w:t xml:space="preserve">Chapter 9. </w:t>
            </w:r>
            <w:r w:rsidRPr="005165FC">
              <w:rPr>
                <w:rFonts w:ascii="Arial" w:hAnsi="Arial" w:cs="Arial"/>
                <w:sz w:val="22"/>
                <w:szCs w:val="22"/>
                <w:lang w:val="en"/>
              </w:rPr>
              <w:t>Parent-Teacher Conferences</w:t>
            </w:r>
          </w:p>
          <w:p w:rsidR="00891C56" w:rsidRPr="005165FC" w:rsidRDefault="00891C56" w:rsidP="00891C56">
            <w:pPr>
              <w:spacing w:line="270" w:lineRule="atLeast"/>
              <w:rPr>
                <w:rFonts w:ascii="Arial" w:hAnsi="Arial" w:cs="Arial"/>
                <w:sz w:val="22"/>
                <w:szCs w:val="22"/>
              </w:rPr>
            </w:pPr>
            <w:r w:rsidRPr="005165FC">
              <w:rPr>
                <w:rFonts w:ascii="Arial" w:hAnsi="Arial" w:cs="Arial"/>
                <w:sz w:val="22"/>
                <w:szCs w:val="22"/>
              </w:rPr>
              <w:t xml:space="preserve">Chapter 10. </w:t>
            </w:r>
            <w:r w:rsidRPr="005165FC">
              <w:rPr>
                <w:rFonts w:ascii="Arial" w:hAnsi="Arial" w:cs="Arial"/>
                <w:sz w:val="22"/>
                <w:szCs w:val="22"/>
                <w:lang w:val="en"/>
              </w:rPr>
              <w:t>Families in the Classroom</w:t>
            </w:r>
          </w:p>
        </w:tc>
        <w:tc>
          <w:tcPr>
            <w:tcW w:w="543" w:type="pct"/>
          </w:tcPr>
          <w:p w:rsidR="00891C56" w:rsidRPr="00DC0183" w:rsidRDefault="00891C56" w:rsidP="00891C56">
            <w:pPr>
              <w:jc w:val="center"/>
              <w:rPr>
                <w:rFonts w:ascii="Arial" w:hAnsi="Arial" w:cs="Arial"/>
              </w:rPr>
            </w:pPr>
            <w:r>
              <w:rPr>
                <w:rFonts w:ascii="Arial" w:hAnsi="Arial" w:cs="Arial"/>
              </w:rPr>
              <w:t xml:space="preserve">Chapters </w:t>
            </w:r>
            <w:r w:rsidR="00091867">
              <w:rPr>
                <w:rFonts w:ascii="Arial" w:hAnsi="Arial" w:cs="Arial"/>
              </w:rPr>
              <w:t>9 and 10</w:t>
            </w:r>
            <w:r>
              <w:rPr>
                <w:rFonts w:ascii="Arial" w:hAnsi="Arial" w:cs="Arial"/>
              </w:rPr>
              <w:t xml:space="preserve">  </w:t>
            </w:r>
          </w:p>
        </w:tc>
        <w:tc>
          <w:tcPr>
            <w:tcW w:w="1332" w:type="pct"/>
          </w:tcPr>
          <w:p w:rsidR="00891C56" w:rsidRDefault="005843BE" w:rsidP="00891C56">
            <w:pPr>
              <w:rPr>
                <w:rFonts w:ascii="Arial" w:hAnsi="Arial" w:cs="Arial"/>
              </w:rPr>
            </w:pPr>
            <w:r>
              <w:rPr>
                <w:rFonts w:ascii="Arial" w:hAnsi="Arial" w:cs="Arial"/>
              </w:rPr>
              <w:t>Due Sunday, July 10</w:t>
            </w:r>
          </w:p>
          <w:p w:rsidR="00891C56" w:rsidRDefault="00891C56" w:rsidP="00891C56">
            <w:pPr>
              <w:rPr>
                <w:rFonts w:ascii="Arial" w:hAnsi="Arial" w:cs="Arial"/>
              </w:rPr>
            </w:pPr>
            <w:r>
              <w:rPr>
                <w:rFonts w:ascii="Arial" w:hAnsi="Arial" w:cs="Arial"/>
              </w:rPr>
              <w:t>Weekly Assignment #7</w:t>
            </w:r>
          </w:p>
          <w:p w:rsidR="00891C56" w:rsidRDefault="00891C56" w:rsidP="00891C56">
            <w:pPr>
              <w:rPr>
                <w:rFonts w:ascii="Arial" w:hAnsi="Arial" w:cs="Arial"/>
              </w:rPr>
            </w:pPr>
            <w:r>
              <w:rPr>
                <w:rFonts w:ascii="Arial" w:hAnsi="Arial" w:cs="Arial"/>
              </w:rPr>
              <w:t>Discussion #7</w:t>
            </w:r>
          </w:p>
          <w:p w:rsidR="009C5656" w:rsidRPr="00781AF9" w:rsidRDefault="009C5656" w:rsidP="00781AF9">
            <w:pPr>
              <w:rPr>
                <w:rFonts w:ascii="Arial" w:hAnsi="Arial" w:cs="Arial"/>
                <w:b/>
                <w:color w:val="562053"/>
              </w:rPr>
            </w:pPr>
            <w:r w:rsidRPr="009C2F13">
              <w:rPr>
                <w:rFonts w:ascii="Arial" w:hAnsi="Arial" w:cs="Arial"/>
                <w:b/>
                <w:color w:val="C00000"/>
              </w:rPr>
              <w:t>Parent Communication/ Collaboration Project</w:t>
            </w:r>
          </w:p>
        </w:tc>
      </w:tr>
      <w:tr w:rsidR="00891C56" w:rsidRPr="00DC0183" w:rsidTr="00091867">
        <w:tc>
          <w:tcPr>
            <w:tcW w:w="707" w:type="pct"/>
          </w:tcPr>
          <w:p w:rsidR="00891C56" w:rsidRPr="003C7395" w:rsidRDefault="00891C56" w:rsidP="00891C56">
            <w:pPr>
              <w:jc w:val="center"/>
              <w:rPr>
                <w:rFonts w:ascii="Arial" w:hAnsi="Arial" w:cs="Arial"/>
                <w:b/>
              </w:rPr>
            </w:pPr>
            <w:r w:rsidRPr="003C7395">
              <w:rPr>
                <w:rFonts w:ascii="Arial" w:hAnsi="Arial" w:cs="Arial"/>
                <w:b/>
              </w:rPr>
              <w:t>(8)</w:t>
            </w:r>
          </w:p>
          <w:p w:rsidR="00891C56" w:rsidRPr="003C7395" w:rsidRDefault="00AA3839" w:rsidP="00891C56">
            <w:pPr>
              <w:jc w:val="center"/>
              <w:rPr>
                <w:rFonts w:ascii="Arial" w:hAnsi="Arial" w:cs="Arial"/>
                <w:b/>
              </w:rPr>
            </w:pPr>
            <w:r>
              <w:rPr>
                <w:rFonts w:ascii="Arial" w:hAnsi="Arial" w:cs="Arial"/>
                <w:b/>
              </w:rPr>
              <w:t xml:space="preserve">July 11 – 17 </w:t>
            </w:r>
            <w:r w:rsidR="00891C56">
              <w:rPr>
                <w:rFonts w:ascii="Arial" w:hAnsi="Arial" w:cs="Arial"/>
                <w:b/>
              </w:rPr>
              <w:t xml:space="preserve">  </w:t>
            </w:r>
          </w:p>
        </w:tc>
        <w:tc>
          <w:tcPr>
            <w:tcW w:w="2418" w:type="pct"/>
          </w:tcPr>
          <w:p w:rsidR="00891C56" w:rsidRPr="005165FC" w:rsidRDefault="00891C56" w:rsidP="00891C56">
            <w:pPr>
              <w:spacing w:line="270" w:lineRule="atLeast"/>
              <w:rPr>
                <w:rFonts w:ascii="Arial" w:hAnsi="Arial" w:cs="Arial"/>
                <w:sz w:val="22"/>
                <w:szCs w:val="22"/>
              </w:rPr>
            </w:pPr>
            <w:r w:rsidRPr="005165FC">
              <w:rPr>
                <w:rFonts w:ascii="Arial" w:hAnsi="Arial" w:cs="Arial"/>
                <w:sz w:val="22"/>
                <w:szCs w:val="22"/>
              </w:rPr>
              <w:t xml:space="preserve">Chapter 11. </w:t>
            </w:r>
            <w:r w:rsidRPr="005165FC">
              <w:rPr>
                <w:rFonts w:ascii="Arial" w:hAnsi="Arial" w:cs="Arial"/>
                <w:sz w:val="22"/>
                <w:szCs w:val="22"/>
                <w:lang w:val="en"/>
              </w:rPr>
              <w:t>Parent Education</w:t>
            </w:r>
          </w:p>
          <w:p w:rsidR="00891C56" w:rsidRPr="005165FC" w:rsidRDefault="009325AA" w:rsidP="00891C56">
            <w:pPr>
              <w:spacing w:line="270" w:lineRule="atLeast"/>
              <w:rPr>
                <w:rFonts w:ascii="Arial" w:hAnsi="Arial" w:cs="Arial"/>
                <w:sz w:val="22"/>
                <w:szCs w:val="22"/>
              </w:rPr>
            </w:pPr>
            <w:r w:rsidRPr="005165FC">
              <w:rPr>
                <w:rFonts w:ascii="Arial" w:hAnsi="Arial" w:cs="Arial"/>
                <w:sz w:val="22"/>
                <w:szCs w:val="22"/>
              </w:rPr>
              <w:t xml:space="preserve">Chapter </w:t>
            </w:r>
            <w:r w:rsidR="00891C56" w:rsidRPr="005165FC">
              <w:rPr>
                <w:rFonts w:ascii="Arial" w:hAnsi="Arial" w:cs="Arial"/>
                <w:sz w:val="22"/>
                <w:szCs w:val="22"/>
              </w:rPr>
              <w:t xml:space="preserve">12. </w:t>
            </w:r>
            <w:r w:rsidR="00891C56" w:rsidRPr="005165FC">
              <w:rPr>
                <w:rFonts w:ascii="Arial" w:hAnsi="Arial" w:cs="Arial"/>
                <w:sz w:val="22"/>
                <w:szCs w:val="22"/>
                <w:lang w:val="en"/>
              </w:rPr>
              <w:t>It Takes a Village: Teachers, Families, and Communities</w:t>
            </w:r>
          </w:p>
        </w:tc>
        <w:tc>
          <w:tcPr>
            <w:tcW w:w="543" w:type="pct"/>
          </w:tcPr>
          <w:p w:rsidR="00891C56" w:rsidRPr="00DC0183" w:rsidRDefault="00091867" w:rsidP="00891C56">
            <w:pPr>
              <w:jc w:val="center"/>
              <w:rPr>
                <w:rFonts w:ascii="Arial" w:hAnsi="Arial" w:cs="Arial"/>
              </w:rPr>
            </w:pPr>
            <w:r>
              <w:rPr>
                <w:rFonts w:ascii="Arial" w:hAnsi="Arial" w:cs="Arial"/>
              </w:rPr>
              <w:t>Chapters 11 and 12</w:t>
            </w:r>
            <w:r w:rsidR="00891C56">
              <w:rPr>
                <w:rFonts w:ascii="Arial" w:hAnsi="Arial" w:cs="Arial"/>
              </w:rPr>
              <w:t xml:space="preserve"> </w:t>
            </w:r>
          </w:p>
        </w:tc>
        <w:tc>
          <w:tcPr>
            <w:tcW w:w="1332" w:type="pct"/>
          </w:tcPr>
          <w:p w:rsidR="00891C56" w:rsidRDefault="005843BE" w:rsidP="00891C56">
            <w:pPr>
              <w:rPr>
                <w:rFonts w:ascii="Arial" w:hAnsi="Arial" w:cs="Arial"/>
              </w:rPr>
            </w:pPr>
            <w:r>
              <w:rPr>
                <w:rFonts w:ascii="Arial" w:hAnsi="Arial" w:cs="Arial"/>
              </w:rPr>
              <w:t>Due Sunday, July 17</w:t>
            </w:r>
          </w:p>
          <w:p w:rsidR="00891C56" w:rsidRDefault="00891C56" w:rsidP="00891C56">
            <w:pPr>
              <w:rPr>
                <w:rFonts w:ascii="Arial" w:hAnsi="Arial" w:cs="Arial"/>
              </w:rPr>
            </w:pPr>
            <w:r>
              <w:rPr>
                <w:rFonts w:ascii="Arial" w:hAnsi="Arial" w:cs="Arial"/>
              </w:rPr>
              <w:t>Weekly Assignment #8</w:t>
            </w:r>
          </w:p>
          <w:p w:rsidR="00891C56" w:rsidRDefault="00891C56" w:rsidP="00891C56">
            <w:pPr>
              <w:rPr>
                <w:rFonts w:ascii="Arial" w:hAnsi="Arial" w:cs="Arial"/>
              </w:rPr>
            </w:pPr>
            <w:r>
              <w:rPr>
                <w:rFonts w:ascii="Arial" w:hAnsi="Arial" w:cs="Arial"/>
              </w:rPr>
              <w:t>Discussion #8</w:t>
            </w:r>
          </w:p>
          <w:p w:rsidR="00891C56" w:rsidRPr="009C2F13" w:rsidRDefault="009C5656" w:rsidP="009C5656">
            <w:pPr>
              <w:rPr>
                <w:rFonts w:ascii="Arial" w:hAnsi="Arial" w:cs="Arial"/>
                <w:b/>
                <w:color w:val="3D173B"/>
              </w:rPr>
            </w:pPr>
            <w:r w:rsidRPr="009C2F13">
              <w:rPr>
                <w:rFonts w:ascii="Arial" w:hAnsi="Arial" w:cs="Arial"/>
                <w:b/>
                <w:color w:val="C00000"/>
              </w:rPr>
              <w:t>Parent/Family Resource File</w:t>
            </w:r>
          </w:p>
        </w:tc>
      </w:tr>
      <w:tr w:rsidR="00916D8A" w:rsidRPr="00DC0183" w:rsidTr="00734BEC">
        <w:tc>
          <w:tcPr>
            <w:tcW w:w="5000" w:type="pct"/>
            <w:gridSpan w:val="4"/>
            <w:shd w:val="clear" w:color="auto" w:fill="DAEEF3" w:themeFill="accent5" w:themeFillTint="33"/>
          </w:tcPr>
          <w:p w:rsidR="00916D8A" w:rsidRPr="008B7455" w:rsidRDefault="00916D8A" w:rsidP="008B7455">
            <w:pPr>
              <w:jc w:val="center"/>
              <w:rPr>
                <w:rFonts w:ascii="Arial" w:hAnsi="Arial" w:cs="Arial"/>
                <w:b/>
                <w:sz w:val="24"/>
                <w:szCs w:val="24"/>
              </w:rPr>
            </w:pPr>
            <w:r w:rsidRPr="008B7455">
              <w:rPr>
                <w:rFonts w:ascii="Arial" w:hAnsi="Arial" w:cs="Arial"/>
                <w:b/>
                <w:sz w:val="24"/>
                <w:szCs w:val="24"/>
              </w:rPr>
              <w:t xml:space="preserve">MODULE FOUR:  </w:t>
            </w:r>
            <w:r w:rsidR="00891C56" w:rsidRPr="008B7455">
              <w:rPr>
                <w:rFonts w:ascii="Arial" w:hAnsi="Arial" w:cs="Arial"/>
                <w:b/>
                <w:sz w:val="24"/>
                <w:szCs w:val="24"/>
                <w:lang w:val="en"/>
              </w:rPr>
              <w:t>MAKING A PARTNERSHIP WORK</w:t>
            </w:r>
          </w:p>
        </w:tc>
      </w:tr>
      <w:tr w:rsidR="00916D8A" w:rsidRPr="00DC0183" w:rsidTr="00091867">
        <w:tc>
          <w:tcPr>
            <w:tcW w:w="707" w:type="pct"/>
          </w:tcPr>
          <w:p w:rsidR="00916D8A" w:rsidRPr="003C7395" w:rsidRDefault="00916D8A" w:rsidP="00734BEC">
            <w:pPr>
              <w:jc w:val="center"/>
              <w:rPr>
                <w:rFonts w:ascii="Arial" w:hAnsi="Arial" w:cs="Arial"/>
                <w:b/>
              </w:rPr>
            </w:pPr>
            <w:r w:rsidRPr="003C7395">
              <w:rPr>
                <w:rFonts w:ascii="Arial" w:hAnsi="Arial" w:cs="Arial"/>
                <w:b/>
              </w:rPr>
              <w:t>(9)</w:t>
            </w:r>
          </w:p>
          <w:p w:rsidR="00916D8A" w:rsidRPr="003C7395" w:rsidRDefault="00AA3839" w:rsidP="00734BEC">
            <w:pPr>
              <w:jc w:val="center"/>
              <w:rPr>
                <w:rFonts w:ascii="Arial" w:hAnsi="Arial" w:cs="Arial"/>
                <w:b/>
              </w:rPr>
            </w:pPr>
            <w:r>
              <w:rPr>
                <w:rFonts w:ascii="Arial" w:hAnsi="Arial" w:cs="Arial"/>
                <w:b/>
              </w:rPr>
              <w:t xml:space="preserve">July 18 – 24 </w:t>
            </w:r>
            <w:r w:rsidR="00916D8A">
              <w:rPr>
                <w:rFonts w:ascii="Arial" w:hAnsi="Arial" w:cs="Arial"/>
                <w:b/>
              </w:rPr>
              <w:t xml:space="preserve">  </w:t>
            </w:r>
          </w:p>
        </w:tc>
        <w:tc>
          <w:tcPr>
            <w:tcW w:w="2418" w:type="pct"/>
          </w:tcPr>
          <w:p w:rsidR="00916D8A" w:rsidRPr="005165FC" w:rsidRDefault="00A753B4" w:rsidP="00734BEC">
            <w:pPr>
              <w:spacing w:line="270" w:lineRule="atLeast"/>
              <w:rPr>
                <w:rFonts w:ascii="Arial" w:hAnsi="Arial" w:cs="Arial"/>
                <w:sz w:val="22"/>
                <w:szCs w:val="22"/>
                <w:lang w:val="en"/>
              </w:rPr>
            </w:pPr>
            <w:bookmarkStart w:id="0" w:name="_GoBack"/>
            <w:bookmarkEnd w:id="0"/>
            <w:r w:rsidRPr="005165FC">
              <w:rPr>
                <w:rFonts w:ascii="Arial" w:hAnsi="Arial" w:cs="Arial"/>
                <w:sz w:val="22"/>
                <w:szCs w:val="22"/>
              </w:rPr>
              <w:t xml:space="preserve">Chapter 13. </w:t>
            </w:r>
            <w:r w:rsidRPr="005165FC">
              <w:rPr>
                <w:rFonts w:ascii="Arial" w:hAnsi="Arial" w:cs="Arial"/>
                <w:sz w:val="22"/>
                <w:szCs w:val="22"/>
                <w:lang w:val="en"/>
              </w:rPr>
              <w:t>Working with Families from Diverse Backgrounds</w:t>
            </w:r>
          </w:p>
          <w:p w:rsidR="00A753B4" w:rsidRPr="005165FC" w:rsidRDefault="00A753B4" w:rsidP="00734BEC">
            <w:pPr>
              <w:spacing w:line="270" w:lineRule="atLeast"/>
              <w:rPr>
                <w:rFonts w:ascii="Arial" w:hAnsi="Arial" w:cs="Arial"/>
                <w:sz w:val="22"/>
                <w:szCs w:val="22"/>
              </w:rPr>
            </w:pPr>
            <w:r w:rsidRPr="005165FC">
              <w:rPr>
                <w:rFonts w:ascii="Arial" w:hAnsi="Arial" w:cs="Arial"/>
                <w:sz w:val="22"/>
                <w:szCs w:val="22"/>
                <w:lang w:val="en"/>
              </w:rPr>
              <w:t xml:space="preserve">Chapter 14. </w:t>
            </w:r>
            <w:r w:rsidRPr="005165FC">
              <w:rPr>
                <w:rFonts w:ascii="Arial" w:hAnsi="Arial" w:cs="Arial"/>
                <w:sz w:val="22"/>
                <w:szCs w:val="22"/>
                <w:lang w:val="en"/>
              </w:rPr>
              <w:t>Working with Families in Particular Circumstances</w:t>
            </w:r>
          </w:p>
        </w:tc>
        <w:tc>
          <w:tcPr>
            <w:tcW w:w="543" w:type="pct"/>
          </w:tcPr>
          <w:p w:rsidR="00916D8A" w:rsidRPr="00DC0183" w:rsidRDefault="00916D8A" w:rsidP="00916D8A">
            <w:pPr>
              <w:jc w:val="center"/>
              <w:rPr>
                <w:rFonts w:ascii="Arial" w:hAnsi="Arial" w:cs="Arial"/>
              </w:rPr>
            </w:pPr>
            <w:r>
              <w:rPr>
                <w:rFonts w:ascii="Arial" w:hAnsi="Arial" w:cs="Arial"/>
              </w:rPr>
              <w:t>Chapters</w:t>
            </w:r>
            <w:r w:rsidR="00091867">
              <w:rPr>
                <w:rFonts w:ascii="Arial" w:hAnsi="Arial" w:cs="Arial"/>
              </w:rPr>
              <w:t xml:space="preserve"> 13 and 14</w:t>
            </w:r>
            <w:r>
              <w:rPr>
                <w:rFonts w:ascii="Arial" w:hAnsi="Arial" w:cs="Arial"/>
              </w:rPr>
              <w:t xml:space="preserve">   </w:t>
            </w:r>
          </w:p>
        </w:tc>
        <w:tc>
          <w:tcPr>
            <w:tcW w:w="1332" w:type="pct"/>
          </w:tcPr>
          <w:p w:rsidR="00916D8A" w:rsidRDefault="00916D8A" w:rsidP="00734BEC">
            <w:pPr>
              <w:rPr>
                <w:rFonts w:ascii="Arial" w:hAnsi="Arial" w:cs="Arial"/>
              </w:rPr>
            </w:pPr>
            <w:r w:rsidRPr="00DC0183">
              <w:rPr>
                <w:rFonts w:ascii="Arial" w:hAnsi="Arial" w:cs="Arial"/>
              </w:rPr>
              <w:t>Course Evaluation</w:t>
            </w:r>
          </w:p>
          <w:p w:rsidR="00916D8A" w:rsidRDefault="005843BE" w:rsidP="00734BEC">
            <w:pPr>
              <w:rPr>
                <w:rFonts w:ascii="Arial" w:hAnsi="Arial" w:cs="Arial"/>
              </w:rPr>
            </w:pPr>
            <w:r>
              <w:rPr>
                <w:rFonts w:ascii="Arial" w:hAnsi="Arial" w:cs="Arial"/>
              </w:rPr>
              <w:t>Due Sunday, July 24</w:t>
            </w:r>
          </w:p>
          <w:p w:rsidR="00916D8A" w:rsidRDefault="00916D8A" w:rsidP="00734BEC">
            <w:pPr>
              <w:rPr>
                <w:rFonts w:ascii="Arial" w:hAnsi="Arial" w:cs="Arial"/>
              </w:rPr>
            </w:pPr>
            <w:r>
              <w:rPr>
                <w:rFonts w:ascii="Arial" w:hAnsi="Arial" w:cs="Arial"/>
              </w:rPr>
              <w:t>Weekly Assignment #9</w:t>
            </w:r>
          </w:p>
          <w:p w:rsidR="00916D8A" w:rsidRDefault="00916D8A" w:rsidP="00734BEC">
            <w:pPr>
              <w:rPr>
                <w:rFonts w:ascii="Arial" w:hAnsi="Arial" w:cs="Arial"/>
              </w:rPr>
            </w:pPr>
            <w:r>
              <w:rPr>
                <w:rFonts w:ascii="Arial" w:hAnsi="Arial" w:cs="Arial"/>
              </w:rPr>
              <w:t>Discussion #9</w:t>
            </w:r>
          </w:p>
          <w:p w:rsidR="004953B5" w:rsidRPr="00DC0183" w:rsidRDefault="004953B5" w:rsidP="004953B5">
            <w:pPr>
              <w:rPr>
                <w:rFonts w:ascii="Arial" w:hAnsi="Arial" w:cs="Arial"/>
              </w:rPr>
            </w:pPr>
            <w:r>
              <w:rPr>
                <w:rFonts w:ascii="Arial" w:hAnsi="Arial" w:cs="Arial"/>
                <w:b/>
                <w:color w:val="006666"/>
              </w:rPr>
              <w:t>Test #</w:t>
            </w:r>
            <w:r>
              <w:rPr>
                <w:rFonts w:ascii="Arial" w:hAnsi="Arial" w:cs="Arial"/>
                <w:b/>
                <w:color w:val="006666"/>
              </w:rPr>
              <w:t>3: Module 3 (Ch. 7-12</w:t>
            </w:r>
            <w:r>
              <w:rPr>
                <w:rFonts w:ascii="Arial" w:hAnsi="Arial" w:cs="Arial"/>
                <w:b/>
                <w:color w:val="006666"/>
              </w:rPr>
              <w:t>)</w:t>
            </w:r>
          </w:p>
        </w:tc>
      </w:tr>
      <w:tr w:rsidR="00916D8A" w:rsidRPr="00DC0183" w:rsidTr="00091867">
        <w:tc>
          <w:tcPr>
            <w:tcW w:w="707" w:type="pct"/>
          </w:tcPr>
          <w:p w:rsidR="00916D8A" w:rsidRPr="003C7395" w:rsidRDefault="00916D8A" w:rsidP="00734BEC">
            <w:pPr>
              <w:jc w:val="center"/>
              <w:rPr>
                <w:rFonts w:ascii="Arial" w:hAnsi="Arial" w:cs="Arial"/>
                <w:b/>
              </w:rPr>
            </w:pPr>
            <w:r w:rsidRPr="003C7395">
              <w:rPr>
                <w:rFonts w:ascii="Arial" w:hAnsi="Arial" w:cs="Arial"/>
                <w:b/>
              </w:rPr>
              <w:t>(10)</w:t>
            </w:r>
          </w:p>
          <w:p w:rsidR="00916D8A" w:rsidRPr="003C7395" w:rsidRDefault="00AA3839" w:rsidP="00734BEC">
            <w:pPr>
              <w:jc w:val="center"/>
              <w:rPr>
                <w:rFonts w:ascii="Arial" w:hAnsi="Arial" w:cs="Arial"/>
                <w:b/>
              </w:rPr>
            </w:pPr>
            <w:r>
              <w:rPr>
                <w:rFonts w:ascii="Arial" w:hAnsi="Arial" w:cs="Arial"/>
                <w:b/>
              </w:rPr>
              <w:t xml:space="preserve">July 25 – 31 </w:t>
            </w:r>
            <w:r w:rsidR="00916D8A">
              <w:rPr>
                <w:rFonts w:ascii="Arial" w:hAnsi="Arial" w:cs="Arial"/>
                <w:b/>
              </w:rPr>
              <w:t xml:space="preserve">  </w:t>
            </w:r>
          </w:p>
        </w:tc>
        <w:tc>
          <w:tcPr>
            <w:tcW w:w="2418" w:type="pct"/>
          </w:tcPr>
          <w:p w:rsidR="00916D8A" w:rsidRPr="005165FC" w:rsidRDefault="00916D8A" w:rsidP="00734BEC">
            <w:pPr>
              <w:spacing w:line="270" w:lineRule="atLeast"/>
              <w:rPr>
                <w:rFonts w:ascii="Arial" w:hAnsi="Arial" w:cs="Arial"/>
                <w:sz w:val="22"/>
                <w:szCs w:val="22"/>
              </w:rPr>
            </w:pPr>
            <w:r w:rsidRPr="005165FC">
              <w:rPr>
                <w:rFonts w:ascii="Arial" w:hAnsi="Arial" w:cs="Arial"/>
                <w:sz w:val="22"/>
                <w:szCs w:val="22"/>
              </w:rPr>
              <w:t xml:space="preserve"> </w:t>
            </w:r>
            <w:r w:rsidR="00A753B4" w:rsidRPr="005165FC">
              <w:rPr>
                <w:rFonts w:ascii="Arial" w:hAnsi="Arial" w:cs="Arial"/>
                <w:sz w:val="22"/>
                <w:szCs w:val="22"/>
              </w:rPr>
              <w:t xml:space="preserve">Chapter 15. </w:t>
            </w:r>
            <w:r w:rsidR="00A753B4" w:rsidRPr="005165FC">
              <w:rPr>
                <w:rFonts w:ascii="Arial" w:hAnsi="Arial" w:cs="Arial"/>
                <w:sz w:val="22"/>
                <w:szCs w:val="22"/>
                <w:lang w:val="en"/>
              </w:rPr>
              <w:t>Working to Resolve Challenging Attitudes and Behaviors</w:t>
            </w:r>
          </w:p>
        </w:tc>
        <w:tc>
          <w:tcPr>
            <w:tcW w:w="543" w:type="pct"/>
          </w:tcPr>
          <w:p w:rsidR="00916D8A" w:rsidRPr="00DC0183" w:rsidRDefault="00091867" w:rsidP="00916D8A">
            <w:pPr>
              <w:jc w:val="center"/>
              <w:rPr>
                <w:rFonts w:ascii="Arial" w:hAnsi="Arial" w:cs="Arial"/>
              </w:rPr>
            </w:pPr>
            <w:r>
              <w:rPr>
                <w:rFonts w:ascii="Arial" w:hAnsi="Arial" w:cs="Arial"/>
              </w:rPr>
              <w:t>Chapter 15</w:t>
            </w:r>
            <w:r w:rsidR="00916D8A">
              <w:rPr>
                <w:rFonts w:ascii="Arial" w:hAnsi="Arial" w:cs="Arial"/>
              </w:rPr>
              <w:t xml:space="preserve">   </w:t>
            </w:r>
          </w:p>
        </w:tc>
        <w:tc>
          <w:tcPr>
            <w:tcW w:w="1332" w:type="pct"/>
          </w:tcPr>
          <w:p w:rsidR="00916D8A" w:rsidRDefault="005843BE" w:rsidP="00734BEC">
            <w:pPr>
              <w:rPr>
                <w:rFonts w:ascii="Arial" w:hAnsi="Arial" w:cs="Arial"/>
              </w:rPr>
            </w:pPr>
            <w:r>
              <w:rPr>
                <w:rFonts w:ascii="Arial" w:hAnsi="Arial" w:cs="Arial"/>
              </w:rPr>
              <w:t>Due Sunday, July 31</w:t>
            </w:r>
          </w:p>
          <w:p w:rsidR="00916D8A" w:rsidRDefault="00916D8A" w:rsidP="00734BEC">
            <w:pPr>
              <w:rPr>
                <w:rFonts w:ascii="Arial" w:hAnsi="Arial" w:cs="Arial"/>
              </w:rPr>
            </w:pPr>
            <w:r>
              <w:rPr>
                <w:rFonts w:ascii="Arial" w:hAnsi="Arial" w:cs="Arial"/>
              </w:rPr>
              <w:t>Weekly Assignment #10</w:t>
            </w:r>
          </w:p>
          <w:p w:rsidR="00916D8A" w:rsidRPr="00262950" w:rsidRDefault="00916D8A" w:rsidP="00C508BA">
            <w:pPr>
              <w:rPr>
                <w:rFonts w:ascii="Arial" w:hAnsi="Arial" w:cs="Arial"/>
                <w:b/>
                <w:color w:val="7030A0"/>
              </w:rPr>
            </w:pPr>
            <w:r>
              <w:rPr>
                <w:rFonts w:ascii="Arial" w:hAnsi="Arial" w:cs="Arial"/>
              </w:rPr>
              <w:t>Discussion #10</w:t>
            </w:r>
            <w:r>
              <w:rPr>
                <w:rFonts w:ascii="Arial" w:hAnsi="Arial" w:cs="Arial"/>
                <w:b/>
                <w:color w:val="006666"/>
              </w:rPr>
              <w:t xml:space="preserve"> </w:t>
            </w:r>
          </w:p>
        </w:tc>
      </w:tr>
      <w:tr w:rsidR="00916D8A" w:rsidRPr="00DC0183" w:rsidTr="00091867">
        <w:tc>
          <w:tcPr>
            <w:tcW w:w="707" w:type="pct"/>
          </w:tcPr>
          <w:p w:rsidR="00916D8A" w:rsidRPr="003C7395" w:rsidRDefault="00916D8A" w:rsidP="00734BEC">
            <w:pPr>
              <w:jc w:val="center"/>
              <w:rPr>
                <w:rFonts w:ascii="Arial" w:hAnsi="Arial" w:cs="Arial"/>
                <w:b/>
              </w:rPr>
            </w:pPr>
            <w:r w:rsidRPr="003C7395">
              <w:rPr>
                <w:rFonts w:ascii="Arial" w:hAnsi="Arial" w:cs="Arial"/>
                <w:b/>
              </w:rPr>
              <w:t>(11)</w:t>
            </w:r>
          </w:p>
          <w:p w:rsidR="00916D8A" w:rsidRPr="003C7395" w:rsidRDefault="00AA3839" w:rsidP="00734BEC">
            <w:pPr>
              <w:jc w:val="center"/>
              <w:rPr>
                <w:rFonts w:ascii="Arial" w:hAnsi="Arial" w:cs="Arial"/>
                <w:b/>
              </w:rPr>
            </w:pPr>
            <w:r>
              <w:rPr>
                <w:rFonts w:ascii="Arial" w:hAnsi="Arial" w:cs="Arial"/>
                <w:b/>
              </w:rPr>
              <w:t xml:space="preserve">August 1 – 4 </w:t>
            </w:r>
            <w:r w:rsidR="00916D8A">
              <w:rPr>
                <w:rFonts w:ascii="Arial" w:hAnsi="Arial" w:cs="Arial"/>
                <w:b/>
              </w:rPr>
              <w:t xml:space="preserve">  </w:t>
            </w:r>
          </w:p>
        </w:tc>
        <w:tc>
          <w:tcPr>
            <w:tcW w:w="2418" w:type="pct"/>
          </w:tcPr>
          <w:p w:rsidR="00916D8A" w:rsidRPr="005165FC" w:rsidRDefault="00916D8A" w:rsidP="00734BEC">
            <w:pPr>
              <w:rPr>
                <w:rFonts w:ascii="Arial" w:hAnsi="Arial" w:cs="Arial"/>
                <w:sz w:val="22"/>
                <w:szCs w:val="22"/>
              </w:rPr>
            </w:pPr>
            <w:r w:rsidRPr="005165FC">
              <w:rPr>
                <w:rFonts w:ascii="Arial" w:hAnsi="Arial" w:cs="Arial"/>
                <w:sz w:val="22"/>
                <w:szCs w:val="22"/>
              </w:rPr>
              <w:t xml:space="preserve"> </w:t>
            </w:r>
          </w:p>
          <w:p w:rsidR="00916D8A" w:rsidRPr="005165FC" w:rsidRDefault="00916D8A" w:rsidP="00734BEC">
            <w:pPr>
              <w:rPr>
                <w:rFonts w:ascii="Arial" w:hAnsi="Arial" w:cs="Arial"/>
                <w:sz w:val="22"/>
                <w:szCs w:val="22"/>
              </w:rPr>
            </w:pPr>
            <w:r w:rsidRPr="005165FC">
              <w:rPr>
                <w:rFonts w:ascii="Arial" w:hAnsi="Arial" w:cs="Arial"/>
                <w:sz w:val="22"/>
                <w:szCs w:val="22"/>
              </w:rPr>
              <w:t>FINAL EXAM</w:t>
            </w:r>
          </w:p>
        </w:tc>
        <w:tc>
          <w:tcPr>
            <w:tcW w:w="543" w:type="pct"/>
          </w:tcPr>
          <w:p w:rsidR="00916D8A" w:rsidRPr="00DC0183" w:rsidRDefault="00916D8A" w:rsidP="00734BEC">
            <w:pPr>
              <w:jc w:val="center"/>
              <w:rPr>
                <w:rFonts w:ascii="Arial" w:hAnsi="Arial" w:cs="Arial"/>
              </w:rPr>
            </w:pPr>
          </w:p>
        </w:tc>
        <w:tc>
          <w:tcPr>
            <w:tcW w:w="1332" w:type="pct"/>
          </w:tcPr>
          <w:p w:rsidR="00916D8A" w:rsidRPr="00A036A4" w:rsidRDefault="00916D8A" w:rsidP="00734BEC">
            <w:pPr>
              <w:rPr>
                <w:rFonts w:ascii="Arial" w:hAnsi="Arial" w:cs="Arial"/>
                <w:b/>
                <w:color w:val="C00000"/>
              </w:rPr>
            </w:pPr>
            <w:r w:rsidRPr="00A036A4">
              <w:rPr>
                <w:rFonts w:ascii="Arial" w:hAnsi="Arial" w:cs="Arial"/>
                <w:b/>
                <w:color w:val="C00000"/>
              </w:rPr>
              <w:t xml:space="preserve">Due </w:t>
            </w:r>
            <w:r w:rsidRPr="00A036A4">
              <w:rPr>
                <w:rFonts w:ascii="Arial" w:hAnsi="Arial" w:cs="Arial"/>
                <w:b/>
                <w:color w:val="C00000"/>
                <w:u w:val="single"/>
              </w:rPr>
              <w:t>Thursday</w:t>
            </w:r>
            <w:r w:rsidR="00415F16">
              <w:rPr>
                <w:rFonts w:ascii="Arial" w:hAnsi="Arial" w:cs="Arial"/>
                <w:b/>
                <w:color w:val="C00000"/>
              </w:rPr>
              <w:t>, August 4</w:t>
            </w:r>
          </w:p>
          <w:p w:rsidR="00916D8A" w:rsidRPr="00262950" w:rsidRDefault="00916D8A" w:rsidP="00734BEC">
            <w:pPr>
              <w:rPr>
                <w:rFonts w:ascii="Arial" w:hAnsi="Arial" w:cs="Arial"/>
                <w:b/>
              </w:rPr>
            </w:pPr>
            <w:r w:rsidRPr="00262950">
              <w:rPr>
                <w:rFonts w:ascii="Arial" w:hAnsi="Arial" w:cs="Arial"/>
                <w:b/>
                <w:color w:val="006666"/>
              </w:rPr>
              <w:t>FINAL EXAM</w:t>
            </w:r>
          </w:p>
        </w:tc>
      </w:tr>
    </w:tbl>
    <w:p w:rsidR="00916D8A" w:rsidRPr="00101692" w:rsidRDefault="007377A0" w:rsidP="00916D8A">
      <w:pPr>
        <w:autoSpaceDE w:val="0"/>
        <w:autoSpaceDN w:val="0"/>
        <w:adjustRightInd w:val="0"/>
        <w:rPr>
          <w:rFonts w:ascii="Arial" w:hAnsi="Arial" w:cs="Arial"/>
          <w:b/>
        </w:rPr>
      </w:pPr>
      <w:r>
        <w:rPr>
          <w:rFonts w:ascii="Arial" w:hAnsi="Arial" w:cs="Arial"/>
          <w:b/>
        </w:rPr>
        <w:t>Thank you in advance for your commitment to the content for this course and the development of skills for enhanced skills for developing partnerships with families of young children!</w:t>
      </w:r>
    </w:p>
    <w:p w:rsidR="0034694D" w:rsidRDefault="0034694D" w:rsidP="0034694D">
      <w:pPr>
        <w:rPr>
          <w:rFonts w:ascii="Arial" w:hAnsi="Arial" w:cs="Arial"/>
          <w:b/>
        </w:rPr>
      </w:pPr>
    </w:p>
    <w:p w:rsidR="00160BB6" w:rsidRDefault="00160BB6" w:rsidP="0034694D">
      <w:pPr>
        <w:rPr>
          <w:rFonts w:ascii="Arial" w:hAnsi="Arial" w:cs="Arial"/>
          <w:b/>
        </w:rPr>
      </w:pPr>
    </w:p>
    <w:p w:rsidR="00160BB6" w:rsidRDefault="00160BB6">
      <w:pPr>
        <w:rPr>
          <w:rFonts w:ascii="Arial" w:hAnsi="Arial" w:cs="Arial"/>
          <w:b/>
        </w:rPr>
      </w:pPr>
      <w:r>
        <w:rPr>
          <w:rFonts w:ascii="Arial" w:hAnsi="Arial" w:cs="Arial"/>
          <w:b/>
        </w:rPr>
        <w:br w:type="page"/>
      </w:r>
    </w:p>
    <w:p w:rsidR="00160BB6" w:rsidRPr="003A770E" w:rsidRDefault="00160BB6" w:rsidP="00160BB6">
      <w:pPr>
        <w:pStyle w:val="ListParagraph"/>
        <w:autoSpaceDE w:val="0"/>
        <w:autoSpaceDN w:val="0"/>
        <w:adjustRightInd w:val="0"/>
        <w:spacing w:after="0" w:line="240" w:lineRule="auto"/>
        <w:rPr>
          <w:rFonts w:ascii="TimesNewRomanPSMT" w:hAnsi="TimesNewRomanPSMT" w:cs="TimesNewRomanPSMT"/>
          <w:b/>
          <w:sz w:val="24"/>
          <w:szCs w:val="24"/>
        </w:rPr>
      </w:pPr>
      <w:r w:rsidRPr="00560911">
        <w:rPr>
          <w:noProof/>
        </w:rPr>
        <w:lastRenderedPageBreak/>
        <w:drawing>
          <wp:anchor distT="0" distB="0" distL="114300" distR="114300" simplePos="0" relativeHeight="251660288" behindDoc="0" locked="0" layoutInCell="1" allowOverlap="1" wp14:anchorId="1BEEBD0F" wp14:editId="30D7B600">
            <wp:simplePos x="0" y="0"/>
            <wp:positionH relativeFrom="margin">
              <wp:posOffset>342900</wp:posOffset>
            </wp:positionH>
            <wp:positionV relativeFrom="margin">
              <wp:posOffset>-38100</wp:posOffset>
            </wp:positionV>
            <wp:extent cx="6286500" cy="8477250"/>
            <wp:effectExtent l="0" t="0" r="0" b="0"/>
            <wp:wrapSquare wrapText="bothSides"/>
            <wp:docPr id="119" name="Diagram 1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rsidR="00160BB6" w:rsidRDefault="00160BB6" w:rsidP="0034694D">
      <w:pPr>
        <w:rPr>
          <w:rFonts w:ascii="Arial" w:hAnsi="Arial" w:cs="Arial"/>
          <w:b/>
        </w:rPr>
      </w:pPr>
    </w:p>
    <w:sectPr w:rsidR="00160BB6" w:rsidSect="00F257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7D7" w:rsidRDefault="006357D7">
      <w:r>
        <w:separator/>
      </w:r>
    </w:p>
  </w:endnote>
  <w:endnote w:type="continuationSeparator" w:id="0">
    <w:p w:rsidR="006357D7" w:rsidRDefault="0063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79" w:rsidRDefault="005A6179"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6179" w:rsidRDefault="005A6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633380"/>
      <w:docPartObj>
        <w:docPartGallery w:val="Page Numbers (Bottom of Page)"/>
        <w:docPartUnique/>
      </w:docPartObj>
    </w:sdtPr>
    <w:sdtContent>
      <w:sdt>
        <w:sdtPr>
          <w:id w:val="-1769616900"/>
          <w:docPartObj>
            <w:docPartGallery w:val="Page Numbers (Top of Page)"/>
            <w:docPartUnique/>
          </w:docPartObj>
        </w:sdtPr>
        <w:sdtContent>
          <w:p w:rsidR="0003718B" w:rsidRDefault="000371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165FC">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65FC">
              <w:rPr>
                <w:b/>
                <w:bCs/>
                <w:noProof/>
              </w:rPr>
              <w:t>6</w:t>
            </w:r>
            <w:r>
              <w:rPr>
                <w:b/>
                <w:bCs/>
                <w:sz w:val="24"/>
                <w:szCs w:val="24"/>
              </w:rPr>
              <w:fldChar w:fldCharType="end"/>
            </w:r>
          </w:p>
        </w:sdtContent>
      </w:sdt>
    </w:sdtContent>
  </w:sdt>
  <w:p w:rsidR="005A6179" w:rsidRDefault="005A6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7D7" w:rsidRDefault="006357D7">
      <w:r>
        <w:separator/>
      </w:r>
    </w:p>
  </w:footnote>
  <w:footnote w:type="continuationSeparator" w:id="0">
    <w:p w:rsidR="006357D7" w:rsidRDefault="00635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0790"/>
    <w:multiLevelType w:val="hybridMultilevel"/>
    <w:tmpl w:val="A8A43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6530A9"/>
    <w:multiLevelType w:val="multilevel"/>
    <w:tmpl w:val="1C8A2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E2077E"/>
    <w:multiLevelType w:val="hybridMultilevel"/>
    <w:tmpl w:val="408CC3E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2421446"/>
    <w:multiLevelType w:val="hybridMultilevel"/>
    <w:tmpl w:val="CC8486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2B3"/>
    <w:multiLevelType w:val="hybridMultilevel"/>
    <w:tmpl w:val="965A681E"/>
    <w:lvl w:ilvl="0" w:tplc="0409000F">
      <w:start w:val="1"/>
      <w:numFmt w:val="decimal"/>
      <w:lvlText w:val="%1."/>
      <w:lvlJc w:val="left"/>
      <w:pPr>
        <w:tabs>
          <w:tab w:val="num" w:pos="450"/>
        </w:tabs>
        <w:ind w:left="450" w:hanging="360"/>
      </w:pPr>
      <w:rPr>
        <w:rFonts w:cs="Times New Roman" w:hint="default"/>
      </w:rPr>
    </w:lvl>
    <w:lvl w:ilvl="1" w:tplc="0409000F">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15:restartNumberingAfterBreak="0">
    <w:nsid w:val="1D4A464F"/>
    <w:multiLevelType w:val="hybridMultilevel"/>
    <w:tmpl w:val="2308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042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11B2E66"/>
    <w:multiLevelType w:val="hybridMultilevel"/>
    <w:tmpl w:val="7ABE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D0D48"/>
    <w:multiLevelType w:val="hybridMultilevel"/>
    <w:tmpl w:val="1F625F22"/>
    <w:lvl w:ilvl="0" w:tplc="753E4C2A">
      <w:start w:val="2"/>
      <w:numFmt w:val="lowerLetter"/>
      <w:lvlText w:val="%1."/>
      <w:lvlJc w:val="left"/>
      <w:pPr>
        <w:tabs>
          <w:tab w:val="num" w:pos="1380"/>
        </w:tabs>
        <w:ind w:left="1380" w:hanging="360"/>
      </w:pPr>
      <w:rPr>
        <w:rFonts w:cs="Times New Roman" w:hint="default"/>
      </w:rPr>
    </w:lvl>
    <w:lvl w:ilvl="1" w:tplc="2640AA60">
      <w:start w:val="2"/>
      <w:numFmt w:val="decimal"/>
      <w:lvlText w:val="%2."/>
      <w:lvlJc w:val="left"/>
      <w:pPr>
        <w:tabs>
          <w:tab w:val="num" w:pos="2100"/>
        </w:tabs>
        <w:ind w:left="2100" w:hanging="360"/>
      </w:pPr>
      <w:rPr>
        <w:rFonts w:cs="Times New Roman" w:hint="default"/>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9" w15:restartNumberingAfterBreak="0">
    <w:nsid w:val="2C4470EB"/>
    <w:multiLevelType w:val="hybridMultilevel"/>
    <w:tmpl w:val="69F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055C2"/>
    <w:multiLevelType w:val="hybridMultilevel"/>
    <w:tmpl w:val="5E0A0E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FC235F"/>
    <w:multiLevelType w:val="hybridMultilevel"/>
    <w:tmpl w:val="6BFC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C03BC"/>
    <w:multiLevelType w:val="hybridMultilevel"/>
    <w:tmpl w:val="FF6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24E0F"/>
    <w:multiLevelType w:val="hybridMultilevel"/>
    <w:tmpl w:val="C6A098CA"/>
    <w:lvl w:ilvl="0" w:tplc="937C718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FB04DB"/>
    <w:multiLevelType w:val="hybridMultilevel"/>
    <w:tmpl w:val="911A1B2C"/>
    <w:lvl w:ilvl="0" w:tplc="554A85E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F23291C"/>
    <w:multiLevelType w:val="hybridMultilevel"/>
    <w:tmpl w:val="EC6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5184C"/>
    <w:multiLevelType w:val="hybridMultilevel"/>
    <w:tmpl w:val="5A36488C"/>
    <w:lvl w:ilvl="0" w:tplc="BDDAFA1A">
      <w:start w:val="3"/>
      <w:numFmt w:val="lowerLetter"/>
      <w:lvlText w:val="%1."/>
      <w:lvlJc w:val="left"/>
      <w:pPr>
        <w:tabs>
          <w:tab w:val="num" w:pos="1530"/>
        </w:tabs>
        <w:ind w:left="1530" w:hanging="360"/>
      </w:pPr>
      <w:rPr>
        <w:rFonts w:cs="Times New Roman" w:hint="default"/>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7" w15:restartNumberingAfterBreak="0">
    <w:nsid w:val="51EF0EB1"/>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18" w15:restartNumberingAfterBreak="0">
    <w:nsid w:val="58B43B01"/>
    <w:multiLevelType w:val="hybridMultilevel"/>
    <w:tmpl w:val="EE48E052"/>
    <w:lvl w:ilvl="0" w:tplc="48BCD55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015598E"/>
    <w:multiLevelType w:val="hybridMultilevel"/>
    <w:tmpl w:val="78A4CD44"/>
    <w:lvl w:ilvl="0" w:tplc="0409000F">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61704D6B"/>
    <w:multiLevelType w:val="hybridMultilevel"/>
    <w:tmpl w:val="736A2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4FA16DE"/>
    <w:multiLevelType w:val="hybridMultilevel"/>
    <w:tmpl w:val="B1E89F3C"/>
    <w:lvl w:ilvl="0" w:tplc="F3A81400">
      <w:start w:val="1"/>
      <w:numFmt w:val="upperLetter"/>
      <w:lvlText w:val="%1."/>
      <w:lvlJc w:val="left"/>
      <w:pPr>
        <w:tabs>
          <w:tab w:val="num" w:pos="1380"/>
        </w:tabs>
        <w:ind w:left="1380" w:hanging="360"/>
      </w:pPr>
      <w:rPr>
        <w:rFonts w:cs="Times New Roman" w:hint="default"/>
      </w:rPr>
    </w:lvl>
    <w:lvl w:ilvl="1" w:tplc="04090019" w:tentative="1">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22" w15:restartNumberingAfterBreak="0">
    <w:nsid w:val="6CA24A4D"/>
    <w:multiLevelType w:val="hybridMultilevel"/>
    <w:tmpl w:val="EA14AAA6"/>
    <w:lvl w:ilvl="0" w:tplc="291C5C5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D37309C"/>
    <w:multiLevelType w:val="hybridMultilevel"/>
    <w:tmpl w:val="20AA8684"/>
    <w:lvl w:ilvl="0" w:tplc="69B253E0">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07511BF"/>
    <w:multiLevelType w:val="hybridMultilevel"/>
    <w:tmpl w:val="13C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07D2B"/>
    <w:multiLevelType w:val="hybridMultilevel"/>
    <w:tmpl w:val="41666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1C5E76"/>
    <w:multiLevelType w:val="hybridMultilevel"/>
    <w:tmpl w:val="5296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3"/>
  </w:num>
  <w:num w:numId="4">
    <w:abstractNumId w:val="22"/>
  </w:num>
  <w:num w:numId="5">
    <w:abstractNumId w:val="4"/>
  </w:num>
  <w:num w:numId="6">
    <w:abstractNumId w:val="8"/>
  </w:num>
  <w:num w:numId="7">
    <w:abstractNumId w:val="21"/>
  </w:num>
  <w:num w:numId="8">
    <w:abstractNumId w:val="14"/>
  </w:num>
  <w:num w:numId="9">
    <w:abstractNumId w:val="16"/>
  </w:num>
  <w:num w:numId="10">
    <w:abstractNumId w:val="20"/>
  </w:num>
  <w:num w:numId="11">
    <w:abstractNumId w:val="0"/>
  </w:num>
  <w:num w:numId="12">
    <w:abstractNumId w:val="25"/>
  </w:num>
  <w:num w:numId="13">
    <w:abstractNumId w:val="10"/>
  </w:num>
  <w:num w:numId="14">
    <w:abstractNumId w:val="13"/>
  </w:num>
  <w:num w:numId="15">
    <w:abstractNumId w:val="2"/>
  </w:num>
  <w:num w:numId="16">
    <w:abstractNumId w:val="19"/>
  </w:num>
  <w:num w:numId="17">
    <w:abstractNumId w:val="1"/>
  </w:num>
  <w:num w:numId="18">
    <w:abstractNumId w:val="18"/>
  </w:num>
  <w:num w:numId="19">
    <w:abstractNumId w:val="5"/>
  </w:num>
  <w:num w:numId="20">
    <w:abstractNumId w:val="7"/>
  </w:num>
  <w:num w:numId="21">
    <w:abstractNumId w:val="12"/>
  </w:num>
  <w:num w:numId="22">
    <w:abstractNumId w:val="26"/>
  </w:num>
  <w:num w:numId="23">
    <w:abstractNumId w:val="24"/>
  </w:num>
  <w:num w:numId="24">
    <w:abstractNumId w:val="9"/>
  </w:num>
  <w:num w:numId="25">
    <w:abstractNumId w:val="15"/>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AF"/>
    <w:rsid w:val="000015CB"/>
    <w:rsid w:val="0003718B"/>
    <w:rsid w:val="000517C6"/>
    <w:rsid w:val="00057568"/>
    <w:rsid w:val="00091867"/>
    <w:rsid w:val="000C275C"/>
    <w:rsid w:val="00104639"/>
    <w:rsid w:val="001079A5"/>
    <w:rsid w:val="001256DD"/>
    <w:rsid w:val="00160BB6"/>
    <w:rsid w:val="001815C0"/>
    <w:rsid w:val="00185281"/>
    <w:rsid w:val="001C5FF9"/>
    <w:rsid w:val="001E7898"/>
    <w:rsid w:val="002424EA"/>
    <w:rsid w:val="002524D1"/>
    <w:rsid w:val="0025491D"/>
    <w:rsid w:val="002A5573"/>
    <w:rsid w:val="002B2BED"/>
    <w:rsid w:val="002D042D"/>
    <w:rsid w:val="002D0641"/>
    <w:rsid w:val="002F08AE"/>
    <w:rsid w:val="002F51CE"/>
    <w:rsid w:val="003077BE"/>
    <w:rsid w:val="003432F0"/>
    <w:rsid w:val="0034694D"/>
    <w:rsid w:val="0038540D"/>
    <w:rsid w:val="003A7B81"/>
    <w:rsid w:val="00415F16"/>
    <w:rsid w:val="00470149"/>
    <w:rsid w:val="004953B5"/>
    <w:rsid w:val="004C5331"/>
    <w:rsid w:val="005165FC"/>
    <w:rsid w:val="005306AF"/>
    <w:rsid w:val="00543700"/>
    <w:rsid w:val="00575F33"/>
    <w:rsid w:val="005843BE"/>
    <w:rsid w:val="00584744"/>
    <w:rsid w:val="005A307A"/>
    <w:rsid w:val="005A6179"/>
    <w:rsid w:val="005B0D4C"/>
    <w:rsid w:val="005F4481"/>
    <w:rsid w:val="0061198E"/>
    <w:rsid w:val="006140D3"/>
    <w:rsid w:val="006357D7"/>
    <w:rsid w:val="00667273"/>
    <w:rsid w:val="00670B70"/>
    <w:rsid w:val="00695CD7"/>
    <w:rsid w:val="006966F1"/>
    <w:rsid w:val="006A0CA9"/>
    <w:rsid w:val="006A3332"/>
    <w:rsid w:val="007377A0"/>
    <w:rsid w:val="00781AF9"/>
    <w:rsid w:val="007901D2"/>
    <w:rsid w:val="00796765"/>
    <w:rsid w:val="007A51C4"/>
    <w:rsid w:val="007C5159"/>
    <w:rsid w:val="007D11C1"/>
    <w:rsid w:val="007E203A"/>
    <w:rsid w:val="00836C50"/>
    <w:rsid w:val="0083707B"/>
    <w:rsid w:val="00876768"/>
    <w:rsid w:val="00891C56"/>
    <w:rsid w:val="0089769C"/>
    <w:rsid w:val="008A13F2"/>
    <w:rsid w:val="008A1ECE"/>
    <w:rsid w:val="008A246E"/>
    <w:rsid w:val="008B7455"/>
    <w:rsid w:val="008D327F"/>
    <w:rsid w:val="008F3B64"/>
    <w:rsid w:val="00916D8A"/>
    <w:rsid w:val="00923A8C"/>
    <w:rsid w:val="009270F4"/>
    <w:rsid w:val="009325AA"/>
    <w:rsid w:val="009344E1"/>
    <w:rsid w:val="00960FDF"/>
    <w:rsid w:val="00964CDA"/>
    <w:rsid w:val="009739BF"/>
    <w:rsid w:val="0099792C"/>
    <w:rsid w:val="009C2F13"/>
    <w:rsid w:val="009C5656"/>
    <w:rsid w:val="00A076AF"/>
    <w:rsid w:val="00A31FB5"/>
    <w:rsid w:val="00A7426F"/>
    <w:rsid w:val="00A753B4"/>
    <w:rsid w:val="00AA2CFD"/>
    <w:rsid w:val="00AA3839"/>
    <w:rsid w:val="00AF5E5C"/>
    <w:rsid w:val="00B33081"/>
    <w:rsid w:val="00B5015B"/>
    <w:rsid w:val="00B645BD"/>
    <w:rsid w:val="00B80A7B"/>
    <w:rsid w:val="00BB5CE8"/>
    <w:rsid w:val="00BD3011"/>
    <w:rsid w:val="00BD6B01"/>
    <w:rsid w:val="00C13662"/>
    <w:rsid w:val="00C44457"/>
    <w:rsid w:val="00C4486F"/>
    <w:rsid w:val="00C508BA"/>
    <w:rsid w:val="00C746EB"/>
    <w:rsid w:val="00C86142"/>
    <w:rsid w:val="00CE2B5E"/>
    <w:rsid w:val="00CE7CD1"/>
    <w:rsid w:val="00D016D0"/>
    <w:rsid w:val="00D16226"/>
    <w:rsid w:val="00D17E2E"/>
    <w:rsid w:val="00D37090"/>
    <w:rsid w:val="00DB37DE"/>
    <w:rsid w:val="00DC30A9"/>
    <w:rsid w:val="00DD3121"/>
    <w:rsid w:val="00DE6950"/>
    <w:rsid w:val="00DE6E11"/>
    <w:rsid w:val="00E00849"/>
    <w:rsid w:val="00E00D1E"/>
    <w:rsid w:val="00E03AF4"/>
    <w:rsid w:val="00E04163"/>
    <w:rsid w:val="00E66FC9"/>
    <w:rsid w:val="00EA2277"/>
    <w:rsid w:val="00EE2198"/>
    <w:rsid w:val="00F00F12"/>
    <w:rsid w:val="00F01F0E"/>
    <w:rsid w:val="00F2573F"/>
    <w:rsid w:val="00F25D47"/>
    <w:rsid w:val="00F57C71"/>
    <w:rsid w:val="00FD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AC9DA2C2-F504-4190-A5B2-0A5B5052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DA"/>
    <w:rPr>
      <w:sz w:val="20"/>
      <w:szCs w:val="20"/>
    </w:rPr>
  </w:style>
  <w:style w:type="paragraph" w:styleId="Heading1">
    <w:name w:val="heading 1"/>
    <w:basedOn w:val="Normal"/>
    <w:next w:val="Normal"/>
    <w:link w:val="Heading1Char"/>
    <w:uiPriority w:val="99"/>
    <w:qFormat/>
    <w:rsid w:val="00964CDA"/>
    <w:pPr>
      <w:keepNext/>
      <w:outlineLvl w:val="0"/>
    </w:pPr>
    <w:rPr>
      <w:sz w:val="24"/>
    </w:rPr>
  </w:style>
  <w:style w:type="paragraph" w:styleId="Heading2">
    <w:name w:val="heading 2"/>
    <w:basedOn w:val="Normal"/>
    <w:next w:val="Normal"/>
    <w:link w:val="Heading2Char"/>
    <w:uiPriority w:val="99"/>
    <w:qFormat/>
    <w:rsid w:val="00964CDA"/>
    <w:pPr>
      <w:keepNext/>
      <w:ind w:left="1380"/>
      <w:jc w:val="both"/>
      <w:outlineLvl w:val="1"/>
    </w:pPr>
    <w:rPr>
      <w:sz w:val="24"/>
    </w:rPr>
  </w:style>
  <w:style w:type="paragraph" w:styleId="Heading3">
    <w:name w:val="heading 3"/>
    <w:basedOn w:val="Normal"/>
    <w:next w:val="Normal"/>
    <w:link w:val="Heading3Char"/>
    <w:uiPriority w:val="99"/>
    <w:qFormat/>
    <w:rsid w:val="00964CDA"/>
    <w:pPr>
      <w:keepNext/>
      <w:outlineLvl w:val="2"/>
    </w:pPr>
    <w:rPr>
      <w:b/>
      <w:bCs/>
      <w:sz w:val="24"/>
    </w:rPr>
  </w:style>
  <w:style w:type="paragraph" w:styleId="Heading4">
    <w:name w:val="heading 4"/>
    <w:basedOn w:val="Normal"/>
    <w:next w:val="Normal"/>
    <w:link w:val="Heading4Char"/>
    <w:uiPriority w:val="99"/>
    <w:qFormat/>
    <w:rsid w:val="00964CDA"/>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BodyText">
    <w:name w:val="Body Text"/>
    <w:basedOn w:val="Normal"/>
    <w:link w:val="BodyTextChar"/>
    <w:uiPriority w:val="99"/>
    <w:rsid w:val="00964CDA"/>
    <w:pPr>
      <w:jc w:val="both"/>
    </w:pPr>
    <w:rPr>
      <w:b/>
      <w:bCs/>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964CDA"/>
    <w:rPr>
      <w:b/>
      <w:bCs/>
      <w:sz w:val="24"/>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Hyperlink">
    <w:name w:val="Hyperlink"/>
    <w:basedOn w:val="DefaultParagraphFont"/>
    <w:uiPriority w:val="99"/>
    <w:rsid w:val="000015CB"/>
    <w:rPr>
      <w:rFonts w:cs="Times New Roman"/>
      <w:color w:val="0000FF"/>
      <w:u w:val="single"/>
    </w:rPr>
  </w:style>
  <w:style w:type="paragraph" w:styleId="Footer">
    <w:name w:val="footer"/>
    <w:basedOn w:val="Normal"/>
    <w:link w:val="FooterChar"/>
    <w:uiPriority w:val="99"/>
    <w:rsid w:val="00EA227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EA2277"/>
    <w:rPr>
      <w:rFonts w:cs="Times New Roman"/>
    </w:rPr>
  </w:style>
  <w:style w:type="table" w:styleId="TableGrid">
    <w:name w:val="Table Grid"/>
    <w:basedOn w:val="TableNormal"/>
    <w:uiPriority w:val="99"/>
    <w:rsid w:val="00CE7C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424E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customStyle="1" w:styleId="text">
    <w:name w:val="text"/>
    <w:basedOn w:val="Normal"/>
    <w:uiPriority w:val="99"/>
    <w:rsid w:val="002D042D"/>
    <w:rPr>
      <w:rFonts w:eastAsia="Batang"/>
      <w:color w:val="666667"/>
      <w:sz w:val="24"/>
      <w:szCs w:val="24"/>
      <w:lang w:eastAsia="ko-KR"/>
    </w:rPr>
  </w:style>
  <w:style w:type="paragraph" w:customStyle="1" w:styleId="Default">
    <w:name w:val="Default"/>
    <w:uiPriority w:val="99"/>
    <w:rsid w:val="00FD1469"/>
    <w:pPr>
      <w:autoSpaceDE w:val="0"/>
      <w:autoSpaceDN w:val="0"/>
      <w:adjustRightInd w:val="0"/>
    </w:pPr>
    <w:rPr>
      <w:color w:val="000000"/>
      <w:sz w:val="24"/>
      <w:szCs w:val="24"/>
    </w:rPr>
  </w:style>
  <w:style w:type="paragraph" w:styleId="ListParagraph">
    <w:name w:val="List Paragraph"/>
    <w:basedOn w:val="Normal"/>
    <w:uiPriority w:val="34"/>
    <w:qFormat/>
    <w:rsid w:val="0034694D"/>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8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43612">
      <w:marLeft w:val="0"/>
      <w:marRight w:val="0"/>
      <w:marTop w:val="0"/>
      <w:marBottom w:val="0"/>
      <w:divBdr>
        <w:top w:val="none" w:sz="0" w:space="0" w:color="auto"/>
        <w:left w:val="none" w:sz="0" w:space="0" w:color="auto"/>
        <w:bottom w:val="none" w:sz="0" w:space="0" w:color="auto"/>
        <w:right w:val="none" w:sz="0" w:space="0" w:color="auto"/>
      </w:divBdr>
      <w:divsChild>
        <w:div w:id="659843617">
          <w:marLeft w:val="0"/>
          <w:marRight w:val="0"/>
          <w:marTop w:val="0"/>
          <w:marBottom w:val="0"/>
          <w:divBdr>
            <w:top w:val="none" w:sz="0" w:space="0" w:color="auto"/>
            <w:left w:val="none" w:sz="0" w:space="0" w:color="auto"/>
            <w:bottom w:val="none" w:sz="0" w:space="0" w:color="auto"/>
            <w:right w:val="none" w:sz="0" w:space="0" w:color="auto"/>
          </w:divBdr>
          <w:divsChild>
            <w:div w:id="659843614">
              <w:marLeft w:val="0"/>
              <w:marRight w:val="0"/>
              <w:marTop w:val="0"/>
              <w:marBottom w:val="0"/>
              <w:divBdr>
                <w:top w:val="none" w:sz="0" w:space="0" w:color="auto"/>
                <w:left w:val="none" w:sz="0" w:space="0" w:color="auto"/>
                <w:bottom w:val="none" w:sz="0" w:space="0" w:color="auto"/>
                <w:right w:val="none" w:sz="0" w:space="0" w:color="auto"/>
              </w:divBdr>
              <w:divsChild>
                <w:div w:id="659843607">
                  <w:marLeft w:val="300"/>
                  <w:marRight w:val="0"/>
                  <w:marTop w:val="150"/>
                  <w:marBottom w:val="0"/>
                  <w:divBdr>
                    <w:top w:val="none" w:sz="0" w:space="0" w:color="auto"/>
                    <w:left w:val="none" w:sz="0" w:space="0" w:color="auto"/>
                    <w:bottom w:val="none" w:sz="0" w:space="0" w:color="auto"/>
                    <w:right w:val="none" w:sz="0" w:space="0" w:color="auto"/>
                  </w:divBdr>
                  <w:divsChild>
                    <w:div w:id="659843610">
                      <w:marLeft w:val="0"/>
                      <w:marRight w:val="0"/>
                      <w:marTop w:val="0"/>
                      <w:marBottom w:val="0"/>
                      <w:divBdr>
                        <w:top w:val="none" w:sz="0" w:space="0" w:color="auto"/>
                        <w:left w:val="none" w:sz="0" w:space="0" w:color="auto"/>
                        <w:bottom w:val="none" w:sz="0" w:space="0" w:color="auto"/>
                        <w:right w:val="none" w:sz="0" w:space="0" w:color="auto"/>
                      </w:divBdr>
                      <w:divsChild>
                        <w:div w:id="659843605">
                          <w:marLeft w:val="0"/>
                          <w:marRight w:val="0"/>
                          <w:marTop w:val="0"/>
                          <w:marBottom w:val="150"/>
                          <w:divBdr>
                            <w:top w:val="single" w:sz="6" w:space="0" w:color="0067AC"/>
                            <w:left w:val="none" w:sz="0" w:space="0" w:color="auto"/>
                            <w:bottom w:val="none" w:sz="0" w:space="0" w:color="auto"/>
                            <w:right w:val="none" w:sz="0" w:space="0" w:color="auto"/>
                          </w:divBdr>
                          <w:divsChild>
                            <w:div w:id="6598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843613">
      <w:marLeft w:val="0"/>
      <w:marRight w:val="0"/>
      <w:marTop w:val="0"/>
      <w:marBottom w:val="0"/>
      <w:divBdr>
        <w:top w:val="none" w:sz="0" w:space="0" w:color="auto"/>
        <w:left w:val="none" w:sz="0" w:space="0" w:color="auto"/>
        <w:bottom w:val="none" w:sz="0" w:space="0" w:color="auto"/>
        <w:right w:val="none" w:sz="0" w:space="0" w:color="auto"/>
      </w:divBdr>
      <w:divsChild>
        <w:div w:id="659843615">
          <w:marLeft w:val="0"/>
          <w:marRight w:val="0"/>
          <w:marTop w:val="0"/>
          <w:marBottom w:val="0"/>
          <w:divBdr>
            <w:top w:val="none" w:sz="0" w:space="0" w:color="auto"/>
            <w:left w:val="none" w:sz="0" w:space="0" w:color="auto"/>
            <w:bottom w:val="none" w:sz="0" w:space="0" w:color="auto"/>
            <w:right w:val="none" w:sz="0" w:space="0" w:color="auto"/>
          </w:divBdr>
          <w:divsChild>
            <w:div w:id="659843606">
              <w:marLeft w:val="0"/>
              <w:marRight w:val="0"/>
              <w:marTop w:val="0"/>
              <w:marBottom w:val="0"/>
              <w:divBdr>
                <w:top w:val="none" w:sz="0" w:space="0" w:color="auto"/>
                <w:left w:val="none" w:sz="0" w:space="0" w:color="auto"/>
                <w:bottom w:val="none" w:sz="0" w:space="0" w:color="auto"/>
                <w:right w:val="none" w:sz="0" w:space="0" w:color="auto"/>
              </w:divBdr>
              <w:divsChild>
                <w:div w:id="659843608">
                  <w:marLeft w:val="300"/>
                  <w:marRight w:val="0"/>
                  <w:marTop w:val="150"/>
                  <w:marBottom w:val="0"/>
                  <w:divBdr>
                    <w:top w:val="none" w:sz="0" w:space="0" w:color="auto"/>
                    <w:left w:val="none" w:sz="0" w:space="0" w:color="auto"/>
                    <w:bottom w:val="none" w:sz="0" w:space="0" w:color="auto"/>
                    <w:right w:val="none" w:sz="0" w:space="0" w:color="auto"/>
                  </w:divBdr>
                  <w:divsChild>
                    <w:div w:id="659843609">
                      <w:marLeft w:val="0"/>
                      <w:marRight w:val="0"/>
                      <w:marTop w:val="0"/>
                      <w:marBottom w:val="0"/>
                      <w:divBdr>
                        <w:top w:val="none" w:sz="0" w:space="0" w:color="auto"/>
                        <w:left w:val="none" w:sz="0" w:space="0" w:color="auto"/>
                        <w:bottom w:val="none" w:sz="0" w:space="0" w:color="auto"/>
                        <w:right w:val="none" w:sz="0" w:space="0" w:color="auto"/>
                      </w:divBdr>
                      <w:divsChild>
                        <w:div w:id="659843604">
                          <w:marLeft w:val="0"/>
                          <w:marRight w:val="0"/>
                          <w:marTop w:val="0"/>
                          <w:marBottom w:val="150"/>
                          <w:divBdr>
                            <w:top w:val="single" w:sz="6" w:space="0" w:color="0067AC"/>
                            <w:left w:val="none" w:sz="0" w:space="0" w:color="auto"/>
                            <w:bottom w:val="none" w:sz="0" w:space="0" w:color="auto"/>
                            <w:right w:val="none" w:sz="0" w:space="0" w:color="auto"/>
                          </w:divBdr>
                          <w:divsChild>
                            <w:div w:id="6598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2003">
      <w:bodyDiv w:val="1"/>
      <w:marLeft w:val="0"/>
      <w:marRight w:val="0"/>
      <w:marTop w:val="0"/>
      <w:marBottom w:val="0"/>
      <w:divBdr>
        <w:top w:val="none" w:sz="0" w:space="0" w:color="auto"/>
        <w:left w:val="none" w:sz="0" w:space="0" w:color="auto"/>
        <w:bottom w:val="none" w:sz="0" w:space="0" w:color="auto"/>
        <w:right w:val="none" w:sz="0" w:space="0" w:color="auto"/>
      </w:divBdr>
      <w:divsChild>
        <w:div w:id="1949003670">
          <w:marLeft w:val="0"/>
          <w:marRight w:val="0"/>
          <w:marTop w:val="0"/>
          <w:marBottom w:val="0"/>
          <w:divBdr>
            <w:top w:val="none" w:sz="0" w:space="0" w:color="auto"/>
            <w:left w:val="none" w:sz="0" w:space="0" w:color="auto"/>
            <w:bottom w:val="none" w:sz="0" w:space="0" w:color="auto"/>
            <w:right w:val="none" w:sz="0" w:space="0" w:color="auto"/>
          </w:divBdr>
          <w:divsChild>
            <w:div w:id="1271164238">
              <w:marLeft w:val="0"/>
              <w:marRight w:val="0"/>
              <w:marTop w:val="0"/>
              <w:marBottom w:val="0"/>
              <w:divBdr>
                <w:top w:val="none" w:sz="0" w:space="0" w:color="auto"/>
                <w:left w:val="none" w:sz="0" w:space="0" w:color="auto"/>
                <w:bottom w:val="none" w:sz="0" w:space="0" w:color="auto"/>
                <w:right w:val="none" w:sz="0" w:space="0" w:color="auto"/>
              </w:divBdr>
              <w:divsChild>
                <w:div w:id="732508092">
                  <w:marLeft w:val="0"/>
                  <w:marRight w:val="0"/>
                  <w:marTop w:val="0"/>
                  <w:marBottom w:val="0"/>
                  <w:divBdr>
                    <w:top w:val="none" w:sz="0" w:space="0" w:color="auto"/>
                    <w:left w:val="none" w:sz="0" w:space="0" w:color="auto"/>
                    <w:bottom w:val="none" w:sz="0" w:space="0" w:color="auto"/>
                    <w:right w:val="none" w:sz="0" w:space="0" w:color="auto"/>
                  </w:divBdr>
                  <w:divsChild>
                    <w:div w:id="1762608177">
                      <w:marLeft w:val="0"/>
                      <w:marRight w:val="0"/>
                      <w:marTop w:val="0"/>
                      <w:marBottom w:val="0"/>
                      <w:divBdr>
                        <w:top w:val="none" w:sz="0" w:space="0" w:color="auto"/>
                        <w:left w:val="none" w:sz="0" w:space="0" w:color="auto"/>
                        <w:bottom w:val="none" w:sz="0" w:space="0" w:color="auto"/>
                        <w:right w:val="none" w:sz="0" w:space="0" w:color="auto"/>
                      </w:divBdr>
                      <w:divsChild>
                        <w:div w:id="640577495">
                          <w:marLeft w:val="0"/>
                          <w:marRight w:val="0"/>
                          <w:marTop w:val="0"/>
                          <w:marBottom w:val="0"/>
                          <w:divBdr>
                            <w:top w:val="none" w:sz="0" w:space="0" w:color="auto"/>
                            <w:left w:val="none" w:sz="0" w:space="0" w:color="auto"/>
                            <w:bottom w:val="none" w:sz="0" w:space="0" w:color="auto"/>
                            <w:right w:val="none" w:sz="0" w:space="0" w:color="auto"/>
                          </w:divBdr>
                        </w:div>
                        <w:div w:id="721949857">
                          <w:marLeft w:val="0"/>
                          <w:marRight w:val="0"/>
                          <w:marTop w:val="0"/>
                          <w:marBottom w:val="0"/>
                          <w:divBdr>
                            <w:top w:val="none" w:sz="0" w:space="0" w:color="auto"/>
                            <w:left w:val="none" w:sz="0" w:space="0" w:color="auto"/>
                            <w:bottom w:val="none" w:sz="0" w:space="0" w:color="auto"/>
                            <w:right w:val="none" w:sz="0" w:space="0" w:color="auto"/>
                          </w:divBdr>
                          <w:divsChild>
                            <w:div w:id="612445764">
                              <w:marLeft w:val="0"/>
                              <w:marRight w:val="0"/>
                              <w:marTop w:val="0"/>
                              <w:marBottom w:val="0"/>
                              <w:divBdr>
                                <w:top w:val="none" w:sz="0" w:space="0" w:color="auto"/>
                                <w:left w:val="none" w:sz="0" w:space="0" w:color="auto"/>
                                <w:bottom w:val="none" w:sz="0" w:space="0" w:color="auto"/>
                                <w:right w:val="none" w:sz="0" w:space="0" w:color="auto"/>
                              </w:divBdr>
                            </w:div>
                            <w:div w:id="18094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calls@wbu.edu" TargetMode="External"/><Relationship Id="rId13" Type="http://schemas.openxmlformats.org/officeDocument/2006/relationships/hyperlink" Target="https://webmail.wbu.edu/exchweb/bin/redir.asp?URL=http://www.spjc.cc.fl.us/webcentral/admit/honesty.htm%23plag" TargetMode="Externa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hyperlink" Target="http://www.wbu.edu/lr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A287B9-0133-4CE0-A6A5-51282CE01A5C}"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n-US"/>
        </a:p>
      </dgm:t>
    </dgm:pt>
    <dgm:pt modelId="{F83DAE25-DF3E-472D-8DF9-89848951E83C}">
      <dgm:prSet phldrT="[Text]" custT="1"/>
      <dgm:spPr/>
      <dgm:t>
        <a:bodyPr/>
        <a:lstStyle/>
        <a:p>
          <a:pPr algn="ctr"/>
          <a:r>
            <a:rPr lang="en-US" sz="3000"/>
            <a:t>Conceptual Framework</a:t>
          </a:r>
        </a:p>
      </dgm:t>
    </dgm:pt>
    <dgm:pt modelId="{E91E035F-72A0-4727-9C3E-0AB014A84679}" type="parTrans" cxnId="{DADF211B-70B5-410A-8A40-CF16B496B934}">
      <dgm:prSet/>
      <dgm:spPr/>
      <dgm:t>
        <a:bodyPr/>
        <a:lstStyle/>
        <a:p>
          <a:pPr algn="ctr"/>
          <a:endParaRPr lang="en-US"/>
        </a:p>
      </dgm:t>
    </dgm:pt>
    <dgm:pt modelId="{B293B977-DF1F-4C83-A7B7-5F3CE61BE19C}" type="sibTrans" cxnId="{DADF211B-70B5-410A-8A40-CF16B496B934}">
      <dgm:prSet/>
      <dgm:spPr/>
      <dgm:t>
        <a:bodyPr/>
        <a:lstStyle/>
        <a:p>
          <a:pPr algn="ctr"/>
          <a:endParaRPr lang="en-US"/>
        </a:p>
      </dgm:t>
    </dgm:pt>
    <dgm:pt modelId="{BC574B0B-DBF7-429A-A8A4-273F2322C361}">
      <dgm:prSet phldrT="[Text]" custT="1"/>
      <dgm:spPr/>
      <dgm:t>
        <a:bodyPr/>
        <a:lstStyle/>
        <a:p>
          <a:pPr algn="ctr"/>
          <a:r>
            <a:rPr lang="en-US" sz="1400" b="1"/>
            <a:t>Learner and Learning</a:t>
          </a:r>
        </a:p>
      </dgm:t>
    </dgm:pt>
    <dgm:pt modelId="{F41E9EB5-7404-48EF-9807-1A2E5B5364E5}" type="parTrans" cxnId="{29C1B091-DBEF-4E0C-B5A7-2E2433355E25}">
      <dgm:prSet/>
      <dgm:spPr/>
      <dgm:t>
        <a:bodyPr/>
        <a:lstStyle/>
        <a:p>
          <a:pPr algn="ctr"/>
          <a:endParaRPr lang="en-US"/>
        </a:p>
      </dgm:t>
    </dgm:pt>
    <dgm:pt modelId="{CDF4A4DA-0F8B-4F42-82C5-4C6F4C7D548F}" type="sibTrans" cxnId="{29C1B091-DBEF-4E0C-B5A7-2E2433355E25}">
      <dgm:prSet/>
      <dgm:spPr/>
      <dgm:t>
        <a:bodyPr/>
        <a:lstStyle/>
        <a:p>
          <a:pPr algn="ctr"/>
          <a:endParaRPr lang="en-US"/>
        </a:p>
      </dgm:t>
    </dgm:pt>
    <dgm:pt modelId="{AC458647-1F7C-4162-AF76-6CB9FD6D615E}">
      <dgm:prSet phldrT="[Text]"/>
      <dgm:spPr/>
      <dgm:t>
        <a:bodyPr/>
        <a:lstStyle/>
        <a:p>
          <a:pPr algn="ctr"/>
          <a:r>
            <a:rPr lang="en-US" sz="1400" b="1"/>
            <a:t>Instructional Practice</a:t>
          </a:r>
        </a:p>
      </dgm:t>
    </dgm:pt>
    <dgm:pt modelId="{72369E6A-2244-4214-8E4D-CD2660455DE7}" type="parTrans" cxnId="{54095480-E0A9-4375-B27A-B52B3747EA3A}">
      <dgm:prSet/>
      <dgm:spPr/>
      <dgm:t>
        <a:bodyPr/>
        <a:lstStyle/>
        <a:p>
          <a:pPr algn="ctr"/>
          <a:endParaRPr lang="en-US"/>
        </a:p>
      </dgm:t>
    </dgm:pt>
    <dgm:pt modelId="{E27FFC87-79D9-4084-BB1C-3C5FF38390A8}" type="sibTrans" cxnId="{54095480-E0A9-4375-B27A-B52B3747EA3A}">
      <dgm:prSet/>
      <dgm:spPr/>
      <dgm:t>
        <a:bodyPr/>
        <a:lstStyle/>
        <a:p>
          <a:pPr algn="ctr"/>
          <a:endParaRPr lang="en-US"/>
        </a:p>
      </dgm:t>
    </dgm:pt>
    <dgm:pt modelId="{35E94930-46A7-431F-A2B1-550A427FBFDB}">
      <dgm:prSet phldrT="[Text]" custT="1"/>
      <dgm:spPr/>
      <dgm:t>
        <a:bodyPr/>
        <a:lstStyle/>
        <a:p>
          <a:pPr algn="ctr"/>
          <a:r>
            <a:rPr lang="en-US" sz="1400" b="1"/>
            <a:t>Content</a:t>
          </a:r>
        </a:p>
      </dgm:t>
    </dgm:pt>
    <dgm:pt modelId="{DF756550-4BCE-43D6-8F03-20B613DE6531}" type="parTrans" cxnId="{FC9D8944-C9D3-4F43-9404-189E3905E019}">
      <dgm:prSet/>
      <dgm:spPr/>
      <dgm:t>
        <a:bodyPr/>
        <a:lstStyle/>
        <a:p>
          <a:pPr algn="ctr"/>
          <a:endParaRPr lang="en-US"/>
        </a:p>
      </dgm:t>
    </dgm:pt>
    <dgm:pt modelId="{A9240488-EC4E-4706-A623-DBF69ECCF7F9}" type="sibTrans" cxnId="{FC9D8944-C9D3-4F43-9404-189E3905E019}">
      <dgm:prSet/>
      <dgm:spPr/>
      <dgm:t>
        <a:bodyPr/>
        <a:lstStyle/>
        <a:p>
          <a:pPr algn="ctr"/>
          <a:endParaRPr lang="en-US"/>
        </a:p>
      </dgm:t>
    </dgm:pt>
    <dgm:pt modelId="{37082037-971B-4773-ADE2-3148F72D409A}">
      <dgm:prSet phldrT="[Text]"/>
      <dgm:spPr/>
      <dgm:t>
        <a:bodyPr/>
        <a:lstStyle/>
        <a:p>
          <a:pPr algn="ctr"/>
          <a:endParaRPr lang="en-US"/>
        </a:p>
      </dgm:t>
    </dgm:pt>
    <dgm:pt modelId="{A37C4996-46D7-49B3-A923-137203499D9F}" type="parTrans" cxnId="{70FA5E60-BCBC-4FF4-A808-61BAFC67BC87}">
      <dgm:prSet/>
      <dgm:spPr/>
      <dgm:t>
        <a:bodyPr/>
        <a:lstStyle/>
        <a:p>
          <a:pPr algn="ctr"/>
          <a:endParaRPr lang="en-US"/>
        </a:p>
      </dgm:t>
    </dgm:pt>
    <dgm:pt modelId="{45238C04-AD90-418B-8009-D4B7FFF68303}" type="sibTrans" cxnId="{70FA5E60-BCBC-4FF4-A808-61BAFC67BC87}">
      <dgm:prSet/>
      <dgm:spPr/>
      <dgm:t>
        <a:bodyPr/>
        <a:lstStyle/>
        <a:p>
          <a:pPr algn="ctr"/>
          <a:endParaRPr lang="en-US"/>
        </a:p>
      </dgm:t>
    </dgm:pt>
    <dgm:pt modelId="{6724AAC2-244A-42B4-A523-A792EED9CC64}">
      <dgm:prSet phldrT="[Text]" custT="1"/>
      <dgm:spPr/>
      <dgm:t>
        <a:bodyPr/>
        <a:lstStyle/>
        <a:p>
          <a:pPr algn="ctr"/>
          <a:r>
            <a:rPr lang="en-US" sz="1050" b="1"/>
            <a:t>Standard #1 -  Learner Development</a:t>
          </a:r>
        </a:p>
      </dgm:t>
    </dgm:pt>
    <dgm:pt modelId="{68141B4C-B1EC-45CD-A0D9-3041FF8FC2DC}" type="parTrans" cxnId="{F3F80BB4-1F05-4749-9657-9914AE5BF6F1}">
      <dgm:prSet/>
      <dgm:spPr/>
      <dgm:t>
        <a:bodyPr/>
        <a:lstStyle/>
        <a:p>
          <a:pPr algn="ctr"/>
          <a:endParaRPr lang="en-US"/>
        </a:p>
      </dgm:t>
    </dgm:pt>
    <dgm:pt modelId="{8DC13AF2-5CF2-41A2-B0D8-A286E59F3D33}" type="sibTrans" cxnId="{F3F80BB4-1F05-4749-9657-9914AE5BF6F1}">
      <dgm:prSet/>
      <dgm:spPr/>
      <dgm:t>
        <a:bodyPr/>
        <a:lstStyle/>
        <a:p>
          <a:pPr algn="ctr"/>
          <a:endParaRPr lang="en-US"/>
        </a:p>
      </dgm:t>
    </dgm:pt>
    <dgm:pt modelId="{E1D8D72B-1E1D-45EC-9D31-9AEE8FBE7BD4}">
      <dgm:prSet phldrT="[Text]" custT="1"/>
      <dgm:spPr/>
      <dgm:t>
        <a:bodyPr/>
        <a:lstStyle/>
        <a:p>
          <a:pPr algn="ctr"/>
          <a:r>
            <a:rPr lang="en-US" sz="1050" b="1"/>
            <a:t>Standard #2 - Learning Differences</a:t>
          </a:r>
        </a:p>
      </dgm:t>
    </dgm:pt>
    <dgm:pt modelId="{F89EC188-258E-4492-A45D-0FF141D8EBEF}" type="parTrans" cxnId="{A32C6051-772E-420F-8D06-855476883EC4}">
      <dgm:prSet/>
      <dgm:spPr/>
      <dgm:t>
        <a:bodyPr/>
        <a:lstStyle/>
        <a:p>
          <a:pPr algn="ctr"/>
          <a:endParaRPr lang="en-US"/>
        </a:p>
      </dgm:t>
    </dgm:pt>
    <dgm:pt modelId="{09076209-3C58-467E-99AD-4B7F6081EC8A}" type="sibTrans" cxnId="{A32C6051-772E-420F-8D06-855476883EC4}">
      <dgm:prSet/>
      <dgm:spPr/>
      <dgm:t>
        <a:bodyPr/>
        <a:lstStyle/>
        <a:p>
          <a:pPr algn="ctr"/>
          <a:endParaRPr lang="en-US"/>
        </a:p>
      </dgm:t>
    </dgm:pt>
    <dgm:pt modelId="{80E3D64C-07C6-47F4-A1B1-04FC97A0AEEF}">
      <dgm:prSet phldrT="[Text]" custT="1"/>
      <dgm:spPr/>
      <dgm:t>
        <a:bodyPr/>
        <a:lstStyle/>
        <a:p>
          <a:pPr algn="ctr"/>
          <a:r>
            <a:rPr lang="en-US" sz="1050" b="1"/>
            <a:t>Standard #3 - Learning Environments</a:t>
          </a:r>
        </a:p>
      </dgm:t>
    </dgm:pt>
    <dgm:pt modelId="{D2BC52FD-1FB3-45AA-B181-1124372BEAA5}" type="parTrans" cxnId="{A3497C13-A969-49D3-849F-298B48AC1E63}">
      <dgm:prSet/>
      <dgm:spPr/>
      <dgm:t>
        <a:bodyPr/>
        <a:lstStyle/>
        <a:p>
          <a:pPr algn="ctr"/>
          <a:endParaRPr lang="en-US"/>
        </a:p>
      </dgm:t>
    </dgm:pt>
    <dgm:pt modelId="{AB15342A-6311-43BC-93B7-6920C94B7DCE}" type="sibTrans" cxnId="{A3497C13-A969-49D3-849F-298B48AC1E63}">
      <dgm:prSet/>
      <dgm:spPr/>
      <dgm:t>
        <a:bodyPr/>
        <a:lstStyle/>
        <a:p>
          <a:pPr algn="ctr"/>
          <a:endParaRPr lang="en-US"/>
        </a:p>
      </dgm:t>
    </dgm:pt>
    <dgm:pt modelId="{06646B4E-21D7-421F-A422-F6F5DFCD37E9}">
      <dgm:prSet phldrT="[Text]" custT="1"/>
      <dgm:spPr/>
      <dgm:t>
        <a:bodyPr/>
        <a:lstStyle/>
        <a:p>
          <a:pPr algn="ctr"/>
          <a:r>
            <a:rPr lang="en-US" sz="1050" b="1"/>
            <a:t>Standard #4 - Content Knowledge</a:t>
          </a:r>
        </a:p>
      </dgm:t>
    </dgm:pt>
    <dgm:pt modelId="{869AA01F-F41D-490F-8C8E-59041B01E215}" type="parTrans" cxnId="{6B2776D9-1587-4225-B18E-29E0FE14238B}">
      <dgm:prSet/>
      <dgm:spPr/>
      <dgm:t>
        <a:bodyPr/>
        <a:lstStyle/>
        <a:p>
          <a:pPr algn="ctr"/>
          <a:endParaRPr lang="en-US"/>
        </a:p>
      </dgm:t>
    </dgm:pt>
    <dgm:pt modelId="{4893B686-9E83-4687-9C14-5B35F07F09F7}" type="sibTrans" cxnId="{6B2776D9-1587-4225-B18E-29E0FE14238B}">
      <dgm:prSet/>
      <dgm:spPr/>
      <dgm:t>
        <a:bodyPr/>
        <a:lstStyle/>
        <a:p>
          <a:pPr algn="ctr"/>
          <a:endParaRPr lang="en-US"/>
        </a:p>
      </dgm:t>
    </dgm:pt>
    <dgm:pt modelId="{C794A776-09D4-4B24-8820-B08540A7BC12}">
      <dgm:prSet phldrT="[Text]" custT="1"/>
      <dgm:spPr/>
      <dgm:t>
        <a:bodyPr/>
        <a:lstStyle/>
        <a:p>
          <a:pPr algn="ctr"/>
          <a:r>
            <a:rPr lang="en-US" sz="1050" b="1"/>
            <a:t>Standard #5 -Application of Content</a:t>
          </a:r>
        </a:p>
      </dgm:t>
    </dgm:pt>
    <dgm:pt modelId="{1D9FBFEC-5146-47D0-97FB-C10B29B2A1AA}" type="parTrans" cxnId="{34D87F12-88AB-4023-BC12-1A687B883030}">
      <dgm:prSet/>
      <dgm:spPr/>
      <dgm:t>
        <a:bodyPr/>
        <a:lstStyle/>
        <a:p>
          <a:pPr algn="ctr"/>
          <a:endParaRPr lang="en-US"/>
        </a:p>
      </dgm:t>
    </dgm:pt>
    <dgm:pt modelId="{8C62CB6F-9C4D-4C47-9A10-D0CDF2C9123C}" type="sibTrans" cxnId="{34D87F12-88AB-4023-BC12-1A687B883030}">
      <dgm:prSet/>
      <dgm:spPr/>
      <dgm:t>
        <a:bodyPr/>
        <a:lstStyle/>
        <a:p>
          <a:pPr algn="ctr"/>
          <a:endParaRPr lang="en-US"/>
        </a:p>
      </dgm:t>
    </dgm:pt>
    <dgm:pt modelId="{8515C040-60EC-4DF7-A830-F83325774FC1}">
      <dgm:prSet phldrT="[Text]"/>
      <dgm:spPr/>
      <dgm:t>
        <a:bodyPr/>
        <a:lstStyle/>
        <a:p>
          <a:pPr algn="ctr"/>
          <a:endParaRPr lang="en-US"/>
        </a:p>
      </dgm:t>
    </dgm:pt>
    <dgm:pt modelId="{6A24AE10-6111-4F01-936B-A72E1B480AB4}" type="parTrans" cxnId="{7EDE716A-E502-475A-8AA9-F766AF52D2C8}">
      <dgm:prSet/>
      <dgm:spPr/>
      <dgm:t>
        <a:bodyPr/>
        <a:lstStyle/>
        <a:p>
          <a:pPr algn="ctr"/>
          <a:endParaRPr lang="en-US"/>
        </a:p>
      </dgm:t>
    </dgm:pt>
    <dgm:pt modelId="{06C77498-280B-49CA-A44D-6C307D1BF89F}" type="sibTrans" cxnId="{7EDE716A-E502-475A-8AA9-F766AF52D2C8}">
      <dgm:prSet/>
      <dgm:spPr/>
      <dgm:t>
        <a:bodyPr/>
        <a:lstStyle/>
        <a:p>
          <a:pPr algn="ctr"/>
          <a:endParaRPr lang="en-US"/>
        </a:p>
      </dgm:t>
    </dgm:pt>
    <dgm:pt modelId="{F299C32C-AE9C-46CD-892A-283BA7BC0B99}">
      <dgm:prSet phldrT="[Text]" custT="1"/>
      <dgm:spPr/>
      <dgm:t>
        <a:bodyPr/>
        <a:lstStyle/>
        <a:p>
          <a:pPr algn="ctr"/>
          <a:r>
            <a:rPr lang="en-US" sz="1050" b="1"/>
            <a:t>Standard #6 - Assessment</a:t>
          </a:r>
        </a:p>
      </dgm:t>
    </dgm:pt>
    <dgm:pt modelId="{4B67039E-B071-4AE9-B207-34434350B44B}" type="parTrans" cxnId="{F775555D-AE0B-4172-85FF-6A84C2AF17CD}">
      <dgm:prSet/>
      <dgm:spPr/>
      <dgm:t>
        <a:bodyPr/>
        <a:lstStyle/>
        <a:p>
          <a:pPr algn="ctr"/>
          <a:endParaRPr lang="en-US"/>
        </a:p>
      </dgm:t>
    </dgm:pt>
    <dgm:pt modelId="{1007ABEA-C6B0-440C-9B08-6C7A2212B73F}" type="sibTrans" cxnId="{F775555D-AE0B-4172-85FF-6A84C2AF17CD}">
      <dgm:prSet/>
      <dgm:spPr/>
      <dgm:t>
        <a:bodyPr/>
        <a:lstStyle/>
        <a:p>
          <a:pPr algn="ctr"/>
          <a:endParaRPr lang="en-US"/>
        </a:p>
      </dgm:t>
    </dgm:pt>
    <dgm:pt modelId="{81652FBF-7157-493A-A0A1-DABF6575446A}">
      <dgm:prSet phldrT="[Text]" custT="1"/>
      <dgm:spPr/>
      <dgm:t>
        <a:bodyPr/>
        <a:lstStyle/>
        <a:p>
          <a:pPr algn="ctr"/>
          <a:r>
            <a:rPr lang="en-US" sz="1050" b="1"/>
            <a:t>Standard #7 - Planning for Instruction</a:t>
          </a:r>
        </a:p>
      </dgm:t>
    </dgm:pt>
    <dgm:pt modelId="{F96B8D82-701B-4FAF-A465-E2A31054EAB7}" type="parTrans" cxnId="{8B761BC4-FB3F-469B-9E96-93E4D908900C}">
      <dgm:prSet/>
      <dgm:spPr/>
      <dgm:t>
        <a:bodyPr/>
        <a:lstStyle/>
        <a:p>
          <a:pPr algn="ctr"/>
          <a:endParaRPr lang="en-US"/>
        </a:p>
      </dgm:t>
    </dgm:pt>
    <dgm:pt modelId="{1E091CA5-86F2-4CC8-9BF7-5FC6C38C2581}" type="sibTrans" cxnId="{8B761BC4-FB3F-469B-9E96-93E4D908900C}">
      <dgm:prSet/>
      <dgm:spPr/>
      <dgm:t>
        <a:bodyPr/>
        <a:lstStyle/>
        <a:p>
          <a:pPr algn="ctr"/>
          <a:endParaRPr lang="en-US"/>
        </a:p>
      </dgm:t>
    </dgm:pt>
    <dgm:pt modelId="{A5151B47-7333-4886-9B37-479434DC6F72}">
      <dgm:prSet phldrT="[Text]" custT="1"/>
      <dgm:spPr/>
      <dgm:t>
        <a:bodyPr/>
        <a:lstStyle/>
        <a:p>
          <a:pPr algn="ctr"/>
          <a:r>
            <a:rPr lang="en-US" sz="1050" b="1"/>
            <a:t>Standard #8 - Instructional Strategies</a:t>
          </a:r>
        </a:p>
      </dgm:t>
    </dgm:pt>
    <dgm:pt modelId="{FCAB6818-CBCE-4FF2-AA3E-09A2E297F10F}" type="parTrans" cxnId="{5B742BD7-3C6A-4B56-879A-0C01DEE29C29}">
      <dgm:prSet/>
      <dgm:spPr/>
      <dgm:t>
        <a:bodyPr/>
        <a:lstStyle/>
        <a:p>
          <a:pPr algn="ctr"/>
          <a:endParaRPr lang="en-US"/>
        </a:p>
      </dgm:t>
    </dgm:pt>
    <dgm:pt modelId="{F373A660-F09E-4687-8C09-76D5A2B01D9A}" type="sibTrans" cxnId="{5B742BD7-3C6A-4B56-879A-0C01DEE29C29}">
      <dgm:prSet/>
      <dgm:spPr/>
      <dgm:t>
        <a:bodyPr/>
        <a:lstStyle/>
        <a:p>
          <a:pPr algn="ctr"/>
          <a:endParaRPr lang="en-US"/>
        </a:p>
      </dgm:t>
    </dgm:pt>
    <dgm:pt modelId="{91EA8BE8-754B-433D-850A-258AC7824CE3}">
      <dgm:prSet phldrT="[Text]" custT="1"/>
      <dgm:spPr/>
      <dgm:t>
        <a:bodyPr/>
        <a:lstStyle/>
        <a:p>
          <a:pPr algn="ctr"/>
          <a:r>
            <a:rPr lang="en-US" sz="1400" b="1"/>
            <a:t>Professional Responsibility</a:t>
          </a:r>
        </a:p>
      </dgm:t>
    </dgm:pt>
    <dgm:pt modelId="{DF1BA50A-7D64-421E-98E3-7AE92DE8780F}" type="parTrans" cxnId="{98073E46-CF32-44C0-AD2B-00554FB2A146}">
      <dgm:prSet/>
      <dgm:spPr/>
      <dgm:t>
        <a:bodyPr/>
        <a:lstStyle/>
        <a:p>
          <a:pPr algn="ctr"/>
          <a:endParaRPr lang="en-US"/>
        </a:p>
      </dgm:t>
    </dgm:pt>
    <dgm:pt modelId="{B4941FDF-7844-47D4-B941-DB6149CF2E73}" type="sibTrans" cxnId="{98073E46-CF32-44C0-AD2B-00554FB2A146}">
      <dgm:prSet/>
      <dgm:spPr/>
      <dgm:t>
        <a:bodyPr/>
        <a:lstStyle/>
        <a:p>
          <a:pPr algn="ctr"/>
          <a:endParaRPr lang="en-US"/>
        </a:p>
      </dgm:t>
    </dgm:pt>
    <dgm:pt modelId="{68D705E3-B9AB-4EA1-8B98-50C1A42997C8}">
      <dgm:prSet phldrT="[Text]" custT="1"/>
      <dgm:spPr/>
      <dgm:t>
        <a:bodyPr/>
        <a:lstStyle/>
        <a:p>
          <a:pPr algn="ctr"/>
          <a:r>
            <a:rPr lang="en-US" sz="1050" b="1"/>
            <a:t>Standard #9 - Professional Learning and Ethical Practice</a:t>
          </a:r>
        </a:p>
      </dgm:t>
    </dgm:pt>
    <dgm:pt modelId="{00D46F2C-2776-47CA-AA84-1E78AFD26E24}" type="parTrans" cxnId="{04BD12FB-B923-42DC-8D06-05751E52A80A}">
      <dgm:prSet/>
      <dgm:spPr/>
      <dgm:t>
        <a:bodyPr/>
        <a:lstStyle/>
        <a:p>
          <a:pPr algn="ctr"/>
          <a:endParaRPr lang="en-US"/>
        </a:p>
      </dgm:t>
    </dgm:pt>
    <dgm:pt modelId="{207CE119-3A0E-4D95-8BD2-3F84A8F87AB0}" type="sibTrans" cxnId="{04BD12FB-B923-42DC-8D06-05751E52A80A}">
      <dgm:prSet/>
      <dgm:spPr/>
      <dgm:t>
        <a:bodyPr/>
        <a:lstStyle/>
        <a:p>
          <a:pPr algn="ctr"/>
          <a:endParaRPr lang="en-US"/>
        </a:p>
      </dgm:t>
    </dgm:pt>
    <dgm:pt modelId="{811890BA-C49B-4A27-B7F9-B295DE47C24F}">
      <dgm:prSet phldrT="[Text]" custT="1"/>
      <dgm:spPr/>
      <dgm:t>
        <a:bodyPr/>
        <a:lstStyle/>
        <a:p>
          <a:pPr algn="ctr"/>
          <a:r>
            <a:rPr lang="en-US" sz="1050" b="1"/>
            <a:t>Standard #10 - Leadership and Collaboration</a:t>
          </a:r>
        </a:p>
        <a:p>
          <a:pPr algn="ctr"/>
          <a:r>
            <a:rPr lang="en-US" sz="900"/>
            <a:t>		</a:t>
          </a:r>
        </a:p>
        <a:p>
          <a:pPr algn="ctr"/>
          <a:endParaRPr lang="en-US" sz="900"/>
        </a:p>
      </dgm:t>
    </dgm:pt>
    <dgm:pt modelId="{5E974AAB-F9AE-4BC3-BA98-3807E091242B}" type="parTrans" cxnId="{A929934C-1282-486D-A8C7-3F2CA5BA4BEA}">
      <dgm:prSet/>
      <dgm:spPr/>
      <dgm:t>
        <a:bodyPr/>
        <a:lstStyle/>
        <a:p>
          <a:pPr algn="ctr"/>
          <a:endParaRPr lang="en-US"/>
        </a:p>
      </dgm:t>
    </dgm:pt>
    <dgm:pt modelId="{583338B1-5329-4C18-8DF6-C8E2989787EA}" type="sibTrans" cxnId="{A929934C-1282-486D-A8C7-3F2CA5BA4BEA}">
      <dgm:prSet/>
      <dgm:spPr/>
      <dgm:t>
        <a:bodyPr/>
        <a:lstStyle/>
        <a:p>
          <a:pPr algn="ctr"/>
          <a:endParaRPr lang="en-US"/>
        </a:p>
      </dgm:t>
    </dgm:pt>
    <dgm:pt modelId="{4F3ABB7B-C6AF-4176-A847-7FAE6FD6764C}" type="pres">
      <dgm:prSet presAssocID="{96A287B9-0133-4CE0-A6A5-51282CE01A5C}" presName="Name0" presStyleCnt="0">
        <dgm:presLayoutVars>
          <dgm:chMax val="1"/>
          <dgm:dir val="rev"/>
          <dgm:animLvl val="ctr"/>
          <dgm:resizeHandles val="exact"/>
        </dgm:presLayoutVars>
      </dgm:prSet>
      <dgm:spPr/>
      <dgm:t>
        <a:bodyPr/>
        <a:lstStyle/>
        <a:p>
          <a:endParaRPr lang="en-US"/>
        </a:p>
      </dgm:t>
    </dgm:pt>
    <dgm:pt modelId="{B1F6581B-1CB0-4D9C-B166-303157772115}" type="pres">
      <dgm:prSet presAssocID="{F83DAE25-DF3E-472D-8DF9-89848951E83C}" presName="centerShape" presStyleLbl="node0" presStyleIdx="0" presStyleCnt="1" custScaleX="113669" custScaleY="108033"/>
      <dgm:spPr/>
      <dgm:t>
        <a:bodyPr/>
        <a:lstStyle/>
        <a:p>
          <a:endParaRPr lang="en-US"/>
        </a:p>
      </dgm:t>
    </dgm:pt>
    <dgm:pt modelId="{DF9C5372-0862-44E0-9D09-77578F520285}" type="pres">
      <dgm:prSet presAssocID="{BC574B0B-DBF7-429A-A8A4-273F2322C361}" presName="node" presStyleLbl="node1" presStyleIdx="0" presStyleCnt="4" custScaleX="117878" custScaleY="120369">
        <dgm:presLayoutVars>
          <dgm:bulletEnabled val="1"/>
        </dgm:presLayoutVars>
      </dgm:prSet>
      <dgm:spPr/>
      <dgm:t>
        <a:bodyPr/>
        <a:lstStyle/>
        <a:p>
          <a:endParaRPr lang="en-US"/>
        </a:p>
      </dgm:t>
    </dgm:pt>
    <dgm:pt modelId="{80429B1E-81B9-4A62-98BA-701EB6C5F65F}" type="pres">
      <dgm:prSet presAssocID="{BC574B0B-DBF7-429A-A8A4-273F2322C361}" presName="dummy" presStyleCnt="0"/>
      <dgm:spPr/>
    </dgm:pt>
    <dgm:pt modelId="{47CFF139-16B7-476D-A512-47ED8F30C874}" type="pres">
      <dgm:prSet presAssocID="{CDF4A4DA-0F8B-4F42-82C5-4C6F4C7D548F}" presName="sibTrans" presStyleLbl="sibTrans2D1" presStyleIdx="0" presStyleCnt="4"/>
      <dgm:spPr/>
      <dgm:t>
        <a:bodyPr/>
        <a:lstStyle/>
        <a:p>
          <a:endParaRPr lang="en-US"/>
        </a:p>
      </dgm:t>
    </dgm:pt>
    <dgm:pt modelId="{BB1FB8AD-537F-44EA-8130-F8AD019A5260}" type="pres">
      <dgm:prSet presAssocID="{35E94930-46A7-431F-A2B1-550A427FBFDB}" presName="node" presStyleLbl="node1" presStyleIdx="1" presStyleCnt="4" custScaleX="120905" custScaleY="119683" custRadScaleRad="94289" custRadScaleInc="-643">
        <dgm:presLayoutVars>
          <dgm:bulletEnabled val="1"/>
        </dgm:presLayoutVars>
      </dgm:prSet>
      <dgm:spPr/>
      <dgm:t>
        <a:bodyPr/>
        <a:lstStyle/>
        <a:p>
          <a:endParaRPr lang="en-US"/>
        </a:p>
      </dgm:t>
    </dgm:pt>
    <dgm:pt modelId="{CA68D4D9-02AA-49BD-8FFA-24BBC364EEE2}" type="pres">
      <dgm:prSet presAssocID="{35E94930-46A7-431F-A2B1-550A427FBFDB}" presName="dummy" presStyleCnt="0"/>
      <dgm:spPr/>
    </dgm:pt>
    <dgm:pt modelId="{8B1F6382-DD0B-4C18-AD47-F1B3AD1032CF}" type="pres">
      <dgm:prSet presAssocID="{A9240488-EC4E-4706-A623-DBF69ECCF7F9}" presName="sibTrans" presStyleLbl="sibTrans2D1" presStyleIdx="1" presStyleCnt="4"/>
      <dgm:spPr/>
      <dgm:t>
        <a:bodyPr/>
        <a:lstStyle/>
        <a:p>
          <a:endParaRPr lang="en-US"/>
        </a:p>
      </dgm:t>
    </dgm:pt>
    <dgm:pt modelId="{0DE7D2D8-457A-4EBB-B50C-D835824F485E}" type="pres">
      <dgm:prSet presAssocID="{AC458647-1F7C-4162-AF76-6CB9FD6D615E}" presName="node" presStyleLbl="node1" presStyleIdx="2" presStyleCnt="4" custScaleX="126535" custScaleY="125996" custRadScaleRad="99687" custRadScaleInc="-1824">
        <dgm:presLayoutVars>
          <dgm:bulletEnabled val="1"/>
        </dgm:presLayoutVars>
      </dgm:prSet>
      <dgm:spPr/>
      <dgm:t>
        <a:bodyPr/>
        <a:lstStyle/>
        <a:p>
          <a:endParaRPr lang="en-US"/>
        </a:p>
      </dgm:t>
    </dgm:pt>
    <dgm:pt modelId="{67EE5876-CF53-4D04-A20C-F39505066F63}" type="pres">
      <dgm:prSet presAssocID="{AC458647-1F7C-4162-AF76-6CB9FD6D615E}" presName="dummy" presStyleCnt="0"/>
      <dgm:spPr/>
    </dgm:pt>
    <dgm:pt modelId="{349DC381-8AC3-4DCA-8DEC-3558478D6FC5}" type="pres">
      <dgm:prSet presAssocID="{E27FFC87-79D9-4084-BB1C-3C5FF38390A8}" presName="sibTrans" presStyleLbl="sibTrans2D1" presStyleIdx="2" presStyleCnt="4"/>
      <dgm:spPr/>
      <dgm:t>
        <a:bodyPr/>
        <a:lstStyle/>
        <a:p>
          <a:endParaRPr lang="en-US"/>
        </a:p>
      </dgm:t>
    </dgm:pt>
    <dgm:pt modelId="{79319709-6E06-48CF-B0FB-A7983EE39DBC}" type="pres">
      <dgm:prSet presAssocID="{91EA8BE8-754B-433D-850A-258AC7824CE3}" presName="node" presStyleLbl="node1" presStyleIdx="3" presStyleCnt="4" custScaleX="113276" custScaleY="115835" custRadScaleRad="92168" custRadScaleInc="1973">
        <dgm:presLayoutVars>
          <dgm:bulletEnabled val="1"/>
        </dgm:presLayoutVars>
      </dgm:prSet>
      <dgm:spPr/>
      <dgm:t>
        <a:bodyPr/>
        <a:lstStyle/>
        <a:p>
          <a:endParaRPr lang="en-US"/>
        </a:p>
      </dgm:t>
    </dgm:pt>
    <dgm:pt modelId="{85DA5BFF-304A-47C3-92D8-473A4F1D01A4}" type="pres">
      <dgm:prSet presAssocID="{91EA8BE8-754B-433D-850A-258AC7824CE3}" presName="dummy" presStyleCnt="0"/>
      <dgm:spPr/>
    </dgm:pt>
    <dgm:pt modelId="{C0A928B2-B9FD-4259-9570-EF113A8DD1CA}" type="pres">
      <dgm:prSet presAssocID="{B4941FDF-7844-47D4-B941-DB6149CF2E73}" presName="sibTrans" presStyleLbl="sibTrans2D1" presStyleIdx="3" presStyleCnt="4"/>
      <dgm:spPr/>
      <dgm:t>
        <a:bodyPr/>
        <a:lstStyle/>
        <a:p>
          <a:endParaRPr lang="en-US"/>
        </a:p>
      </dgm:t>
    </dgm:pt>
  </dgm:ptLst>
  <dgm:cxnLst>
    <dgm:cxn modelId="{5B742BD7-3C6A-4B56-879A-0C01DEE29C29}" srcId="{AC458647-1F7C-4162-AF76-6CB9FD6D615E}" destId="{A5151B47-7333-4886-9B37-479434DC6F72}" srcOrd="2" destOrd="0" parTransId="{FCAB6818-CBCE-4FF2-AA3E-09A2E297F10F}" sibTransId="{F373A660-F09E-4687-8C09-76D5A2B01D9A}"/>
    <dgm:cxn modelId="{F39FE662-2215-4893-8DA5-31EB1F1838AE}" type="presOf" srcId="{811890BA-C49B-4A27-B7F9-B295DE47C24F}" destId="{79319709-6E06-48CF-B0FB-A7983EE39DBC}" srcOrd="0" destOrd="2" presId="urn:microsoft.com/office/officeart/2005/8/layout/radial6"/>
    <dgm:cxn modelId="{54095480-E0A9-4375-B27A-B52B3747EA3A}" srcId="{F83DAE25-DF3E-472D-8DF9-89848951E83C}" destId="{AC458647-1F7C-4162-AF76-6CB9FD6D615E}" srcOrd="2" destOrd="0" parTransId="{72369E6A-2244-4214-8E4D-CD2660455DE7}" sibTransId="{E27FFC87-79D9-4084-BB1C-3C5FF38390A8}"/>
    <dgm:cxn modelId="{F3F80BB4-1F05-4749-9657-9914AE5BF6F1}" srcId="{BC574B0B-DBF7-429A-A8A4-273F2322C361}" destId="{6724AAC2-244A-42B4-A523-A792EED9CC64}" srcOrd="0" destOrd="0" parTransId="{68141B4C-B1EC-45CD-A0D9-3041FF8FC2DC}" sibTransId="{8DC13AF2-5CF2-41A2-B0D8-A286E59F3D33}"/>
    <dgm:cxn modelId="{9E1B7C4B-21EC-4AAE-B883-86AE65465A72}" type="presOf" srcId="{81652FBF-7157-493A-A0A1-DABF6575446A}" destId="{0DE7D2D8-457A-4EBB-B50C-D835824F485E}" srcOrd="0" destOrd="2" presId="urn:microsoft.com/office/officeart/2005/8/layout/radial6"/>
    <dgm:cxn modelId="{63D50F95-4B0E-4BCB-842A-31FBFDC726AB}" type="presOf" srcId="{A9240488-EC4E-4706-A623-DBF69ECCF7F9}" destId="{8B1F6382-DD0B-4C18-AD47-F1B3AD1032CF}" srcOrd="0" destOrd="0" presId="urn:microsoft.com/office/officeart/2005/8/layout/radial6"/>
    <dgm:cxn modelId="{A32C6051-772E-420F-8D06-855476883EC4}" srcId="{BC574B0B-DBF7-429A-A8A4-273F2322C361}" destId="{E1D8D72B-1E1D-45EC-9D31-9AEE8FBE7BD4}" srcOrd="1" destOrd="0" parTransId="{F89EC188-258E-4492-A45D-0FF141D8EBEF}" sibTransId="{09076209-3C58-467E-99AD-4B7F6081EC8A}"/>
    <dgm:cxn modelId="{ADB39B89-E32D-4ED2-890B-5C6BE6DCA428}" type="presOf" srcId="{F299C32C-AE9C-46CD-892A-283BA7BC0B99}" destId="{0DE7D2D8-457A-4EBB-B50C-D835824F485E}" srcOrd="0" destOrd="1" presId="urn:microsoft.com/office/officeart/2005/8/layout/radial6"/>
    <dgm:cxn modelId="{A38795C3-C517-4222-A828-81B755D61660}" type="presOf" srcId="{06646B4E-21D7-421F-A422-F6F5DFCD37E9}" destId="{BB1FB8AD-537F-44EA-8130-F8AD019A5260}" srcOrd="0" destOrd="1" presId="urn:microsoft.com/office/officeart/2005/8/layout/radial6"/>
    <dgm:cxn modelId="{70FA5E60-BCBC-4FF4-A808-61BAFC67BC87}" srcId="{8515C040-60EC-4DF7-A830-F83325774FC1}" destId="{37082037-971B-4773-ADE2-3148F72D409A}" srcOrd="0" destOrd="0" parTransId="{A37C4996-46D7-49B3-A923-137203499D9F}" sibTransId="{45238C04-AD90-418B-8009-D4B7FFF68303}"/>
    <dgm:cxn modelId="{6B2776D9-1587-4225-B18E-29E0FE14238B}" srcId="{35E94930-46A7-431F-A2B1-550A427FBFDB}" destId="{06646B4E-21D7-421F-A422-F6F5DFCD37E9}" srcOrd="0" destOrd="0" parTransId="{869AA01F-F41D-490F-8C8E-59041B01E215}" sibTransId="{4893B686-9E83-4687-9C14-5B35F07F09F7}"/>
    <dgm:cxn modelId="{D3032E52-D64C-4F7B-9F45-80C0CDAFC19D}" type="presOf" srcId="{80E3D64C-07C6-47F4-A1B1-04FC97A0AEEF}" destId="{DF9C5372-0862-44E0-9D09-77578F520285}" srcOrd="0" destOrd="3" presId="urn:microsoft.com/office/officeart/2005/8/layout/radial6"/>
    <dgm:cxn modelId="{F5ACA5AD-EF5A-497B-B9FE-CDDD1E542BAC}" type="presOf" srcId="{96A287B9-0133-4CE0-A6A5-51282CE01A5C}" destId="{4F3ABB7B-C6AF-4176-A847-7FAE6FD6764C}" srcOrd="0" destOrd="0" presId="urn:microsoft.com/office/officeart/2005/8/layout/radial6"/>
    <dgm:cxn modelId="{56E256B3-8925-4F05-9C72-CFF023481AF1}" type="presOf" srcId="{E27FFC87-79D9-4084-BB1C-3C5FF38390A8}" destId="{349DC381-8AC3-4DCA-8DEC-3558478D6FC5}" srcOrd="0" destOrd="0" presId="urn:microsoft.com/office/officeart/2005/8/layout/radial6"/>
    <dgm:cxn modelId="{04BD12FB-B923-42DC-8D06-05751E52A80A}" srcId="{91EA8BE8-754B-433D-850A-258AC7824CE3}" destId="{68D705E3-B9AB-4EA1-8B98-50C1A42997C8}" srcOrd="0" destOrd="0" parTransId="{00D46F2C-2776-47CA-AA84-1E78AFD26E24}" sibTransId="{207CE119-3A0E-4D95-8BD2-3F84A8F87AB0}"/>
    <dgm:cxn modelId="{9B7C4C02-ABB9-4AAA-BE36-F5B22D0E5F4B}" type="presOf" srcId="{F83DAE25-DF3E-472D-8DF9-89848951E83C}" destId="{B1F6581B-1CB0-4D9C-B166-303157772115}" srcOrd="0" destOrd="0" presId="urn:microsoft.com/office/officeart/2005/8/layout/radial6"/>
    <dgm:cxn modelId="{F775555D-AE0B-4172-85FF-6A84C2AF17CD}" srcId="{AC458647-1F7C-4162-AF76-6CB9FD6D615E}" destId="{F299C32C-AE9C-46CD-892A-283BA7BC0B99}" srcOrd="0" destOrd="0" parTransId="{4B67039E-B071-4AE9-B207-34434350B44B}" sibTransId="{1007ABEA-C6B0-440C-9B08-6C7A2212B73F}"/>
    <dgm:cxn modelId="{8B761BC4-FB3F-469B-9E96-93E4D908900C}" srcId="{AC458647-1F7C-4162-AF76-6CB9FD6D615E}" destId="{81652FBF-7157-493A-A0A1-DABF6575446A}" srcOrd="1" destOrd="0" parTransId="{F96B8D82-701B-4FAF-A465-E2A31054EAB7}" sibTransId="{1E091CA5-86F2-4CC8-9BF7-5FC6C38C2581}"/>
    <dgm:cxn modelId="{0192CCC6-4569-4324-AECC-29BB917C7EEB}" type="presOf" srcId="{35E94930-46A7-431F-A2B1-550A427FBFDB}" destId="{BB1FB8AD-537F-44EA-8130-F8AD019A5260}" srcOrd="0" destOrd="0" presId="urn:microsoft.com/office/officeart/2005/8/layout/radial6"/>
    <dgm:cxn modelId="{FC9D8944-C9D3-4F43-9404-189E3905E019}" srcId="{F83DAE25-DF3E-472D-8DF9-89848951E83C}" destId="{35E94930-46A7-431F-A2B1-550A427FBFDB}" srcOrd="1" destOrd="0" parTransId="{DF756550-4BCE-43D6-8F03-20B613DE6531}" sibTransId="{A9240488-EC4E-4706-A623-DBF69ECCF7F9}"/>
    <dgm:cxn modelId="{34D87F12-88AB-4023-BC12-1A687B883030}" srcId="{35E94930-46A7-431F-A2B1-550A427FBFDB}" destId="{C794A776-09D4-4B24-8820-B08540A7BC12}" srcOrd="1" destOrd="0" parTransId="{1D9FBFEC-5146-47D0-97FB-C10B29B2A1AA}" sibTransId="{8C62CB6F-9C4D-4C47-9A10-D0CDF2C9123C}"/>
    <dgm:cxn modelId="{030DD48B-4521-4BA5-AB02-544093585E29}" type="presOf" srcId="{C794A776-09D4-4B24-8820-B08540A7BC12}" destId="{BB1FB8AD-537F-44EA-8130-F8AD019A5260}" srcOrd="0" destOrd="2" presId="urn:microsoft.com/office/officeart/2005/8/layout/radial6"/>
    <dgm:cxn modelId="{9FC679E7-884F-45CD-895C-416D8BD5E856}" type="presOf" srcId="{CDF4A4DA-0F8B-4F42-82C5-4C6F4C7D548F}" destId="{47CFF139-16B7-476D-A512-47ED8F30C874}" srcOrd="0" destOrd="0" presId="urn:microsoft.com/office/officeart/2005/8/layout/radial6"/>
    <dgm:cxn modelId="{89D38DDE-476F-41E5-9C40-91478CBDF2D1}" type="presOf" srcId="{B4941FDF-7844-47D4-B941-DB6149CF2E73}" destId="{C0A928B2-B9FD-4259-9570-EF113A8DD1CA}" srcOrd="0" destOrd="0" presId="urn:microsoft.com/office/officeart/2005/8/layout/radial6"/>
    <dgm:cxn modelId="{7EDE716A-E502-475A-8AA9-F766AF52D2C8}" srcId="{96A287B9-0133-4CE0-A6A5-51282CE01A5C}" destId="{8515C040-60EC-4DF7-A830-F83325774FC1}" srcOrd="1" destOrd="0" parTransId="{6A24AE10-6111-4F01-936B-A72E1B480AB4}" sibTransId="{06C77498-280B-49CA-A44D-6C307D1BF89F}"/>
    <dgm:cxn modelId="{5F158EBC-CA97-47FF-B610-8F92AE35F0CB}" type="presOf" srcId="{E1D8D72B-1E1D-45EC-9D31-9AEE8FBE7BD4}" destId="{DF9C5372-0862-44E0-9D09-77578F520285}" srcOrd="0" destOrd="2" presId="urn:microsoft.com/office/officeart/2005/8/layout/radial6"/>
    <dgm:cxn modelId="{DADF211B-70B5-410A-8A40-CF16B496B934}" srcId="{96A287B9-0133-4CE0-A6A5-51282CE01A5C}" destId="{F83DAE25-DF3E-472D-8DF9-89848951E83C}" srcOrd="0" destOrd="0" parTransId="{E91E035F-72A0-4727-9C3E-0AB014A84679}" sibTransId="{B293B977-DF1F-4C83-A7B7-5F3CE61BE19C}"/>
    <dgm:cxn modelId="{66E78473-704B-4D1E-A051-7998A8FA8D89}" type="presOf" srcId="{68D705E3-B9AB-4EA1-8B98-50C1A42997C8}" destId="{79319709-6E06-48CF-B0FB-A7983EE39DBC}" srcOrd="0" destOrd="1" presId="urn:microsoft.com/office/officeart/2005/8/layout/radial6"/>
    <dgm:cxn modelId="{A929934C-1282-486D-A8C7-3F2CA5BA4BEA}" srcId="{91EA8BE8-754B-433D-850A-258AC7824CE3}" destId="{811890BA-C49B-4A27-B7F9-B295DE47C24F}" srcOrd="1" destOrd="0" parTransId="{5E974AAB-F9AE-4BC3-BA98-3807E091242B}" sibTransId="{583338B1-5329-4C18-8DF6-C8E2989787EA}"/>
    <dgm:cxn modelId="{6BEBF94C-E681-4C2A-8FD6-9F03C6D9DBE7}" type="presOf" srcId="{6724AAC2-244A-42B4-A523-A792EED9CC64}" destId="{DF9C5372-0862-44E0-9D09-77578F520285}" srcOrd="0" destOrd="1" presId="urn:microsoft.com/office/officeart/2005/8/layout/radial6"/>
    <dgm:cxn modelId="{4AA8719D-CB31-4166-8E6B-AFDB41841F42}" type="presOf" srcId="{AC458647-1F7C-4162-AF76-6CB9FD6D615E}" destId="{0DE7D2D8-457A-4EBB-B50C-D835824F485E}" srcOrd="0" destOrd="0" presId="urn:microsoft.com/office/officeart/2005/8/layout/radial6"/>
    <dgm:cxn modelId="{A3497C13-A969-49D3-849F-298B48AC1E63}" srcId="{BC574B0B-DBF7-429A-A8A4-273F2322C361}" destId="{80E3D64C-07C6-47F4-A1B1-04FC97A0AEEF}" srcOrd="2" destOrd="0" parTransId="{D2BC52FD-1FB3-45AA-B181-1124372BEAA5}" sibTransId="{AB15342A-6311-43BC-93B7-6920C94B7DCE}"/>
    <dgm:cxn modelId="{09887E83-FD47-4966-AA42-2DE884076F45}" type="presOf" srcId="{BC574B0B-DBF7-429A-A8A4-273F2322C361}" destId="{DF9C5372-0862-44E0-9D09-77578F520285}" srcOrd="0" destOrd="0" presId="urn:microsoft.com/office/officeart/2005/8/layout/radial6"/>
    <dgm:cxn modelId="{29C1B091-DBEF-4E0C-B5A7-2E2433355E25}" srcId="{F83DAE25-DF3E-472D-8DF9-89848951E83C}" destId="{BC574B0B-DBF7-429A-A8A4-273F2322C361}" srcOrd="0" destOrd="0" parTransId="{F41E9EB5-7404-48EF-9807-1A2E5B5364E5}" sibTransId="{CDF4A4DA-0F8B-4F42-82C5-4C6F4C7D548F}"/>
    <dgm:cxn modelId="{98073E46-CF32-44C0-AD2B-00554FB2A146}" srcId="{F83DAE25-DF3E-472D-8DF9-89848951E83C}" destId="{91EA8BE8-754B-433D-850A-258AC7824CE3}" srcOrd="3" destOrd="0" parTransId="{DF1BA50A-7D64-421E-98E3-7AE92DE8780F}" sibTransId="{B4941FDF-7844-47D4-B941-DB6149CF2E73}"/>
    <dgm:cxn modelId="{0FD02C74-589B-45A1-8A33-95BB7F9A15BE}" type="presOf" srcId="{A5151B47-7333-4886-9B37-479434DC6F72}" destId="{0DE7D2D8-457A-4EBB-B50C-D835824F485E}" srcOrd="0" destOrd="3" presId="urn:microsoft.com/office/officeart/2005/8/layout/radial6"/>
    <dgm:cxn modelId="{1220735F-F8B1-4470-8E2F-903EDC86FBA4}" type="presOf" srcId="{91EA8BE8-754B-433D-850A-258AC7824CE3}" destId="{79319709-6E06-48CF-B0FB-A7983EE39DBC}" srcOrd="0" destOrd="0" presId="urn:microsoft.com/office/officeart/2005/8/layout/radial6"/>
    <dgm:cxn modelId="{79E51930-D154-4D55-8596-0AA0BFD5734A}" type="presParOf" srcId="{4F3ABB7B-C6AF-4176-A847-7FAE6FD6764C}" destId="{B1F6581B-1CB0-4D9C-B166-303157772115}" srcOrd="0" destOrd="0" presId="urn:microsoft.com/office/officeart/2005/8/layout/radial6"/>
    <dgm:cxn modelId="{37239E27-9E50-4253-8388-EC1A70BAC2AA}" type="presParOf" srcId="{4F3ABB7B-C6AF-4176-A847-7FAE6FD6764C}" destId="{DF9C5372-0862-44E0-9D09-77578F520285}" srcOrd="1" destOrd="0" presId="urn:microsoft.com/office/officeart/2005/8/layout/radial6"/>
    <dgm:cxn modelId="{3BC9D163-BDFB-4580-98D2-C0BEE91182AE}" type="presParOf" srcId="{4F3ABB7B-C6AF-4176-A847-7FAE6FD6764C}" destId="{80429B1E-81B9-4A62-98BA-701EB6C5F65F}" srcOrd="2" destOrd="0" presId="urn:microsoft.com/office/officeart/2005/8/layout/radial6"/>
    <dgm:cxn modelId="{47C79019-A833-4242-9A9C-8479DE7D5A5E}" type="presParOf" srcId="{4F3ABB7B-C6AF-4176-A847-7FAE6FD6764C}" destId="{47CFF139-16B7-476D-A512-47ED8F30C874}" srcOrd="3" destOrd="0" presId="urn:microsoft.com/office/officeart/2005/8/layout/radial6"/>
    <dgm:cxn modelId="{796938A9-7430-4545-9CB5-4786A0DC2F4C}" type="presParOf" srcId="{4F3ABB7B-C6AF-4176-A847-7FAE6FD6764C}" destId="{BB1FB8AD-537F-44EA-8130-F8AD019A5260}" srcOrd="4" destOrd="0" presId="urn:microsoft.com/office/officeart/2005/8/layout/radial6"/>
    <dgm:cxn modelId="{FC1AE29F-D0AF-40A1-BCEA-CCD5E2046709}" type="presParOf" srcId="{4F3ABB7B-C6AF-4176-A847-7FAE6FD6764C}" destId="{CA68D4D9-02AA-49BD-8FFA-24BBC364EEE2}" srcOrd="5" destOrd="0" presId="urn:microsoft.com/office/officeart/2005/8/layout/radial6"/>
    <dgm:cxn modelId="{423AD1DE-CFC0-42B4-9F34-34EAB004579F}" type="presParOf" srcId="{4F3ABB7B-C6AF-4176-A847-7FAE6FD6764C}" destId="{8B1F6382-DD0B-4C18-AD47-F1B3AD1032CF}" srcOrd="6" destOrd="0" presId="urn:microsoft.com/office/officeart/2005/8/layout/radial6"/>
    <dgm:cxn modelId="{69A456A8-375F-4E74-980A-808650EE7D43}" type="presParOf" srcId="{4F3ABB7B-C6AF-4176-A847-7FAE6FD6764C}" destId="{0DE7D2D8-457A-4EBB-B50C-D835824F485E}" srcOrd="7" destOrd="0" presId="urn:microsoft.com/office/officeart/2005/8/layout/radial6"/>
    <dgm:cxn modelId="{A0B623B1-64A8-4848-A53B-446B7560E22D}" type="presParOf" srcId="{4F3ABB7B-C6AF-4176-A847-7FAE6FD6764C}" destId="{67EE5876-CF53-4D04-A20C-F39505066F63}" srcOrd="8" destOrd="0" presId="urn:microsoft.com/office/officeart/2005/8/layout/radial6"/>
    <dgm:cxn modelId="{456CBBE8-4FC5-47EA-A5E4-5104CAC97DCA}" type="presParOf" srcId="{4F3ABB7B-C6AF-4176-A847-7FAE6FD6764C}" destId="{349DC381-8AC3-4DCA-8DEC-3558478D6FC5}" srcOrd="9" destOrd="0" presId="urn:microsoft.com/office/officeart/2005/8/layout/radial6"/>
    <dgm:cxn modelId="{B8A90DBC-C381-4D02-B7AF-8C95EACD34BF}" type="presParOf" srcId="{4F3ABB7B-C6AF-4176-A847-7FAE6FD6764C}" destId="{79319709-6E06-48CF-B0FB-A7983EE39DBC}" srcOrd="10" destOrd="0" presId="urn:microsoft.com/office/officeart/2005/8/layout/radial6"/>
    <dgm:cxn modelId="{55A0DC9C-E3B2-4123-8872-DFA4D8096E41}" type="presParOf" srcId="{4F3ABB7B-C6AF-4176-A847-7FAE6FD6764C}" destId="{85DA5BFF-304A-47C3-92D8-473A4F1D01A4}" srcOrd="11" destOrd="0" presId="urn:microsoft.com/office/officeart/2005/8/layout/radial6"/>
    <dgm:cxn modelId="{C21F151A-4295-4623-8F4A-E8D42E955065}" type="presParOf" srcId="{4F3ABB7B-C6AF-4176-A847-7FAE6FD6764C}" destId="{C0A928B2-B9FD-4259-9570-EF113A8DD1CA}"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A928B2-B9FD-4259-9570-EF113A8DD1CA}">
      <dsp:nvSpPr>
        <dsp:cNvPr id="0" name=""/>
        <dsp:cNvSpPr/>
      </dsp:nvSpPr>
      <dsp:spPr>
        <a:xfrm>
          <a:off x="570639" y="1792011"/>
          <a:ext cx="4834901" cy="4834901"/>
        </a:xfrm>
        <a:prstGeom prst="blockArc">
          <a:avLst>
            <a:gd name="adj1" fmla="val 16469417"/>
            <a:gd name="adj2" fmla="val 43285"/>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9DC381-8AC3-4DCA-8DEC-3558478D6FC5}">
      <dsp:nvSpPr>
        <dsp:cNvPr id="0" name=""/>
        <dsp:cNvSpPr/>
      </dsp:nvSpPr>
      <dsp:spPr>
        <a:xfrm>
          <a:off x="570544" y="1800891"/>
          <a:ext cx="4834901" cy="4834901"/>
        </a:xfrm>
        <a:prstGeom prst="blockArc">
          <a:avLst>
            <a:gd name="adj1" fmla="val 30357"/>
            <a:gd name="adj2" fmla="val 5097602"/>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1F6382-DD0B-4C18-AD47-F1B3AD1032CF}">
      <dsp:nvSpPr>
        <dsp:cNvPr id="0" name=""/>
        <dsp:cNvSpPr/>
      </dsp:nvSpPr>
      <dsp:spPr>
        <a:xfrm>
          <a:off x="890349" y="1794435"/>
          <a:ext cx="4834901" cy="4834901"/>
        </a:xfrm>
        <a:prstGeom prst="blockArc">
          <a:avLst>
            <a:gd name="adj1" fmla="val 5563634"/>
            <a:gd name="adj2" fmla="val 10782064"/>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CFF139-16B7-476D-A512-47ED8F30C874}">
      <dsp:nvSpPr>
        <dsp:cNvPr id="0" name=""/>
        <dsp:cNvSpPr/>
      </dsp:nvSpPr>
      <dsp:spPr>
        <a:xfrm>
          <a:off x="890353" y="1795406"/>
          <a:ext cx="4834901" cy="4834901"/>
        </a:xfrm>
        <a:prstGeom prst="blockArc">
          <a:avLst>
            <a:gd name="adj1" fmla="val 10783477"/>
            <a:gd name="adj2" fmla="val 16003585"/>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F6581B-1CB0-4D9C-B166-303157772115}">
      <dsp:nvSpPr>
        <dsp:cNvPr id="0" name=""/>
        <dsp:cNvSpPr/>
      </dsp:nvSpPr>
      <dsp:spPr>
        <a:xfrm>
          <a:off x="1908140" y="3014602"/>
          <a:ext cx="2529641" cy="240421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kern="1200"/>
            <a:t>Conceptual Framework</a:t>
          </a:r>
        </a:p>
      </dsp:txBody>
      <dsp:txXfrm>
        <a:off x="2278597" y="3366691"/>
        <a:ext cx="1788727" cy="1700037"/>
      </dsp:txXfrm>
    </dsp:sp>
    <dsp:sp modelId="{DF9C5372-0862-44E0-9D09-77578F520285}">
      <dsp:nvSpPr>
        <dsp:cNvPr id="0" name=""/>
        <dsp:cNvSpPr/>
      </dsp:nvSpPr>
      <dsp:spPr>
        <a:xfrm>
          <a:off x="2254802" y="917779"/>
          <a:ext cx="1836317" cy="18751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Learner and Learning</a:t>
          </a:r>
        </a:p>
        <a:p>
          <a:pPr marL="57150" lvl="1" indent="-57150" algn="ctr" defTabSz="466725">
            <a:lnSpc>
              <a:spcPct val="90000"/>
            </a:lnSpc>
            <a:spcBef>
              <a:spcPct val="0"/>
            </a:spcBef>
            <a:spcAft>
              <a:spcPct val="15000"/>
            </a:spcAft>
            <a:buChar char="••"/>
          </a:pPr>
          <a:r>
            <a:rPr lang="en-US" sz="1050" b="1" kern="1200"/>
            <a:t>Standard #1 -  Learner Development</a:t>
          </a:r>
        </a:p>
        <a:p>
          <a:pPr marL="57150" lvl="1" indent="-57150" algn="ctr" defTabSz="466725">
            <a:lnSpc>
              <a:spcPct val="90000"/>
            </a:lnSpc>
            <a:spcBef>
              <a:spcPct val="0"/>
            </a:spcBef>
            <a:spcAft>
              <a:spcPct val="15000"/>
            </a:spcAft>
            <a:buChar char="••"/>
          </a:pPr>
          <a:r>
            <a:rPr lang="en-US" sz="1050" b="1" kern="1200"/>
            <a:t>Standard #2 - Learning Differences</a:t>
          </a:r>
        </a:p>
        <a:p>
          <a:pPr marL="57150" lvl="1" indent="-57150" algn="ctr" defTabSz="466725">
            <a:lnSpc>
              <a:spcPct val="90000"/>
            </a:lnSpc>
            <a:spcBef>
              <a:spcPct val="0"/>
            </a:spcBef>
            <a:spcAft>
              <a:spcPct val="15000"/>
            </a:spcAft>
            <a:buChar char="••"/>
          </a:pPr>
          <a:r>
            <a:rPr lang="en-US" sz="1050" b="1" kern="1200"/>
            <a:t>Standard #3 - Learning Environments</a:t>
          </a:r>
        </a:p>
      </dsp:txBody>
      <dsp:txXfrm>
        <a:off x="2523724" y="1192384"/>
        <a:ext cx="1298473" cy="1325912"/>
      </dsp:txXfrm>
    </dsp:sp>
    <dsp:sp modelId="{BB1FB8AD-537F-44EA-8130-F8AD019A5260}">
      <dsp:nvSpPr>
        <dsp:cNvPr id="0" name=""/>
        <dsp:cNvSpPr/>
      </dsp:nvSpPr>
      <dsp:spPr>
        <a:xfrm>
          <a:off x="4726" y="3291988"/>
          <a:ext cx="1883472" cy="186443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Content</a:t>
          </a:r>
        </a:p>
        <a:p>
          <a:pPr marL="57150" lvl="1" indent="-57150" algn="ctr" defTabSz="466725">
            <a:lnSpc>
              <a:spcPct val="90000"/>
            </a:lnSpc>
            <a:spcBef>
              <a:spcPct val="0"/>
            </a:spcBef>
            <a:spcAft>
              <a:spcPct val="15000"/>
            </a:spcAft>
            <a:buChar char="••"/>
          </a:pPr>
          <a:r>
            <a:rPr lang="en-US" sz="1050" b="1" kern="1200"/>
            <a:t>Standard #4 - Content Knowledge</a:t>
          </a:r>
        </a:p>
        <a:p>
          <a:pPr marL="57150" lvl="1" indent="-57150" algn="ctr" defTabSz="466725">
            <a:lnSpc>
              <a:spcPct val="90000"/>
            </a:lnSpc>
            <a:spcBef>
              <a:spcPct val="0"/>
            </a:spcBef>
            <a:spcAft>
              <a:spcPct val="15000"/>
            </a:spcAft>
            <a:buChar char="••"/>
          </a:pPr>
          <a:r>
            <a:rPr lang="en-US" sz="1050" b="1" kern="1200"/>
            <a:t>Standard #5 -Application of Content</a:t>
          </a:r>
        </a:p>
      </dsp:txBody>
      <dsp:txXfrm>
        <a:off x="280554" y="3565028"/>
        <a:ext cx="1331816" cy="1318356"/>
      </dsp:txXfrm>
    </dsp:sp>
    <dsp:sp modelId="{0DE7D2D8-457A-4EBB-B50C-D835824F485E}">
      <dsp:nvSpPr>
        <dsp:cNvPr id="0" name=""/>
        <dsp:cNvSpPr/>
      </dsp:nvSpPr>
      <dsp:spPr>
        <a:xfrm>
          <a:off x="2209853" y="5589191"/>
          <a:ext cx="1971177" cy="19627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622300">
            <a:lnSpc>
              <a:spcPct val="90000"/>
            </a:lnSpc>
            <a:spcBef>
              <a:spcPct val="0"/>
            </a:spcBef>
            <a:spcAft>
              <a:spcPct val="35000"/>
            </a:spcAft>
          </a:pPr>
          <a:r>
            <a:rPr lang="en-US" sz="1400" b="1" kern="1200"/>
            <a:t>Instructional Practice</a:t>
          </a:r>
        </a:p>
        <a:p>
          <a:pPr marL="57150" lvl="1" indent="-57150" algn="ctr" defTabSz="466725">
            <a:lnSpc>
              <a:spcPct val="90000"/>
            </a:lnSpc>
            <a:spcBef>
              <a:spcPct val="0"/>
            </a:spcBef>
            <a:spcAft>
              <a:spcPct val="15000"/>
            </a:spcAft>
            <a:buChar char="••"/>
          </a:pPr>
          <a:r>
            <a:rPr lang="en-US" sz="1050" b="1" kern="1200"/>
            <a:t>Standard #6 - Assessment</a:t>
          </a:r>
        </a:p>
        <a:p>
          <a:pPr marL="57150" lvl="1" indent="-57150" algn="ctr" defTabSz="466725">
            <a:lnSpc>
              <a:spcPct val="90000"/>
            </a:lnSpc>
            <a:spcBef>
              <a:spcPct val="0"/>
            </a:spcBef>
            <a:spcAft>
              <a:spcPct val="15000"/>
            </a:spcAft>
            <a:buChar char="••"/>
          </a:pPr>
          <a:r>
            <a:rPr lang="en-US" sz="1050" b="1" kern="1200"/>
            <a:t>Standard #7 - Planning for Instruction</a:t>
          </a:r>
        </a:p>
        <a:p>
          <a:pPr marL="57150" lvl="1" indent="-57150" algn="ctr" defTabSz="466725">
            <a:lnSpc>
              <a:spcPct val="90000"/>
            </a:lnSpc>
            <a:spcBef>
              <a:spcPct val="0"/>
            </a:spcBef>
            <a:spcAft>
              <a:spcPct val="15000"/>
            </a:spcAft>
            <a:buChar char="••"/>
          </a:pPr>
          <a:r>
            <a:rPr lang="en-US" sz="1050" b="1" kern="1200"/>
            <a:t>Standard #8 - Instructional Strategies</a:t>
          </a:r>
        </a:p>
      </dsp:txBody>
      <dsp:txXfrm>
        <a:off x="2498525" y="5876633"/>
        <a:ext cx="1393833" cy="1387896"/>
      </dsp:txXfrm>
    </dsp:sp>
    <dsp:sp modelId="{79319709-6E06-48CF-B0FB-A7983EE39DBC}">
      <dsp:nvSpPr>
        <dsp:cNvPr id="0" name=""/>
        <dsp:cNvSpPr/>
      </dsp:nvSpPr>
      <dsp:spPr>
        <a:xfrm>
          <a:off x="4466958" y="3336948"/>
          <a:ext cx="1764626" cy="1804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Professional Responsibility</a:t>
          </a:r>
        </a:p>
        <a:p>
          <a:pPr marL="57150" lvl="1" indent="-57150" algn="ctr" defTabSz="466725">
            <a:lnSpc>
              <a:spcPct val="90000"/>
            </a:lnSpc>
            <a:spcBef>
              <a:spcPct val="0"/>
            </a:spcBef>
            <a:spcAft>
              <a:spcPct val="15000"/>
            </a:spcAft>
            <a:buChar char="••"/>
          </a:pPr>
          <a:r>
            <a:rPr lang="en-US" sz="1050" b="1" kern="1200"/>
            <a:t>Standard #9 - Professional Learning and Ethical Practice</a:t>
          </a:r>
        </a:p>
        <a:p>
          <a:pPr marL="57150" lvl="1" indent="-57150" algn="ctr" defTabSz="466725">
            <a:lnSpc>
              <a:spcPct val="90000"/>
            </a:lnSpc>
            <a:spcBef>
              <a:spcPct val="0"/>
            </a:spcBef>
            <a:spcAft>
              <a:spcPct val="15000"/>
            </a:spcAft>
            <a:buChar char="••"/>
          </a:pPr>
          <a:r>
            <a:rPr lang="en-US" sz="1050" b="1" kern="1200"/>
            <a:t>Standard #10 - Leadership and Collaboration</a:t>
          </a:r>
        </a:p>
        <a:p>
          <a:pPr marL="57150" lvl="1" indent="-57150" algn="ctr" defTabSz="466725">
            <a:lnSpc>
              <a:spcPct val="90000"/>
            </a:lnSpc>
            <a:spcBef>
              <a:spcPct val="0"/>
            </a:spcBef>
            <a:spcAft>
              <a:spcPct val="15000"/>
            </a:spcAft>
            <a:buChar char="••"/>
          </a:pPr>
          <a:r>
            <a:rPr lang="en-US" sz="900" kern="1200"/>
            <a:t>		</a:t>
          </a:r>
        </a:p>
        <a:p>
          <a:pPr marL="57150" lvl="1" indent="-57150" algn="ctr" defTabSz="466725">
            <a:lnSpc>
              <a:spcPct val="90000"/>
            </a:lnSpc>
            <a:spcBef>
              <a:spcPct val="0"/>
            </a:spcBef>
            <a:spcAft>
              <a:spcPct val="15000"/>
            </a:spcAft>
            <a:buChar char="••"/>
          </a:pPr>
          <a:endParaRPr lang="en-US" sz="900" kern="1200"/>
        </a:p>
      </dsp:txBody>
      <dsp:txXfrm>
        <a:off x="4725381" y="3601210"/>
        <a:ext cx="1247780" cy="12759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 </Company>
  <LinksUpToDate>false</LinksUpToDate>
  <CharactersWithSpaces>15268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subject/>
  <dc:creator>carrb</dc:creator>
  <cp:keywords/>
  <dc:description/>
  <cp:lastModifiedBy>Sharon McCall</cp:lastModifiedBy>
  <cp:revision>28</cp:revision>
  <cp:lastPrinted>2016-04-14T22:33:00Z</cp:lastPrinted>
  <dcterms:created xsi:type="dcterms:W3CDTF">2016-04-14T06:07:00Z</dcterms:created>
  <dcterms:modified xsi:type="dcterms:W3CDTF">2016-04-14T23:05:00Z</dcterms:modified>
</cp:coreProperties>
</file>