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28F62" w14:textId="7546A543" w:rsidR="00A50542" w:rsidRDefault="00A50542" w:rsidP="00A50542">
      <w:pPr>
        <w:jc w:val="center"/>
        <w:rPr>
          <w:b/>
          <w:bCs/>
          <w:sz w:val="24"/>
        </w:rPr>
      </w:pPr>
      <w:r>
        <w:rPr>
          <w:b/>
          <w:bCs/>
          <w:noProof/>
          <w:sz w:val="24"/>
        </w:rPr>
        <w:drawing>
          <wp:anchor distT="0" distB="0" distL="114300" distR="114300" simplePos="0" relativeHeight="251659264" behindDoc="1" locked="0" layoutInCell="1" allowOverlap="1" wp14:anchorId="03488378" wp14:editId="0FE8465F">
            <wp:simplePos x="0" y="0"/>
            <wp:positionH relativeFrom="column">
              <wp:posOffset>2451735</wp:posOffset>
            </wp:positionH>
            <wp:positionV relativeFrom="paragraph">
              <wp:posOffset>88265</wp:posOffset>
            </wp:positionV>
            <wp:extent cx="1828800" cy="412115"/>
            <wp:effectExtent l="0" t="0" r="0" b="0"/>
            <wp:wrapThrough wrapText="bothSides">
              <wp:wrapPolygon edited="0">
                <wp:start x="900" y="0"/>
                <wp:lineTo x="0" y="9319"/>
                <wp:lineTo x="0" y="17307"/>
                <wp:lineTo x="600" y="19969"/>
                <wp:lineTo x="3000" y="19969"/>
                <wp:lineTo x="21300" y="19969"/>
                <wp:lineTo x="21300" y="1331"/>
                <wp:lineTo x="2400" y="0"/>
                <wp:lineTo x="900" y="0"/>
              </wp:wrapPolygon>
            </wp:wrapThrough>
            <wp:docPr id="2" name="Picture 2" descr="newlogow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wb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60531">
        <w:rPr>
          <w:b/>
          <w:bCs/>
          <w:sz w:val="24"/>
        </w:rPr>
        <w:t xml:space="preserve">  </w:t>
      </w:r>
    </w:p>
    <w:p w14:paraId="7FA35819" w14:textId="77777777" w:rsidR="00A50542" w:rsidRDefault="00A50542" w:rsidP="00A50542">
      <w:pPr>
        <w:jc w:val="center"/>
        <w:rPr>
          <w:b/>
          <w:bCs/>
          <w:sz w:val="24"/>
        </w:rPr>
      </w:pPr>
    </w:p>
    <w:p w14:paraId="3877AB72" w14:textId="77777777" w:rsidR="00A50542" w:rsidRDefault="00A50542" w:rsidP="00A50542">
      <w:pPr>
        <w:jc w:val="center"/>
        <w:rPr>
          <w:b/>
          <w:bCs/>
          <w:sz w:val="24"/>
        </w:rPr>
      </w:pPr>
    </w:p>
    <w:p w14:paraId="61F911B3" w14:textId="77777777" w:rsidR="00A50542" w:rsidRPr="00965D0E" w:rsidRDefault="00A50542" w:rsidP="00A50542">
      <w:pPr>
        <w:jc w:val="center"/>
        <w:rPr>
          <w:b/>
          <w:bCs/>
          <w:caps/>
          <w:sz w:val="22"/>
          <w:szCs w:val="22"/>
        </w:rPr>
      </w:pPr>
      <w:r w:rsidRPr="00965D0E">
        <w:rPr>
          <w:b/>
          <w:bCs/>
          <w:sz w:val="22"/>
          <w:szCs w:val="22"/>
        </w:rPr>
        <w:t xml:space="preserve">SCHOOL OF </w:t>
      </w:r>
      <w:r w:rsidRPr="00965D0E">
        <w:rPr>
          <w:b/>
          <w:bCs/>
          <w:caps/>
          <w:sz w:val="22"/>
          <w:szCs w:val="22"/>
        </w:rPr>
        <w:t xml:space="preserve">Education - Plainview Campus </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4A0" w:firstRow="1" w:lastRow="0" w:firstColumn="1" w:lastColumn="0" w:noHBand="0" w:noVBand="1"/>
      </w:tblPr>
      <w:tblGrid>
        <w:gridCol w:w="2660"/>
        <w:gridCol w:w="8050"/>
      </w:tblGrid>
      <w:tr w:rsidR="00A50542" w:rsidRPr="00C44885" w14:paraId="5A0CC1E1" w14:textId="77777777" w:rsidTr="00905AA8">
        <w:tc>
          <w:tcPr>
            <w:tcW w:w="11016" w:type="dxa"/>
            <w:gridSpan w:val="2"/>
            <w:tcBorders>
              <w:top w:val="single" w:sz="36" w:space="0" w:color="365F91"/>
              <w:left w:val="single" w:sz="36" w:space="0" w:color="365F91"/>
              <w:bottom w:val="single" w:sz="36" w:space="0" w:color="365F91"/>
              <w:right w:val="single" w:sz="36" w:space="0" w:color="365F91"/>
            </w:tcBorders>
            <w:shd w:val="pct30" w:color="FFFF00" w:fill="DEEAF6" w:themeFill="accent1" w:themeFillTint="33"/>
          </w:tcPr>
          <w:p w14:paraId="2B28DF56" w14:textId="77777777" w:rsidR="00A50542" w:rsidRPr="00965D0E" w:rsidRDefault="00A50542" w:rsidP="00A50542">
            <w:pPr>
              <w:pStyle w:val="BodyText"/>
              <w:pBdr>
                <w:top w:val="single" w:sz="4" w:space="1" w:color="auto"/>
                <w:left w:val="single" w:sz="4" w:space="4" w:color="auto"/>
                <w:bottom w:val="single" w:sz="4" w:space="1" w:color="auto"/>
                <w:right w:val="single" w:sz="4" w:space="7" w:color="auto"/>
              </w:pBdr>
              <w:shd w:val="clear" w:color="auto" w:fill="D9D9D9" w:themeFill="background1" w:themeFillShade="D9"/>
              <w:jc w:val="left"/>
              <w:rPr>
                <w:rFonts w:ascii="Windsor LtCn BT" w:hAnsi="Windsor LtCn BT" w:cs="Arial"/>
                <w:sz w:val="24"/>
                <w:szCs w:val="24"/>
              </w:rPr>
            </w:pPr>
            <w:r w:rsidRPr="00965D0E">
              <w:rPr>
                <w:rFonts w:ascii="Arial" w:hAnsi="Arial" w:cs="Arial"/>
                <w:sz w:val="24"/>
                <w:szCs w:val="24"/>
              </w:rPr>
              <w:t xml:space="preserve">Mission: </w:t>
            </w:r>
            <w:r w:rsidRPr="00965D0E">
              <w:rPr>
                <w:rFonts w:ascii="Mangal" w:hAnsi="Mangal" w:cs="Mangal"/>
                <w:i/>
                <w:sz w:val="24"/>
                <w:szCs w:val="24"/>
              </w:rPr>
              <w:t>Wayland Baptist University exists to educate students in an academically challenging, learning focused and distinctively Christian environment for professional success, lifelong learning and service to God and humankind.</w:t>
            </w:r>
          </w:p>
        </w:tc>
      </w:tr>
      <w:tr w:rsidR="00A50542" w:rsidRPr="00C71827" w14:paraId="2AF3E8E1" w14:textId="77777777" w:rsidTr="00A5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3676B433" w14:textId="77777777" w:rsidR="00A50542" w:rsidRPr="007C0EDA" w:rsidRDefault="00A50542" w:rsidP="00905AA8">
            <w:pPr>
              <w:pStyle w:val="Heading1"/>
              <w:rPr>
                <w:rFonts w:ascii="Calibri" w:hAnsi="Calibri" w:cs="Arial"/>
                <w:b/>
                <w:bCs/>
                <w:szCs w:val="24"/>
              </w:rPr>
            </w:pPr>
            <w:r w:rsidRPr="007C0EDA">
              <w:rPr>
                <w:rFonts w:ascii="Calibri" w:hAnsi="Calibri" w:cs="Arial"/>
                <w:b/>
                <w:bCs/>
                <w:szCs w:val="24"/>
              </w:rPr>
              <w:t>COURSE TITLE</w:t>
            </w:r>
          </w:p>
        </w:tc>
        <w:tc>
          <w:tcPr>
            <w:tcW w:w="829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02EBCBBE" w14:textId="77777777" w:rsidR="00A50542" w:rsidRPr="007C0EDA" w:rsidRDefault="00A50542" w:rsidP="00905AA8">
            <w:pPr>
              <w:pStyle w:val="Heading1"/>
              <w:rPr>
                <w:rFonts w:ascii="Calibri" w:hAnsi="Calibri"/>
                <w:bCs/>
                <w:sz w:val="22"/>
                <w:szCs w:val="22"/>
              </w:rPr>
            </w:pPr>
            <w:r w:rsidRPr="007C0EDA">
              <w:rPr>
                <w:rFonts w:ascii="Calibri" w:hAnsi="Calibri"/>
                <w:bCs/>
                <w:sz w:val="22"/>
                <w:szCs w:val="22"/>
              </w:rPr>
              <w:t>EDUC 2307 Child &amp; Adolescent Development</w:t>
            </w:r>
          </w:p>
        </w:tc>
      </w:tr>
      <w:tr w:rsidR="00A50542" w:rsidRPr="00C71827" w14:paraId="61A80307" w14:textId="77777777" w:rsidTr="00A5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6A39C3B3" w14:textId="77777777" w:rsidR="00A50542" w:rsidRPr="007C0EDA" w:rsidRDefault="00A50542" w:rsidP="00905AA8">
            <w:pPr>
              <w:pStyle w:val="Heading1"/>
              <w:rPr>
                <w:rFonts w:ascii="Calibri" w:hAnsi="Calibri" w:cs="Arial"/>
                <w:b/>
                <w:bCs/>
                <w:szCs w:val="24"/>
              </w:rPr>
            </w:pPr>
            <w:r w:rsidRPr="007C0EDA">
              <w:rPr>
                <w:rFonts w:ascii="Calibri" w:hAnsi="Calibri" w:cs="Arial"/>
                <w:b/>
                <w:bCs/>
                <w:szCs w:val="24"/>
              </w:rPr>
              <w:t>TERM AND DATES</w:t>
            </w:r>
          </w:p>
          <w:p w14:paraId="45159134" w14:textId="77777777" w:rsidR="00A50542" w:rsidRPr="007C0EDA" w:rsidRDefault="00A50542" w:rsidP="00905AA8">
            <w:pPr>
              <w:rPr>
                <w:rFonts w:ascii="Calibri" w:hAnsi="Calibri"/>
                <w:b/>
                <w:sz w:val="24"/>
                <w:szCs w:val="24"/>
              </w:rPr>
            </w:pPr>
            <w:r w:rsidRPr="007C0EDA">
              <w:rPr>
                <w:rFonts w:ascii="Calibri" w:hAnsi="Calibri"/>
                <w:b/>
                <w:sz w:val="24"/>
                <w:szCs w:val="24"/>
              </w:rPr>
              <w:t>Class Time</w:t>
            </w:r>
          </w:p>
        </w:tc>
        <w:tc>
          <w:tcPr>
            <w:tcW w:w="829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6770564C" w14:textId="3EECB0EA" w:rsidR="00A50542" w:rsidRPr="007C0EDA" w:rsidRDefault="00A50542" w:rsidP="00905AA8">
            <w:pPr>
              <w:pStyle w:val="Heading1"/>
              <w:rPr>
                <w:rFonts w:ascii="Calibri" w:hAnsi="Calibri"/>
                <w:sz w:val="22"/>
                <w:szCs w:val="22"/>
              </w:rPr>
            </w:pPr>
            <w:r>
              <w:rPr>
                <w:rFonts w:ascii="Calibri" w:hAnsi="Calibri"/>
                <w:bCs/>
                <w:sz w:val="22"/>
                <w:szCs w:val="22"/>
              </w:rPr>
              <w:t>Summer 2016</w:t>
            </w:r>
            <w:r w:rsidRPr="007C0EDA">
              <w:rPr>
                <w:rFonts w:ascii="Calibri" w:hAnsi="Calibri"/>
                <w:bCs/>
                <w:sz w:val="22"/>
                <w:szCs w:val="22"/>
              </w:rPr>
              <w:t xml:space="preserve"> (</w:t>
            </w:r>
            <w:r>
              <w:rPr>
                <w:rFonts w:ascii="Calibri" w:hAnsi="Calibri"/>
                <w:bCs/>
                <w:sz w:val="22"/>
                <w:szCs w:val="22"/>
              </w:rPr>
              <w:t>May 23</w:t>
            </w:r>
            <w:r w:rsidR="00385215">
              <w:rPr>
                <w:rFonts w:ascii="Calibri" w:hAnsi="Calibri"/>
                <w:bCs/>
                <w:sz w:val="22"/>
                <w:szCs w:val="22"/>
              </w:rPr>
              <w:t>, 2016</w:t>
            </w:r>
            <w:r>
              <w:rPr>
                <w:rFonts w:ascii="Calibri" w:hAnsi="Calibri"/>
                <w:bCs/>
                <w:sz w:val="22"/>
                <w:szCs w:val="22"/>
              </w:rPr>
              <w:t xml:space="preserve"> - August 06</w:t>
            </w:r>
            <w:r w:rsidR="00385215">
              <w:rPr>
                <w:rFonts w:ascii="Calibri" w:hAnsi="Calibri"/>
                <w:bCs/>
                <w:sz w:val="22"/>
                <w:szCs w:val="22"/>
              </w:rPr>
              <w:t>, 2016</w:t>
            </w:r>
            <w:r w:rsidRPr="007C0EDA">
              <w:rPr>
                <w:rFonts w:ascii="Calibri" w:hAnsi="Calibri"/>
                <w:bCs/>
                <w:sz w:val="22"/>
                <w:szCs w:val="22"/>
              </w:rPr>
              <w:t>)</w:t>
            </w:r>
          </w:p>
          <w:p w14:paraId="5BAB9CB7" w14:textId="77777777" w:rsidR="00A50542" w:rsidRPr="007C0EDA" w:rsidRDefault="00A50542" w:rsidP="00905AA8">
            <w:pPr>
              <w:pStyle w:val="Heading1"/>
              <w:rPr>
                <w:rFonts w:ascii="Calibri" w:hAnsi="Calibri" w:cs="Arial"/>
                <w:b/>
                <w:bCs/>
                <w:sz w:val="22"/>
                <w:szCs w:val="22"/>
              </w:rPr>
            </w:pPr>
            <w:r w:rsidRPr="007C0EDA">
              <w:rPr>
                <w:rFonts w:ascii="Calibri" w:hAnsi="Calibri"/>
                <w:sz w:val="22"/>
                <w:szCs w:val="22"/>
              </w:rPr>
              <w:t>Virtual Campus – Online course</w:t>
            </w:r>
          </w:p>
        </w:tc>
      </w:tr>
      <w:tr w:rsidR="00A50542" w:rsidRPr="00C71827" w14:paraId="64D4E46B" w14:textId="77777777" w:rsidTr="00A5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058908A0" w14:textId="77777777" w:rsidR="00A50542" w:rsidRPr="007C0EDA" w:rsidRDefault="00A50542" w:rsidP="00905AA8">
            <w:pPr>
              <w:pStyle w:val="Heading1"/>
              <w:rPr>
                <w:rFonts w:ascii="Calibri" w:hAnsi="Calibri" w:cs="Arial"/>
                <w:b/>
                <w:bCs/>
                <w:szCs w:val="24"/>
              </w:rPr>
            </w:pPr>
            <w:r w:rsidRPr="007C0EDA">
              <w:rPr>
                <w:rFonts w:ascii="Calibri" w:hAnsi="Calibri" w:cs="Arial"/>
                <w:b/>
                <w:bCs/>
                <w:szCs w:val="24"/>
              </w:rPr>
              <w:t>INSTRUCTOR’S NAME</w:t>
            </w:r>
          </w:p>
        </w:tc>
        <w:tc>
          <w:tcPr>
            <w:tcW w:w="829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751C96DF" w14:textId="77777777" w:rsidR="00A50542" w:rsidRPr="007C0EDA" w:rsidRDefault="00A50542" w:rsidP="00905AA8">
            <w:pPr>
              <w:pStyle w:val="Heading1"/>
              <w:rPr>
                <w:rFonts w:ascii="Calibri" w:hAnsi="Calibri" w:cs="Arial"/>
                <w:b/>
                <w:bCs/>
                <w:sz w:val="22"/>
                <w:szCs w:val="22"/>
              </w:rPr>
            </w:pPr>
            <w:r w:rsidRPr="007C0EDA">
              <w:rPr>
                <w:rFonts w:ascii="Calibri" w:hAnsi="Calibri" w:cs="Arial"/>
                <w:b/>
                <w:bCs/>
                <w:sz w:val="22"/>
                <w:szCs w:val="22"/>
              </w:rPr>
              <w:t>Trisha Giacomazzi</w:t>
            </w:r>
          </w:p>
        </w:tc>
      </w:tr>
      <w:tr w:rsidR="00A50542" w:rsidRPr="00C71827" w14:paraId="02E3B7A4" w14:textId="77777777" w:rsidTr="00A5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564BBD01" w14:textId="77777777" w:rsidR="00A50542" w:rsidRPr="007C0EDA" w:rsidRDefault="00A50542" w:rsidP="00905AA8">
            <w:pPr>
              <w:pStyle w:val="Heading1"/>
              <w:rPr>
                <w:rFonts w:ascii="Calibri" w:hAnsi="Calibri" w:cs="Arial"/>
                <w:b/>
                <w:bCs/>
                <w:szCs w:val="24"/>
              </w:rPr>
            </w:pPr>
            <w:r w:rsidRPr="007C0EDA">
              <w:rPr>
                <w:rFonts w:ascii="Calibri" w:hAnsi="Calibri" w:cs="Arial"/>
                <w:b/>
                <w:bCs/>
                <w:szCs w:val="24"/>
              </w:rPr>
              <w:t>OFFICE ADDRESS</w:t>
            </w:r>
          </w:p>
        </w:tc>
        <w:tc>
          <w:tcPr>
            <w:tcW w:w="829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329EAAED" w14:textId="77777777" w:rsidR="00A50542" w:rsidRPr="007C0EDA" w:rsidRDefault="00A50542" w:rsidP="00905AA8">
            <w:pPr>
              <w:rPr>
                <w:rFonts w:ascii="Calibri" w:hAnsi="Calibri" w:cs="Arial"/>
                <w:b/>
                <w:bCs/>
                <w:sz w:val="22"/>
                <w:szCs w:val="22"/>
              </w:rPr>
            </w:pPr>
            <w:r w:rsidRPr="007C0EDA">
              <w:rPr>
                <w:rFonts w:ascii="Calibri" w:hAnsi="Calibri" w:cs="Arial"/>
                <w:b/>
                <w:bCs/>
                <w:sz w:val="22"/>
                <w:szCs w:val="22"/>
              </w:rPr>
              <w:t>Wayland Baptist University</w:t>
            </w:r>
          </w:p>
          <w:p w14:paraId="0C101E97" w14:textId="77777777" w:rsidR="00A50542" w:rsidRPr="007C0EDA" w:rsidRDefault="00A50542" w:rsidP="00905AA8">
            <w:pPr>
              <w:rPr>
                <w:rFonts w:ascii="Calibri" w:hAnsi="Calibri" w:cs="Arial"/>
                <w:b/>
                <w:bCs/>
                <w:sz w:val="22"/>
                <w:szCs w:val="22"/>
              </w:rPr>
            </w:pPr>
            <w:r w:rsidRPr="007C0EDA">
              <w:rPr>
                <w:rFonts w:ascii="Calibri" w:hAnsi="Calibri" w:cs="Arial"/>
                <w:b/>
                <w:bCs/>
                <w:sz w:val="22"/>
                <w:szCs w:val="22"/>
              </w:rPr>
              <w:t>1900 W 7</w:t>
            </w:r>
            <w:r w:rsidRPr="007C0EDA">
              <w:rPr>
                <w:rFonts w:ascii="Calibri" w:hAnsi="Calibri" w:cs="Arial"/>
                <w:b/>
                <w:bCs/>
                <w:sz w:val="22"/>
                <w:szCs w:val="22"/>
                <w:vertAlign w:val="superscript"/>
              </w:rPr>
              <w:t>th</w:t>
            </w:r>
            <w:r w:rsidRPr="007C0EDA">
              <w:rPr>
                <w:rFonts w:ascii="Calibri" w:hAnsi="Calibri" w:cs="Arial"/>
                <w:b/>
                <w:bCs/>
                <w:sz w:val="22"/>
                <w:szCs w:val="22"/>
              </w:rPr>
              <w:t xml:space="preserve"> St CMB 466</w:t>
            </w:r>
          </w:p>
          <w:p w14:paraId="61724E2F" w14:textId="77777777" w:rsidR="00A50542" w:rsidRPr="007C0EDA" w:rsidRDefault="00A50542" w:rsidP="00905AA8">
            <w:pPr>
              <w:rPr>
                <w:rFonts w:ascii="Calibri" w:hAnsi="Calibri" w:cs="Arial"/>
                <w:b/>
                <w:bCs/>
                <w:sz w:val="22"/>
                <w:szCs w:val="22"/>
              </w:rPr>
            </w:pPr>
            <w:r w:rsidRPr="007C0EDA">
              <w:rPr>
                <w:rFonts w:ascii="Calibri" w:hAnsi="Calibri" w:cs="Arial"/>
                <w:b/>
                <w:bCs/>
                <w:sz w:val="22"/>
                <w:szCs w:val="22"/>
              </w:rPr>
              <w:t>Plainview, TX 79072</w:t>
            </w:r>
          </w:p>
          <w:p w14:paraId="792E5E47" w14:textId="77777777" w:rsidR="00A50542" w:rsidRPr="007C0EDA" w:rsidRDefault="00A50542" w:rsidP="00905AA8">
            <w:pPr>
              <w:rPr>
                <w:rFonts w:ascii="Calibri" w:hAnsi="Calibri" w:cs="Arial"/>
                <w:b/>
                <w:bCs/>
                <w:sz w:val="22"/>
                <w:szCs w:val="22"/>
              </w:rPr>
            </w:pPr>
            <w:r w:rsidRPr="007C0EDA">
              <w:rPr>
                <w:rFonts w:ascii="Calibri" w:hAnsi="Calibri" w:cs="Arial"/>
                <w:b/>
                <w:bCs/>
                <w:sz w:val="22"/>
                <w:szCs w:val="22"/>
              </w:rPr>
              <w:t>Office Location: 207 Van Howeling Education Complex</w:t>
            </w:r>
          </w:p>
        </w:tc>
      </w:tr>
      <w:tr w:rsidR="00A50542" w:rsidRPr="00C71827" w14:paraId="00208EC4" w14:textId="77777777" w:rsidTr="00A5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7508CD24" w14:textId="77777777" w:rsidR="00A50542" w:rsidRPr="007C0EDA" w:rsidRDefault="00A50542" w:rsidP="00905AA8">
            <w:pPr>
              <w:pStyle w:val="Heading1"/>
              <w:rPr>
                <w:rFonts w:ascii="Calibri" w:hAnsi="Calibri" w:cs="Arial"/>
                <w:b/>
                <w:bCs/>
                <w:szCs w:val="24"/>
              </w:rPr>
            </w:pPr>
            <w:r w:rsidRPr="007C0EDA">
              <w:rPr>
                <w:rFonts w:ascii="Calibri" w:hAnsi="Calibri" w:cs="Arial"/>
                <w:b/>
                <w:bCs/>
                <w:szCs w:val="24"/>
              </w:rPr>
              <w:t>PHONE</w:t>
            </w:r>
          </w:p>
        </w:tc>
        <w:tc>
          <w:tcPr>
            <w:tcW w:w="829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6DB2D19E" w14:textId="77777777" w:rsidR="00A50542" w:rsidRPr="007C0EDA" w:rsidRDefault="00A50542" w:rsidP="00905AA8">
            <w:pPr>
              <w:pStyle w:val="Heading1"/>
              <w:rPr>
                <w:rFonts w:ascii="Calibri" w:hAnsi="Calibri" w:cs="Arial"/>
                <w:b/>
                <w:bCs/>
                <w:sz w:val="22"/>
                <w:szCs w:val="22"/>
              </w:rPr>
            </w:pPr>
            <w:r w:rsidRPr="007C0EDA">
              <w:rPr>
                <w:rFonts w:ascii="Calibri" w:hAnsi="Calibri" w:cs="Arial"/>
                <w:b/>
                <w:bCs/>
                <w:sz w:val="22"/>
                <w:szCs w:val="22"/>
              </w:rPr>
              <w:t>Office: (806) 680-2044  (cell)</w:t>
            </w:r>
          </w:p>
        </w:tc>
      </w:tr>
      <w:tr w:rsidR="00A50542" w:rsidRPr="00C71827" w14:paraId="5795C77F" w14:textId="77777777" w:rsidTr="00A5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7C11AC1F" w14:textId="77777777" w:rsidR="00A50542" w:rsidRPr="007C0EDA" w:rsidRDefault="00A50542" w:rsidP="00905AA8">
            <w:pPr>
              <w:pStyle w:val="Heading1"/>
              <w:rPr>
                <w:rFonts w:ascii="Calibri" w:hAnsi="Calibri" w:cs="Arial"/>
                <w:b/>
                <w:bCs/>
                <w:szCs w:val="24"/>
              </w:rPr>
            </w:pPr>
            <w:r w:rsidRPr="007C0EDA">
              <w:rPr>
                <w:rFonts w:ascii="Calibri" w:hAnsi="Calibri" w:cs="Arial"/>
                <w:b/>
                <w:bCs/>
                <w:szCs w:val="24"/>
              </w:rPr>
              <w:t>E-MAIL ADDRESS</w:t>
            </w:r>
          </w:p>
        </w:tc>
        <w:tc>
          <w:tcPr>
            <w:tcW w:w="829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4D0526EF" w14:textId="77777777" w:rsidR="00A50542" w:rsidRPr="007C0EDA" w:rsidRDefault="00C70A8C" w:rsidP="00905AA8">
            <w:pPr>
              <w:pStyle w:val="Heading1"/>
              <w:rPr>
                <w:rFonts w:ascii="Calibri" w:hAnsi="Calibri" w:cs="Arial"/>
                <w:b/>
                <w:bCs/>
                <w:szCs w:val="24"/>
              </w:rPr>
            </w:pPr>
            <w:hyperlink r:id="rId9" w:history="1">
              <w:r w:rsidR="00A50542" w:rsidRPr="007C0EDA">
                <w:rPr>
                  <w:rStyle w:val="Hyperlink"/>
                  <w:rFonts w:ascii="Calibri" w:hAnsi="Calibri" w:cs="Arial"/>
                  <w:b/>
                  <w:bCs/>
                  <w:szCs w:val="24"/>
                </w:rPr>
                <w:t>Trish.Giacomazzi@wayland.wbu.edu</w:t>
              </w:r>
            </w:hyperlink>
            <w:r w:rsidR="00A50542" w:rsidRPr="007C0EDA">
              <w:rPr>
                <w:rFonts w:ascii="Calibri" w:hAnsi="Calibri" w:cs="Arial"/>
                <w:b/>
                <w:bCs/>
                <w:szCs w:val="24"/>
              </w:rPr>
              <w:t xml:space="preserve"> </w:t>
            </w:r>
            <w:r w:rsidR="00A50542" w:rsidRPr="007C0EDA">
              <w:rPr>
                <w:rFonts w:ascii="Calibri" w:hAnsi="Calibri" w:cs="Arial"/>
                <w:bCs/>
                <w:sz w:val="22"/>
                <w:szCs w:val="22"/>
              </w:rPr>
              <w:t>or try</w:t>
            </w:r>
            <w:r w:rsidR="00A50542" w:rsidRPr="007C0EDA">
              <w:rPr>
                <w:rFonts w:ascii="Calibri" w:hAnsi="Calibri" w:cs="Arial"/>
                <w:b/>
                <w:bCs/>
                <w:sz w:val="22"/>
                <w:szCs w:val="22"/>
              </w:rPr>
              <w:t xml:space="preserve"> </w:t>
            </w:r>
            <w:r w:rsidR="00A50542" w:rsidRPr="007C0EDA">
              <w:rPr>
                <w:rFonts w:ascii="Calibri" w:hAnsi="Calibri" w:cs="Arial"/>
                <w:bCs/>
                <w:sz w:val="22"/>
                <w:szCs w:val="22"/>
              </w:rPr>
              <w:t xml:space="preserve">emailing me at </w:t>
            </w:r>
            <w:r w:rsidR="00A50542">
              <w:rPr>
                <w:rFonts w:ascii="Calibri" w:hAnsi="Calibri" w:cs="Arial"/>
                <w:bCs/>
                <w:sz w:val="22"/>
                <w:szCs w:val="22"/>
              </w:rPr>
              <w:t>my work,</w:t>
            </w:r>
          </w:p>
          <w:p w14:paraId="59B388D9" w14:textId="77777777" w:rsidR="00A50542" w:rsidRPr="007C0EDA" w:rsidRDefault="00A50542" w:rsidP="00905AA8">
            <w:pPr>
              <w:rPr>
                <w:sz w:val="24"/>
                <w:szCs w:val="24"/>
              </w:rPr>
            </w:pPr>
            <w:r>
              <w:rPr>
                <w:sz w:val="24"/>
                <w:szCs w:val="24"/>
              </w:rPr>
              <w:t>Trish.giacomazzi@region16.net</w:t>
            </w:r>
          </w:p>
        </w:tc>
      </w:tr>
      <w:tr w:rsidR="00A50542" w:rsidRPr="00C71827" w14:paraId="035BEF32" w14:textId="77777777" w:rsidTr="00A5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281324BC" w14:textId="77777777" w:rsidR="00A50542" w:rsidRPr="007C0EDA" w:rsidRDefault="00A50542" w:rsidP="00905AA8">
            <w:pPr>
              <w:pStyle w:val="Heading1"/>
              <w:rPr>
                <w:rFonts w:ascii="Calibri" w:hAnsi="Calibri" w:cs="Arial"/>
                <w:b/>
                <w:bCs/>
                <w:szCs w:val="24"/>
              </w:rPr>
            </w:pPr>
            <w:r w:rsidRPr="007C0EDA">
              <w:rPr>
                <w:rFonts w:ascii="Calibri" w:hAnsi="Calibri" w:cs="Arial"/>
                <w:b/>
                <w:szCs w:val="24"/>
              </w:rPr>
              <w:t>OFFICE HOURS</w:t>
            </w:r>
          </w:p>
        </w:tc>
        <w:tc>
          <w:tcPr>
            <w:tcW w:w="829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017512B9" w14:textId="77777777" w:rsidR="00A50542" w:rsidRPr="007C0EDA" w:rsidRDefault="00A50542" w:rsidP="00905AA8">
            <w:pPr>
              <w:pStyle w:val="Heading3"/>
              <w:rPr>
                <w:rFonts w:ascii="Calibri" w:hAnsi="Calibri"/>
                <w:b w:val="0"/>
                <w:sz w:val="22"/>
                <w:szCs w:val="22"/>
              </w:rPr>
            </w:pPr>
            <w:r w:rsidRPr="007C0EDA">
              <w:rPr>
                <w:rFonts w:ascii="Calibri" w:hAnsi="Calibri"/>
                <w:b w:val="0"/>
                <w:sz w:val="22"/>
                <w:szCs w:val="22"/>
              </w:rPr>
              <w:t>Contact me anytime via email or phone</w:t>
            </w:r>
          </w:p>
        </w:tc>
      </w:tr>
      <w:tr w:rsidR="00A50542" w:rsidRPr="00C71827" w14:paraId="758CD918" w14:textId="77777777" w:rsidTr="00A5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78F3F62D" w14:textId="77777777" w:rsidR="00A50542" w:rsidRPr="007C0EDA" w:rsidRDefault="00A50542" w:rsidP="00905AA8">
            <w:pPr>
              <w:pStyle w:val="Heading1"/>
              <w:rPr>
                <w:rFonts w:ascii="Calibri" w:hAnsi="Calibri" w:cs="Arial"/>
                <w:b/>
                <w:bCs/>
                <w:szCs w:val="24"/>
              </w:rPr>
            </w:pPr>
            <w:r w:rsidRPr="007C0EDA">
              <w:rPr>
                <w:rFonts w:ascii="Calibri" w:hAnsi="Calibri" w:cs="Arial"/>
                <w:b/>
                <w:bCs/>
                <w:szCs w:val="24"/>
              </w:rPr>
              <w:t>CATALOG COURSE DESCRIPTION</w:t>
            </w:r>
          </w:p>
        </w:tc>
        <w:tc>
          <w:tcPr>
            <w:tcW w:w="829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42381DB5" w14:textId="77777777" w:rsidR="00A50542" w:rsidRPr="007C0EDA" w:rsidRDefault="00A50542" w:rsidP="00905AA8">
            <w:pPr>
              <w:pStyle w:val="Heading1"/>
              <w:rPr>
                <w:rFonts w:ascii="Calibri" w:hAnsi="Calibri"/>
                <w:bCs/>
                <w:sz w:val="22"/>
                <w:szCs w:val="22"/>
              </w:rPr>
            </w:pPr>
            <w:r w:rsidRPr="007C0EDA">
              <w:rPr>
                <w:rFonts w:ascii="Calibri" w:hAnsi="Calibri"/>
                <w:bCs/>
                <w:sz w:val="22"/>
                <w:szCs w:val="22"/>
              </w:rPr>
              <w:t>Physical, intellectual, and personality development of healthy children from birth through adolescence. Emphasis is placed on characteristics of the development of young people and the impact of these developmental passages on student development and learning.</w:t>
            </w:r>
          </w:p>
          <w:p w14:paraId="7DD87EFE" w14:textId="77777777" w:rsidR="00A50542" w:rsidRPr="007C0EDA" w:rsidRDefault="00A50542" w:rsidP="00905AA8">
            <w:pPr>
              <w:rPr>
                <w:rFonts w:ascii="Calibri" w:hAnsi="Calibri"/>
                <w:bCs/>
                <w:sz w:val="22"/>
                <w:szCs w:val="22"/>
              </w:rPr>
            </w:pPr>
            <w:r w:rsidRPr="007C0EDA">
              <w:rPr>
                <w:b/>
              </w:rPr>
              <w:t>Field Experience(6 hrs) is required</w:t>
            </w:r>
            <w:r w:rsidRPr="007C0EDA">
              <w:t xml:space="preserve">. </w:t>
            </w:r>
            <w:r w:rsidRPr="007C0EDA">
              <w:rPr>
                <w:rFonts w:ascii="Calibri" w:hAnsi="Calibri"/>
                <w:b/>
                <w:bCs/>
                <w:sz w:val="22"/>
                <w:szCs w:val="22"/>
              </w:rPr>
              <w:t>PREREQUISITES:</w:t>
            </w:r>
            <w:r w:rsidRPr="007C0EDA">
              <w:rPr>
                <w:rFonts w:ascii="Calibri" w:hAnsi="Calibri"/>
                <w:bCs/>
                <w:sz w:val="22"/>
                <w:szCs w:val="22"/>
              </w:rPr>
              <w:t xml:space="preserve"> None </w:t>
            </w:r>
          </w:p>
        </w:tc>
      </w:tr>
      <w:tr w:rsidR="00A50542" w:rsidRPr="00C71827" w14:paraId="1BB6FA83" w14:textId="77777777" w:rsidTr="00A5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3771739E" w14:textId="77777777" w:rsidR="00A50542" w:rsidRPr="007C0EDA" w:rsidRDefault="00A50542" w:rsidP="00905AA8">
            <w:pPr>
              <w:pStyle w:val="Heading1"/>
              <w:rPr>
                <w:rFonts w:ascii="Calibri" w:hAnsi="Calibri" w:cs="Arial"/>
                <w:b/>
                <w:bCs/>
                <w:szCs w:val="24"/>
              </w:rPr>
            </w:pPr>
            <w:r w:rsidRPr="007C0EDA">
              <w:rPr>
                <w:rFonts w:ascii="Calibri" w:hAnsi="Calibri" w:cs="Arial"/>
                <w:b/>
                <w:bCs/>
                <w:szCs w:val="24"/>
              </w:rPr>
              <w:t>REQUIRED RESOURCE MATERIALS (Textbooks and other materials)</w:t>
            </w:r>
          </w:p>
        </w:tc>
        <w:tc>
          <w:tcPr>
            <w:tcW w:w="8298" w:type="dxa"/>
            <w:tcBorders>
              <w:top w:val="single" w:sz="36" w:space="0" w:color="365F91"/>
              <w:left w:val="single" w:sz="36" w:space="0" w:color="365F91"/>
              <w:bottom w:val="single" w:sz="36" w:space="0" w:color="365F91"/>
              <w:right w:val="single" w:sz="36" w:space="0" w:color="365F91"/>
            </w:tcBorders>
            <w:shd w:val="clear" w:color="auto" w:fill="DEEAF6" w:themeFill="accent1" w:themeFillTint="33"/>
          </w:tcPr>
          <w:p w14:paraId="166D3EA8" w14:textId="77777777" w:rsidR="00A50542" w:rsidRPr="007C0EDA" w:rsidRDefault="00A50542" w:rsidP="00905AA8">
            <w:pPr>
              <w:numPr>
                <w:ilvl w:val="0"/>
                <w:numId w:val="7"/>
              </w:numPr>
              <w:rPr>
                <w:rFonts w:ascii="Calibri" w:hAnsi="Calibri"/>
              </w:rPr>
            </w:pPr>
            <w:r w:rsidRPr="007C0EDA">
              <w:rPr>
                <w:rFonts w:ascii="Calibri" w:hAnsi="Calibri"/>
              </w:rPr>
              <w:t xml:space="preserve">Text – Kail, R. V. (2010). </w:t>
            </w:r>
            <w:r w:rsidRPr="007C0EDA">
              <w:rPr>
                <w:rFonts w:ascii="Calibri" w:hAnsi="Calibri"/>
                <w:i/>
              </w:rPr>
              <w:t xml:space="preserve">Children and their development </w:t>
            </w:r>
            <w:r w:rsidRPr="007C0EDA">
              <w:rPr>
                <w:rFonts w:ascii="Calibri" w:hAnsi="Calibri"/>
              </w:rPr>
              <w:t>(</w:t>
            </w:r>
            <w:r>
              <w:rPr>
                <w:rFonts w:ascii="Calibri" w:hAnsi="Calibri"/>
              </w:rPr>
              <w:t>7</w:t>
            </w:r>
            <w:r w:rsidRPr="007C0EDA">
              <w:rPr>
                <w:rFonts w:ascii="Calibri" w:hAnsi="Calibri"/>
                <w:vertAlign w:val="superscript"/>
              </w:rPr>
              <w:t>th</w:t>
            </w:r>
            <w:r w:rsidRPr="007C0EDA">
              <w:rPr>
                <w:rFonts w:ascii="Calibri" w:hAnsi="Calibri"/>
              </w:rPr>
              <w:t xml:space="preserve"> ed.). Upper</w:t>
            </w:r>
            <w:r>
              <w:rPr>
                <w:rFonts w:ascii="Calibri" w:hAnsi="Calibri"/>
              </w:rPr>
              <w:t xml:space="preserve"> Saddle River, NJ: Pearson</w:t>
            </w:r>
            <w:r w:rsidRPr="007C0EDA">
              <w:rPr>
                <w:rFonts w:ascii="Calibri" w:hAnsi="Calibri"/>
              </w:rPr>
              <w:t>.[</w:t>
            </w:r>
            <w:r>
              <w:rPr>
                <w:rFonts w:ascii="Arial" w:eastAsiaTheme="minorHAnsi" w:hAnsi="Arial" w:cs="Arial"/>
                <w:sz w:val="24"/>
                <w:szCs w:val="24"/>
              </w:rPr>
              <w:t xml:space="preserve"> 9780133595680</w:t>
            </w:r>
            <w:r w:rsidRPr="007C0EDA">
              <w:rPr>
                <w:rFonts w:ascii="Calibri" w:hAnsi="Calibri"/>
              </w:rPr>
              <w:t>]</w:t>
            </w:r>
          </w:p>
          <w:p w14:paraId="780966BB" w14:textId="77777777" w:rsidR="00A50542" w:rsidRPr="007C0EDA" w:rsidRDefault="00A50542" w:rsidP="00905AA8">
            <w:pPr>
              <w:numPr>
                <w:ilvl w:val="0"/>
                <w:numId w:val="7"/>
              </w:numPr>
              <w:rPr>
                <w:rFonts w:ascii="Calibri" w:hAnsi="Calibri" w:cs="Arial"/>
                <w:sz w:val="22"/>
                <w:szCs w:val="22"/>
              </w:rPr>
            </w:pPr>
            <w:r w:rsidRPr="007C0EDA">
              <w:rPr>
                <w:rFonts w:ascii="Calibri" w:hAnsi="Calibri"/>
              </w:rPr>
              <w:t xml:space="preserve">Access to WBU Learning Resources </w:t>
            </w:r>
            <w:hyperlink r:id="rId10" w:history="1">
              <w:r w:rsidRPr="007C0EDA">
                <w:rPr>
                  <w:rStyle w:val="Hyperlink"/>
                  <w:rFonts w:ascii="Calibri" w:hAnsi="Calibri"/>
                </w:rPr>
                <w:t>www.wbu.edu/lrc</w:t>
              </w:r>
            </w:hyperlink>
            <w:r w:rsidRPr="007C0EDA">
              <w:rPr>
                <w:rFonts w:ascii="Calibri" w:hAnsi="Calibri"/>
              </w:rPr>
              <w:t xml:space="preserve"> ; </w:t>
            </w:r>
            <w:r w:rsidRPr="007C0EDA">
              <w:rPr>
                <w:rFonts w:ascii="Calibri" w:hAnsi="Calibri" w:cs="Arial"/>
                <w:b/>
                <w:color w:val="0000FF"/>
              </w:rPr>
              <w:t>Access to the internet</w:t>
            </w:r>
            <w:r w:rsidRPr="007C0EDA">
              <w:rPr>
                <w:rFonts w:ascii="Calibri" w:hAnsi="Calibri" w:cs="Arial"/>
              </w:rPr>
              <w:t xml:space="preserve"> on a regular basis is a requirement for this course; we will use Blackboard as the materials delivery system.  All class materials are distributed online (lecture notes). All assignments are located online (assignments).</w:t>
            </w:r>
            <w:r w:rsidRPr="007C0EDA">
              <w:rPr>
                <w:rFonts w:ascii="Calibri" w:hAnsi="Calibri" w:cs="Arial"/>
                <w:sz w:val="22"/>
                <w:szCs w:val="22"/>
              </w:rPr>
              <w:t xml:space="preserve"> </w:t>
            </w:r>
          </w:p>
        </w:tc>
      </w:tr>
    </w:tbl>
    <w:p w14:paraId="55B540B1" w14:textId="77777777" w:rsidR="00A50542" w:rsidRPr="00965D0E" w:rsidRDefault="00A50542" w:rsidP="00A50542">
      <w:pPr>
        <w:rPr>
          <w:sz w:val="22"/>
          <w:szCs w:val="22"/>
        </w:rPr>
      </w:pPr>
      <w:r w:rsidRPr="00965D0E">
        <w:rPr>
          <w:rFonts w:ascii="Calibri" w:hAnsi="Calibri"/>
          <w:b/>
          <w:bCs/>
          <w:sz w:val="22"/>
          <w:szCs w:val="22"/>
        </w:rPr>
        <w:t>COURSE OUTLINE:</w:t>
      </w:r>
      <w:r w:rsidRPr="00965D0E">
        <w:rPr>
          <w:rFonts w:ascii="Calibri" w:hAnsi="Calibri"/>
          <w:sz w:val="22"/>
          <w:szCs w:val="22"/>
        </w:rPr>
        <w:t xml:space="preserve">  This course is designed to acquaint students with theoretical concepts of child and adolescent development, research studies and experiences related to these changes, strategies for promoting </w:t>
      </w:r>
      <w:r>
        <w:rPr>
          <w:rFonts w:ascii="Calibri" w:hAnsi="Calibri"/>
          <w:sz w:val="22"/>
          <w:szCs w:val="22"/>
        </w:rPr>
        <w:t xml:space="preserve"> </w:t>
      </w:r>
      <w:r w:rsidRPr="00965D0E">
        <w:rPr>
          <w:rFonts w:ascii="Calibri" w:hAnsi="Calibri"/>
          <w:sz w:val="22"/>
          <w:szCs w:val="22"/>
        </w:rPr>
        <w:t>physical, cognitive, and social-emotional growth, and indicators and interventions to assist with developmental issues. Specific areas of study include:</w:t>
      </w:r>
    </w:p>
    <w:p w14:paraId="257F9C9F" w14:textId="77777777" w:rsidR="00A50542" w:rsidRPr="00414EB1" w:rsidRDefault="00A50542" w:rsidP="00A50542">
      <w:pPr>
        <w:rPr>
          <w:sz w:val="24"/>
          <w:szCs w:val="24"/>
        </w:rPr>
        <w:sectPr w:rsidR="00A50542" w:rsidRPr="00414EB1" w:rsidSect="000C18CA">
          <w:footerReference w:type="even" r:id="rId11"/>
          <w:footerReference w:type="default" r:id="rId12"/>
          <w:pgSz w:w="12240" w:h="15840"/>
          <w:pgMar w:top="720" w:right="720" w:bottom="720" w:left="720" w:header="720" w:footer="720" w:gutter="0"/>
          <w:cols w:space="720"/>
        </w:sectPr>
      </w:pPr>
    </w:p>
    <w:p w14:paraId="2BA83CD4" w14:textId="77777777" w:rsidR="00A50542" w:rsidRPr="00541A0A" w:rsidRDefault="00A50542" w:rsidP="00A50542">
      <w:pPr>
        <w:numPr>
          <w:ilvl w:val="0"/>
          <w:numId w:val="3"/>
        </w:numPr>
        <w:rPr>
          <w:sz w:val="16"/>
          <w:szCs w:val="16"/>
        </w:rPr>
      </w:pPr>
      <w:r w:rsidRPr="00541A0A">
        <w:rPr>
          <w:sz w:val="16"/>
          <w:szCs w:val="16"/>
        </w:rPr>
        <w:lastRenderedPageBreak/>
        <w:t>Science of Child Development</w:t>
      </w:r>
    </w:p>
    <w:p w14:paraId="70326C47" w14:textId="77777777" w:rsidR="00A50542" w:rsidRPr="00541A0A" w:rsidRDefault="00A50542" w:rsidP="00A50542">
      <w:pPr>
        <w:numPr>
          <w:ilvl w:val="1"/>
          <w:numId w:val="3"/>
        </w:numPr>
        <w:rPr>
          <w:sz w:val="16"/>
          <w:szCs w:val="16"/>
        </w:rPr>
      </w:pPr>
      <w:r w:rsidRPr="00541A0A">
        <w:rPr>
          <w:sz w:val="16"/>
          <w:szCs w:val="16"/>
        </w:rPr>
        <w:t>Foundations</w:t>
      </w:r>
    </w:p>
    <w:p w14:paraId="5970C2C6" w14:textId="77777777" w:rsidR="00A50542" w:rsidRPr="00541A0A" w:rsidRDefault="00A50542" w:rsidP="00A50542">
      <w:pPr>
        <w:numPr>
          <w:ilvl w:val="1"/>
          <w:numId w:val="3"/>
        </w:numPr>
        <w:rPr>
          <w:sz w:val="16"/>
          <w:szCs w:val="16"/>
        </w:rPr>
      </w:pPr>
      <w:r w:rsidRPr="00541A0A">
        <w:rPr>
          <w:sz w:val="16"/>
          <w:szCs w:val="16"/>
        </w:rPr>
        <w:t>Themes</w:t>
      </w:r>
    </w:p>
    <w:p w14:paraId="55ECFDD2" w14:textId="77777777" w:rsidR="00A50542" w:rsidRPr="00541A0A" w:rsidRDefault="00A50542" w:rsidP="00A50542">
      <w:pPr>
        <w:numPr>
          <w:ilvl w:val="0"/>
          <w:numId w:val="3"/>
        </w:numPr>
        <w:rPr>
          <w:sz w:val="16"/>
          <w:szCs w:val="16"/>
        </w:rPr>
      </w:pPr>
      <w:r w:rsidRPr="00541A0A">
        <w:rPr>
          <w:sz w:val="16"/>
          <w:szCs w:val="16"/>
        </w:rPr>
        <w:t>Genetic Bases of Child Development</w:t>
      </w:r>
    </w:p>
    <w:p w14:paraId="7FD23D99" w14:textId="77777777" w:rsidR="00A50542" w:rsidRPr="00541A0A" w:rsidRDefault="00A50542" w:rsidP="00A50542">
      <w:pPr>
        <w:numPr>
          <w:ilvl w:val="0"/>
          <w:numId w:val="3"/>
        </w:numPr>
        <w:rPr>
          <w:sz w:val="16"/>
          <w:szCs w:val="16"/>
        </w:rPr>
      </w:pPr>
      <w:r w:rsidRPr="00541A0A">
        <w:rPr>
          <w:sz w:val="16"/>
          <w:szCs w:val="16"/>
        </w:rPr>
        <w:t>Prenatal Development, Birth, &amp; the Newborn</w:t>
      </w:r>
    </w:p>
    <w:p w14:paraId="3F920E65" w14:textId="77777777" w:rsidR="00A50542" w:rsidRPr="00541A0A" w:rsidRDefault="00A50542" w:rsidP="00A50542">
      <w:pPr>
        <w:numPr>
          <w:ilvl w:val="0"/>
          <w:numId w:val="3"/>
        </w:numPr>
        <w:rPr>
          <w:sz w:val="16"/>
          <w:szCs w:val="16"/>
        </w:rPr>
      </w:pPr>
      <w:r w:rsidRPr="00541A0A">
        <w:rPr>
          <w:sz w:val="16"/>
          <w:szCs w:val="16"/>
        </w:rPr>
        <w:t>Growth &amp; Health</w:t>
      </w:r>
    </w:p>
    <w:p w14:paraId="613EFD40" w14:textId="77777777" w:rsidR="00A50542" w:rsidRPr="00541A0A" w:rsidRDefault="00A50542" w:rsidP="00A50542">
      <w:pPr>
        <w:numPr>
          <w:ilvl w:val="0"/>
          <w:numId w:val="3"/>
        </w:numPr>
        <w:rPr>
          <w:sz w:val="16"/>
          <w:szCs w:val="16"/>
        </w:rPr>
      </w:pPr>
      <w:r w:rsidRPr="00541A0A">
        <w:rPr>
          <w:sz w:val="16"/>
          <w:szCs w:val="16"/>
        </w:rPr>
        <w:t>Perceptual &amp; Motor Development</w:t>
      </w:r>
    </w:p>
    <w:p w14:paraId="488661CE" w14:textId="77777777" w:rsidR="00A50542" w:rsidRPr="00541A0A" w:rsidRDefault="00A50542" w:rsidP="00A50542">
      <w:pPr>
        <w:numPr>
          <w:ilvl w:val="0"/>
          <w:numId w:val="3"/>
        </w:numPr>
        <w:rPr>
          <w:sz w:val="16"/>
          <w:szCs w:val="16"/>
        </w:rPr>
      </w:pPr>
      <w:r w:rsidRPr="00541A0A">
        <w:rPr>
          <w:sz w:val="16"/>
          <w:szCs w:val="16"/>
        </w:rPr>
        <w:t>Theories of Cognitive Development</w:t>
      </w:r>
    </w:p>
    <w:p w14:paraId="666308B4" w14:textId="77777777" w:rsidR="00A50542" w:rsidRPr="00541A0A" w:rsidRDefault="00A50542" w:rsidP="00A50542">
      <w:pPr>
        <w:numPr>
          <w:ilvl w:val="1"/>
          <w:numId w:val="3"/>
        </w:numPr>
        <w:rPr>
          <w:sz w:val="16"/>
          <w:szCs w:val="16"/>
        </w:rPr>
      </w:pPr>
      <w:r w:rsidRPr="00541A0A">
        <w:rPr>
          <w:sz w:val="16"/>
          <w:szCs w:val="16"/>
        </w:rPr>
        <w:t>Piaget</w:t>
      </w:r>
    </w:p>
    <w:p w14:paraId="0051DEAD" w14:textId="77777777" w:rsidR="00A50542" w:rsidRPr="00541A0A" w:rsidRDefault="00A50542" w:rsidP="00A50542">
      <w:pPr>
        <w:numPr>
          <w:ilvl w:val="1"/>
          <w:numId w:val="3"/>
        </w:numPr>
        <w:rPr>
          <w:sz w:val="16"/>
          <w:szCs w:val="16"/>
        </w:rPr>
      </w:pPr>
      <w:r w:rsidRPr="00541A0A">
        <w:rPr>
          <w:sz w:val="16"/>
          <w:szCs w:val="16"/>
        </w:rPr>
        <w:t>Vygotsky</w:t>
      </w:r>
    </w:p>
    <w:p w14:paraId="5FD83AEF" w14:textId="77777777" w:rsidR="00A50542" w:rsidRPr="00541A0A" w:rsidRDefault="00A50542" w:rsidP="00A50542">
      <w:pPr>
        <w:numPr>
          <w:ilvl w:val="0"/>
          <w:numId w:val="3"/>
        </w:numPr>
        <w:rPr>
          <w:sz w:val="16"/>
          <w:szCs w:val="16"/>
        </w:rPr>
      </w:pPr>
      <w:r w:rsidRPr="00541A0A">
        <w:rPr>
          <w:sz w:val="16"/>
          <w:szCs w:val="16"/>
        </w:rPr>
        <w:t>Cognitive Processes &amp; Academic Skills</w:t>
      </w:r>
    </w:p>
    <w:p w14:paraId="0559C37D" w14:textId="77777777" w:rsidR="00A50542" w:rsidRPr="00541A0A" w:rsidRDefault="00A50542" w:rsidP="00A50542">
      <w:pPr>
        <w:numPr>
          <w:ilvl w:val="1"/>
          <w:numId w:val="3"/>
        </w:numPr>
        <w:rPr>
          <w:sz w:val="16"/>
          <w:szCs w:val="16"/>
        </w:rPr>
      </w:pPr>
      <w:r w:rsidRPr="00541A0A">
        <w:rPr>
          <w:sz w:val="16"/>
          <w:szCs w:val="16"/>
        </w:rPr>
        <w:t>Memory</w:t>
      </w:r>
    </w:p>
    <w:p w14:paraId="5FAD3A0C" w14:textId="77777777" w:rsidR="00A50542" w:rsidRPr="00541A0A" w:rsidRDefault="00A50542" w:rsidP="00A50542">
      <w:pPr>
        <w:numPr>
          <w:ilvl w:val="1"/>
          <w:numId w:val="3"/>
        </w:numPr>
        <w:rPr>
          <w:sz w:val="16"/>
          <w:szCs w:val="16"/>
        </w:rPr>
      </w:pPr>
      <w:r w:rsidRPr="00541A0A">
        <w:rPr>
          <w:sz w:val="16"/>
          <w:szCs w:val="16"/>
        </w:rPr>
        <w:t>Problem-solving</w:t>
      </w:r>
    </w:p>
    <w:p w14:paraId="1398BB93" w14:textId="77777777" w:rsidR="00A50542" w:rsidRPr="00541A0A" w:rsidRDefault="00A50542" w:rsidP="00A50542">
      <w:pPr>
        <w:numPr>
          <w:ilvl w:val="0"/>
          <w:numId w:val="3"/>
        </w:numPr>
        <w:rPr>
          <w:sz w:val="16"/>
          <w:szCs w:val="16"/>
        </w:rPr>
      </w:pPr>
      <w:r w:rsidRPr="00541A0A">
        <w:rPr>
          <w:sz w:val="16"/>
          <w:szCs w:val="16"/>
        </w:rPr>
        <w:t>Intelligence &amp; Individual Differences</w:t>
      </w:r>
    </w:p>
    <w:p w14:paraId="6560A861" w14:textId="77777777" w:rsidR="00A50542" w:rsidRPr="00541A0A" w:rsidRDefault="00A50542" w:rsidP="00A50542">
      <w:pPr>
        <w:numPr>
          <w:ilvl w:val="1"/>
          <w:numId w:val="3"/>
        </w:numPr>
        <w:rPr>
          <w:sz w:val="16"/>
          <w:szCs w:val="16"/>
        </w:rPr>
      </w:pPr>
      <w:r w:rsidRPr="00541A0A">
        <w:rPr>
          <w:sz w:val="16"/>
          <w:szCs w:val="16"/>
        </w:rPr>
        <w:t>Theory &amp; Measurement</w:t>
      </w:r>
    </w:p>
    <w:p w14:paraId="482870FF" w14:textId="77777777" w:rsidR="00A50542" w:rsidRPr="00541A0A" w:rsidRDefault="00A50542" w:rsidP="00A50542">
      <w:pPr>
        <w:numPr>
          <w:ilvl w:val="1"/>
          <w:numId w:val="3"/>
        </w:numPr>
        <w:rPr>
          <w:sz w:val="16"/>
          <w:szCs w:val="16"/>
        </w:rPr>
      </w:pPr>
      <w:r w:rsidRPr="00541A0A">
        <w:rPr>
          <w:sz w:val="16"/>
          <w:szCs w:val="16"/>
        </w:rPr>
        <w:t>Special Needs</w:t>
      </w:r>
    </w:p>
    <w:p w14:paraId="5283C5B8" w14:textId="77777777" w:rsidR="00A50542" w:rsidRPr="00541A0A" w:rsidRDefault="00A50542" w:rsidP="00A50542">
      <w:pPr>
        <w:numPr>
          <w:ilvl w:val="0"/>
          <w:numId w:val="3"/>
        </w:numPr>
        <w:rPr>
          <w:sz w:val="16"/>
          <w:szCs w:val="16"/>
        </w:rPr>
      </w:pPr>
      <w:r w:rsidRPr="00541A0A">
        <w:rPr>
          <w:sz w:val="16"/>
          <w:szCs w:val="16"/>
        </w:rPr>
        <w:t>Language &amp; Communication</w:t>
      </w:r>
    </w:p>
    <w:p w14:paraId="244510F1" w14:textId="77777777" w:rsidR="00A50542" w:rsidRPr="00541A0A" w:rsidRDefault="00A50542" w:rsidP="00A50542">
      <w:pPr>
        <w:numPr>
          <w:ilvl w:val="1"/>
          <w:numId w:val="3"/>
        </w:numPr>
        <w:rPr>
          <w:sz w:val="16"/>
          <w:szCs w:val="16"/>
        </w:rPr>
      </w:pPr>
      <w:r w:rsidRPr="00541A0A">
        <w:rPr>
          <w:sz w:val="16"/>
          <w:szCs w:val="16"/>
        </w:rPr>
        <w:t>Speech</w:t>
      </w:r>
    </w:p>
    <w:p w14:paraId="08A7B303" w14:textId="77777777" w:rsidR="00A50542" w:rsidRPr="00541A0A" w:rsidRDefault="00A50542" w:rsidP="00A50542">
      <w:pPr>
        <w:numPr>
          <w:ilvl w:val="1"/>
          <w:numId w:val="3"/>
        </w:numPr>
        <w:rPr>
          <w:sz w:val="16"/>
          <w:szCs w:val="16"/>
        </w:rPr>
      </w:pPr>
      <w:r w:rsidRPr="00541A0A">
        <w:rPr>
          <w:sz w:val="16"/>
          <w:szCs w:val="16"/>
        </w:rPr>
        <w:lastRenderedPageBreak/>
        <w:t>Listening</w:t>
      </w:r>
    </w:p>
    <w:p w14:paraId="248B3C2E" w14:textId="77777777" w:rsidR="00A50542" w:rsidRPr="00541A0A" w:rsidRDefault="00A50542" w:rsidP="00A50542">
      <w:pPr>
        <w:numPr>
          <w:ilvl w:val="0"/>
          <w:numId w:val="3"/>
        </w:numPr>
        <w:rPr>
          <w:sz w:val="16"/>
          <w:szCs w:val="16"/>
        </w:rPr>
      </w:pPr>
      <w:r w:rsidRPr="00541A0A">
        <w:rPr>
          <w:sz w:val="16"/>
          <w:szCs w:val="16"/>
        </w:rPr>
        <w:t>Emotional Development</w:t>
      </w:r>
    </w:p>
    <w:p w14:paraId="0C906C22" w14:textId="77777777" w:rsidR="00A50542" w:rsidRPr="00541A0A" w:rsidRDefault="00A50542" w:rsidP="00A50542">
      <w:pPr>
        <w:numPr>
          <w:ilvl w:val="1"/>
          <w:numId w:val="3"/>
        </w:numPr>
        <w:rPr>
          <w:sz w:val="16"/>
          <w:szCs w:val="16"/>
        </w:rPr>
      </w:pPr>
      <w:r w:rsidRPr="00541A0A">
        <w:rPr>
          <w:sz w:val="16"/>
          <w:szCs w:val="16"/>
        </w:rPr>
        <w:t>Regulation</w:t>
      </w:r>
    </w:p>
    <w:p w14:paraId="1B910967" w14:textId="77777777" w:rsidR="00A50542" w:rsidRPr="00541A0A" w:rsidRDefault="00A50542" w:rsidP="00A50542">
      <w:pPr>
        <w:numPr>
          <w:ilvl w:val="1"/>
          <w:numId w:val="3"/>
        </w:numPr>
        <w:rPr>
          <w:sz w:val="16"/>
          <w:szCs w:val="16"/>
        </w:rPr>
      </w:pPr>
      <w:r w:rsidRPr="00541A0A">
        <w:rPr>
          <w:sz w:val="16"/>
          <w:szCs w:val="16"/>
        </w:rPr>
        <w:t>Temperament</w:t>
      </w:r>
    </w:p>
    <w:p w14:paraId="26227EF9" w14:textId="77777777" w:rsidR="00A50542" w:rsidRPr="00541A0A" w:rsidRDefault="00A50542" w:rsidP="00A50542">
      <w:pPr>
        <w:numPr>
          <w:ilvl w:val="1"/>
          <w:numId w:val="3"/>
        </w:numPr>
        <w:rPr>
          <w:sz w:val="16"/>
          <w:szCs w:val="16"/>
        </w:rPr>
      </w:pPr>
      <w:r w:rsidRPr="00541A0A">
        <w:rPr>
          <w:sz w:val="16"/>
          <w:szCs w:val="16"/>
        </w:rPr>
        <w:t>Attachment</w:t>
      </w:r>
    </w:p>
    <w:p w14:paraId="146DE609" w14:textId="77777777" w:rsidR="00A50542" w:rsidRPr="00541A0A" w:rsidRDefault="00A50542" w:rsidP="00A50542">
      <w:pPr>
        <w:numPr>
          <w:ilvl w:val="0"/>
          <w:numId w:val="3"/>
        </w:numPr>
        <w:rPr>
          <w:sz w:val="16"/>
          <w:szCs w:val="16"/>
        </w:rPr>
      </w:pPr>
      <w:r w:rsidRPr="00541A0A">
        <w:rPr>
          <w:sz w:val="16"/>
          <w:szCs w:val="16"/>
        </w:rPr>
        <w:t>Understanding Self &amp; Others</w:t>
      </w:r>
    </w:p>
    <w:p w14:paraId="571E96FF" w14:textId="77777777" w:rsidR="00A50542" w:rsidRPr="00541A0A" w:rsidRDefault="00A50542" w:rsidP="00A50542">
      <w:pPr>
        <w:numPr>
          <w:ilvl w:val="1"/>
          <w:numId w:val="3"/>
        </w:numPr>
        <w:rPr>
          <w:sz w:val="16"/>
          <w:szCs w:val="16"/>
        </w:rPr>
      </w:pPr>
      <w:r w:rsidRPr="00541A0A">
        <w:rPr>
          <w:sz w:val="16"/>
          <w:szCs w:val="16"/>
        </w:rPr>
        <w:t>Self-Concept</w:t>
      </w:r>
    </w:p>
    <w:p w14:paraId="4B93A986" w14:textId="77777777" w:rsidR="00A50542" w:rsidRPr="00541A0A" w:rsidRDefault="00A50542" w:rsidP="00A50542">
      <w:pPr>
        <w:numPr>
          <w:ilvl w:val="1"/>
          <w:numId w:val="3"/>
        </w:numPr>
        <w:rPr>
          <w:sz w:val="16"/>
          <w:szCs w:val="16"/>
        </w:rPr>
      </w:pPr>
      <w:r w:rsidRPr="00541A0A">
        <w:rPr>
          <w:sz w:val="16"/>
          <w:szCs w:val="16"/>
        </w:rPr>
        <w:t>Self-Esteem</w:t>
      </w:r>
    </w:p>
    <w:p w14:paraId="7ADB614D" w14:textId="77777777" w:rsidR="00A50542" w:rsidRPr="00541A0A" w:rsidRDefault="00A50542" w:rsidP="00A50542">
      <w:pPr>
        <w:numPr>
          <w:ilvl w:val="1"/>
          <w:numId w:val="3"/>
        </w:numPr>
        <w:rPr>
          <w:sz w:val="16"/>
          <w:szCs w:val="16"/>
        </w:rPr>
      </w:pPr>
      <w:r w:rsidRPr="00541A0A">
        <w:rPr>
          <w:sz w:val="16"/>
          <w:szCs w:val="16"/>
        </w:rPr>
        <w:t>Prejudice</w:t>
      </w:r>
    </w:p>
    <w:p w14:paraId="4D30CF31" w14:textId="77777777" w:rsidR="00A50542" w:rsidRPr="00541A0A" w:rsidRDefault="00A50542" w:rsidP="00A50542">
      <w:pPr>
        <w:numPr>
          <w:ilvl w:val="0"/>
          <w:numId w:val="3"/>
        </w:numPr>
        <w:rPr>
          <w:sz w:val="16"/>
          <w:szCs w:val="16"/>
        </w:rPr>
      </w:pPr>
      <w:r w:rsidRPr="00541A0A">
        <w:rPr>
          <w:sz w:val="16"/>
          <w:szCs w:val="16"/>
        </w:rPr>
        <w:t>Moral Understanding &amp; Behavior</w:t>
      </w:r>
    </w:p>
    <w:p w14:paraId="64896D54" w14:textId="77777777" w:rsidR="00A50542" w:rsidRPr="00541A0A" w:rsidRDefault="00A50542" w:rsidP="00A50542">
      <w:pPr>
        <w:numPr>
          <w:ilvl w:val="1"/>
          <w:numId w:val="3"/>
        </w:numPr>
        <w:rPr>
          <w:sz w:val="16"/>
          <w:szCs w:val="16"/>
        </w:rPr>
      </w:pPr>
      <w:r w:rsidRPr="00541A0A">
        <w:rPr>
          <w:sz w:val="16"/>
          <w:szCs w:val="16"/>
        </w:rPr>
        <w:t>Self-Control</w:t>
      </w:r>
    </w:p>
    <w:p w14:paraId="07342A41" w14:textId="77777777" w:rsidR="00A50542" w:rsidRPr="00541A0A" w:rsidRDefault="00A50542" w:rsidP="00A50542">
      <w:pPr>
        <w:numPr>
          <w:ilvl w:val="1"/>
          <w:numId w:val="3"/>
        </w:numPr>
        <w:rPr>
          <w:sz w:val="16"/>
          <w:szCs w:val="16"/>
        </w:rPr>
      </w:pPr>
      <w:r w:rsidRPr="00541A0A">
        <w:rPr>
          <w:sz w:val="16"/>
          <w:szCs w:val="16"/>
        </w:rPr>
        <w:t>Theory</w:t>
      </w:r>
    </w:p>
    <w:p w14:paraId="7745A0F4" w14:textId="77777777" w:rsidR="00A50542" w:rsidRPr="00541A0A" w:rsidRDefault="00A50542" w:rsidP="00A50542">
      <w:pPr>
        <w:numPr>
          <w:ilvl w:val="1"/>
          <w:numId w:val="3"/>
        </w:numPr>
        <w:rPr>
          <w:sz w:val="16"/>
          <w:szCs w:val="16"/>
        </w:rPr>
      </w:pPr>
      <w:r w:rsidRPr="00541A0A">
        <w:rPr>
          <w:sz w:val="16"/>
          <w:szCs w:val="16"/>
        </w:rPr>
        <w:t>Helping Others</w:t>
      </w:r>
    </w:p>
    <w:p w14:paraId="453CAA53" w14:textId="77777777" w:rsidR="00A50542" w:rsidRPr="00541A0A" w:rsidRDefault="00A50542" w:rsidP="00A50542">
      <w:pPr>
        <w:numPr>
          <w:ilvl w:val="1"/>
          <w:numId w:val="3"/>
        </w:numPr>
        <w:rPr>
          <w:sz w:val="16"/>
          <w:szCs w:val="16"/>
        </w:rPr>
      </w:pPr>
      <w:r w:rsidRPr="00541A0A">
        <w:rPr>
          <w:sz w:val="16"/>
          <w:szCs w:val="16"/>
        </w:rPr>
        <w:t>Aggression</w:t>
      </w:r>
    </w:p>
    <w:p w14:paraId="435F0B64" w14:textId="77777777" w:rsidR="00A50542" w:rsidRPr="00541A0A" w:rsidRDefault="00A50542" w:rsidP="00A50542">
      <w:pPr>
        <w:numPr>
          <w:ilvl w:val="0"/>
          <w:numId w:val="3"/>
        </w:numPr>
        <w:rPr>
          <w:sz w:val="16"/>
          <w:szCs w:val="16"/>
        </w:rPr>
      </w:pPr>
      <w:r w:rsidRPr="00541A0A">
        <w:rPr>
          <w:sz w:val="16"/>
          <w:szCs w:val="16"/>
        </w:rPr>
        <w:t>Gender &amp; Development</w:t>
      </w:r>
    </w:p>
    <w:p w14:paraId="3044E1FB" w14:textId="77777777" w:rsidR="00A50542" w:rsidRPr="00541A0A" w:rsidRDefault="00A50542" w:rsidP="00A50542">
      <w:pPr>
        <w:numPr>
          <w:ilvl w:val="1"/>
          <w:numId w:val="3"/>
        </w:numPr>
        <w:rPr>
          <w:sz w:val="16"/>
          <w:szCs w:val="16"/>
        </w:rPr>
      </w:pPr>
      <w:r w:rsidRPr="00541A0A">
        <w:rPr>
          <w:sz w:val="16"/>
          <w:szCs w:val="16"/>
        </w:rPr>
        <w:t>Stereotypes</w:t>
      </w:r>
    </w:p>
    <w:p w14:paraId="5D9E2E2D" w14:textId="77777777" w:rsidR="00A50542" w:rsidRPr="00541A0A" w:rsidRDefault="00A50542" w:rsidP="00A50542">
      <w:pPr>
        <w:numPr>
          <w:ilvl w:val="1"/>
          <w:numId w:val="3"/>
        </w:numPr>
        <w:rPr>
          <w:sz w:val="16"/>
          <w:szCs w:val="16"/>
        </w:rPr>
      </w:pPr>
      <w:r w:rsidRPr="00541A0A">
        <w:rPr>
          <w:sz w:val="16"/>
          <w:szCs w:val="16"/>
        </w:rPr>
        <w:t>Identity/Roles</w:t>
      </w:r>
    </w:p>
    <w:p w14:paraId="185E65F1" w14:textId="77777777" w:rsidR="00A50542" w:rsidRPr="00541A0A" w:rsidRDefault="00A50542" w:rsidP="00A50542">
      <w:pPr>
        <w:numPr>
          <w:ilvl w:val="0"/>
          <w:numId w:val="3"/>
        </w:numPr>
        <w:rPr>
          <w:sz w:val="16"/>
          <w:szCs w:val="16"/>
        </w:rPr>
      </w:pPr>
      <w:r w:rsidRPr="00541A0A">
        <w:rPr>
          <w:sz w:val="16"/>
          <w:szCs w:val="16"/>
        </w:rPr>
        <w:t>Family Relationships</w:t>
      </w:r>
    </w:p>
    <w:p w14:paraId="7879901C" w14:textId="77777777" w:rsidR="00A50542" w:rsidRPr="00541A0A" w:rsidRDefault="00A50542" w:rsidP="00A50542">
      <w:pPr>
        <w:numPr>
          <w:ilvl w:val="1"/>
          <w:numId w:val="3"/>
        </w:numPr>
        <w:rPr>
          <w:sz w:val="16"/>
          <w:szCs w:val="16"/>
        </w:rPr>
      </w:pPr>
      <w:r w:rsidRPr="00541A0A">
        <w:rPr>
          <w:sz w:val="16"/>
          <w:szCs w:val="16"/>
        </w:rPr>
        <w:lastRenderedPageBreak/>
        <w:t>Parenting</w:t>
      </w:r>
    </w:p>
    <w:p w14:paraId="6A9A7FE6" w14:textId="77777777" w:rsidR="00A50542" w:rsidRPr="00541A0A" w:rsidRDefault="00A50542" w:rsidP="00A50542">
      <w:pPr>
        <w:numPr>
          <w:ilvl w:val="1"/>
          <w:numId w:val="3"/>
        </w:numPr>
        <w:rPr>
          <w:sz w:val="16"/>
          <w:szCs w:val="16"/>
        </w:rPr>
      </w:pPr>
      <w:r w:rsidRPr="00541A0A">
        <w:rPr>
          <w:sz w:val="16"/>
          <w:szCs w:val="16"/>
        </w:rPr>
        <w:t>Dysfunction</w:t>
      </w:r>
    </w:p>
    <w:p w14:paraId="442992F7" w14:textId="77777777" w:rsidR="00A50542" w:rsidRPr="00541A0A" w:rsidRDefault="00A50542" w:rsidP="00A50542">
      <w:pPr>
        <w:numPr>
          <w:ilvl w:val="0"/>
          <w:numId w:val="3"/>
        </w:numPr>
        <w:rPr>
          <w:sz w:val="16"/>
          <w:szCs w:val="16"/>
        </w:rPr>
      </w:pPr>
      <w:r w:rsidRPr="00541A0A">
        <w:rPr>
          <w:sz w:val="16"/>
          <w:szCs w:val="16"/>
        </w:rPr>
        <w:t>Influences Beyond Family</w:t>
      </w:r>
    </w:p>
    <w:p w14:paraId="09F7E39A" w14:textId="77777777" w:rsidR="00A50542" w:rsidRPr="00541A0A" w:rsidRDefault="00A50542" w:rsidP="00A50542">
      <w:pPr>
        <w:numPr>
          <w:ilvl w:val="1"/>
          <w:numId w:val="3"/>
        </w:numPr>
        <w:rPr>
          <w:sz w:val="16"/>
          <w:szCs w:val="16"/>
        </w:rPr>
      </w:pPr>
      <w:r w:rsidRPr="00541A0A">
        <w:rPr>
          <w:sz w:val="16"/>
          <w:szCs w:val="16"/>
        </w:rPr>
        <w:t>Peers</w:t>
      </w:r>
    </w:p>
    <w:p w14:paraId="05E34492" w14:textId="77777777" w:rsidR="00A50542" w:rsidRPr="00541A0A" w:rsidRDefault="00A50542" w:rsidP="00A50542">
      <w:pPr>
        <w:numPr>
          <w:ilvl w:val="1"/>
          <w:numId w:val="3"/>
        </w:numPr>
        <w:rPr>
          <w:sz w:val="16"/>
          <w:szCs w:val="16"/>
        </w:rPr>
      </w:pPr>
      <w:r w:rsidRPr="00541A0A">
        <w:rPr>
          <w:sz w:val="16"/>
          <w:szCs w:val="16"/>
        </w:rPr>
        <w:t>Media</w:t>
      </w:r>
    </w:p>
    <w:p w14:paraId="7ACA3C4C" w14:textId="77777777" w:rsidR="00A50542" w:rsidRPr="00541A0A" w:rsidRDefault="00A50542" w:rsidP="00A50542">
      <w:pPr>
        <w:numPr>
          <w:ilvl w:val="1"/>
          <w:numId w:val="3"/>
        </w:numPr>
        <w:rPr>
          <w:sz w:val="16"/>
          <w:szCs w:val="16"/>
        </w:rPr>
      </w:pPr>
      <w:r w:rsidRPr="00541A0A">
        <w:rPr>
          <w:sz w:val="16"/>
          <w:szCs w:val="16"/>
        </w:rPr>
        <w:t>Institutions</w:t>
      </w:r>
    </w:p>
    <w:p w14:paraId="3B7836B5" w14:textId="77777777" w:rsidR="00A50542" w:rsidRPr="006E2C63" w:rsidRDefault="00A50542" w:rsidP="00A50542">
      <w:pPr>
        <w:sectPr w:rsidR="00A50542" w:rsidRPr="006E2C63" w:rsidSect="000C18CA">
          <w:type w:val="continuous"/>
          <w:pgSz w:w="12240" w:h="15840"/>
          <w:pgMar w:top="720" w:right="720" w:bottom="720" w:left="720" w:header="720" w:footer="720" w:gutter="0"/>
          <w:cols w:num="2" w:space="720"/>
        </w:sectPr>
      </w:pPr>
    </w:p>
    <w:p w14:paraId="0DD7846A" w14:textId="77777777" w:rsidR="0025744F" w:rsidRDefault="0025744F" w:rsidP="00A50542">
      <w:pPr>
        <w:pStyle w:val="Heading1"/>
        <w:rPr>
          <w:b/>
          <w:caps/>
          <w:szCs w:val="24"/>
        </w:rPr>
      </w:pPr>
    </w:p>
    <w:p w14:paraId="1FFF9500" w14:textId="77777777" w:rsidR="00A50542" w:rsidRPr="0027487C" w:rsidRDefault="00A50542" w:rsidP="00A50542">
      <w:pPr>
        <w:pStyle w:val="Heading1"/>
        <w:rPr>
          <w:b/>
        </w:rPr>
      </w:pPr>
      <w:r w:rsidRPr="0027487C">
        <w:rPr>
          <w:b/>
          <w:caps/>
          <w:szCs w:val="24"/>
        </w:rPr>
        <w:t>Certification Preparation Alignment</w:t>
      </w:r>
      <w:r w:rsidRPr="00176F01">
        <w:rPr>
          <w:b/>
        </w:rPr>
        <w:t xml:space="preserve">: </w:t>
      </w:r>
      <w:r w:rsidRPr="00337EF6">
        <w:t>Pedagogy &amp; Professional Responsibilities (PPR)</w:t>
      </w:r>
      <w:r>
        <w:rPr>
          <w:rFonts w:ascii="Arial" w:hAnsi="Arial" w:cs="Arial"/>
        </w:rPr>
        <w:t xml:space="preserve"> </w:t>
      </w:r>
      <w:r>
        <w:rPr>
          <w:rFonts w:ascii="Arial" w:hAnsi="Arial" w:cs="Arial"/>
          <w:b/>
          <w:bCs/>
        </w:rPr>
        <w:t xml:space="preserve"> </w:t>
      </w:r>
    </w:p>
    <w:p w14:paraId="2B03E736" w14:textId="77777777" w:rsidR="00A50542" w:rsidRPr="00337EF6" w:rsidRDefault="00A50542" w:rsidP="00A50542">
      <w:pPr>
        <w:pStyle w:val="Heading2"/>
        <w:ind w:left="0"/>
        <w:rPr>
          <w:rFonts w:ascii="Arial" w:hAnsi="Arial" w:cs="Arial"/>
          <w:b/>
          <w:smallCaps/>
          <w:szCs w:val="24"/>
        </w:rPr>
      </w:pPr>
      <w:r w:rsidRPr="00337EF6">
        <w:rPr>
          <w:rFonts w:ascii="Arial" w:hAnsi="Arial" w:cs="Arial"/>
          <w:b/>
          <w:smallCaps/>
          <w:szCs w:val="24"/>
        </w:rPr>
        <w:t>Domain 1: Designing Instruction and assessment to promote student learning</w:t>
      </w:r>
    </w:p>
    <w:p w14:paraId="4FC9BDA9" w14:textId="77777777" w:rsidR="00A50542" w:rsidRPr="00337EF6" w:rsidRDefault="00A50542" w:rsidP="00A50542">
      <w:pPr>
        <w:pStyle w:val="BodyText"/>
        <w:ind w:left="461" w:hanging="461"/>
        <w:jc w:val="left"/>
        <w:rPr>
          <w:rFonts w:ascii="Arial" w:hAnsi="Arial" w:cs="Arial"/>
        </w:rPr>
      </w:pPr>
      <w:r w:rsidRPr="00337EF6">
        <w:rPr>
          <w:rFonts w:ascii="Arial" w:hAnsi="Arial" w:cs="Arial"/>
        </w:rPr>
        <w:t>Competency 001: The teacher understands human development processes and applies this knowledge to plan instruction and ongoing assessment that motivate students and are responsive to their developmental characteristics and needs.</w:t>
      </w:r>
    </w:p>
    <w:p w14:paraId="097DDB55" w14:textId="77777777" w:rsidR="00A50542" w:rsidRPr="00337EF6" w:rsidRDefault="00A50542" w:rsidP="00A50542">
      <w:pPr>
        <w:pStyle w:val="BodyText"/>
        <w:numPr>
          <w:ilvl w:val="1"/>
          <w:numId w:val="6"/>
        </w:numPr>
        <w:jc w:val="left"/>
        <w:rPr>
          <w:rFonts w:ascii="Arial" w:hAnsi="Arial" w:cs="Arial"/>
          <w:b w:val="0"/>
        </w:rPr>
      </w:pPr>
      <w:r w:rsidRPr="00337EF6">
        <w:rPr>
          <w:rFonts w:ascii="Arial" w:hAnsi="Arial" w:cs="Arial"/>
          <w:b w:val="0"/>
        </w:rPr>
        <w:t>Understands the lifelong impact of the experiences on individual development and on society.</w:t>
      </w:r>
    </w:p>
    <w:p w14:paraId="3C5404AD" w14:textId="77777777" w:rsidR="00A50542" w:rsidRPr="00337EF6" w:rsidRDefault="00A50542" w:rsidP="00A50542">
      <w:pPr>
        <w:pStyle w:val="BodyText"/>
        <w:numPr>
          <w:ilvl w:val="1"/>
          <w:numId w:val="6"/>
        </w:numPr>
        <w:jc w:val="left"/>
        <w:rPr>
          <w:rFonts w:ascii="Arial" w:hAnsi="Arial" w:cs="Arial"/>
          <w:b w:val="0"/>
        </w:rPr>
      </w:pPr>
      <w:r w:rsidRPr="00337EF6">
        <w:rPr>
          <w:rFonts w:ascii="Arial" w:hAnsi="Arial" w:cs="Arial"/>
          <w:b w:val="0"/>
        </w:rPr>
        <w:t>Knows the typical stages of cognitive, social, physical, and emotional development of students.</w:t>
      </w:r>
    </w:p>
    <w:p w14:paraId="7E442E8B" w14:textId="77777777" w:rsidR="00A50542" w:rsidRPr="00337EF6" w:rsidRDefault="00A50542" w:rsidP="00A50542">
      <w:pPr>
        <w:pStyle w:val="BodyText"/>
        <w:numPr>
          <w:ilvl w:val="1"/>
          <w:numId w:val="6"/>
        </w:numPr>
        <w:jc w:val="left"/>
        <w:rPr>
          <w:rFonts w:ascii="Arial" w:hAnsi="Arial" w:cs="Arial"/>
          <w:b w:val="0"/>
        </w:rPr>
      </w:pPr>
      <w:r w:rsidRPr="00337EF6">
        <w:rPr>
          <w:rFonts w:ascii="Arial" w:hAnsi="Arial" w:cs="Arial"/>
          <w:b w:val="0"/>
        </w:rPr>
        <w:t>Recognizes the wide range of individual developmental differences that characterizes students and the implications of this developmental variation for instructional planning.</w:t>
      </w:r>
    </w:p>
    <w:p w14:paraId="18BA9890" w14:textId="77777777" w:rsidR="00A50542" w:rsidRPr="00337EF6" w:rsidRDefault="00A50542" w:rsidP="00A50542">
      <w:pPr>
        <w:pStyle w:val="BodyText"/>
        <w:numPr>
          <w:ilvl w:val="1"/>
          <w:numId w:val="6"/>
        </w:numPr>
        <w:jc w:val="left"/>
        <w:rPr>
          <w:rFonts w:ascii="Arial" w:hAnsi="Arial" w:cs="Arial"/>
          <w:b w:val="0"/>
        </w:rPr>
      </w:pPr>
      <w:r w:rsidRPr="00337EF6">
        <w:rPr>
          <w:rFonts w:ascii="Arial" w:hAnsi="Arial" w:cs="Arial"/>
          <w:b w:val="0"/>
        </w:rPr>
        <w:t>Recognizes factors affecting the physical growth and health of students (e.g., nutrition, sleep, prenatal exposure to drugs, abuse) and knows that students’ physical growth and health impact their development in other domains (e.g., cognitive, social, emotional).</w:t>
      </w:r>
    </w:p>
    <w:p w14:paraId="497B8EC6" w14:textId="77777777" w:rsidR="00A50542" w:rsidRPr="00337EF6" w:rsidRDefault="00A50542" w:rsidP="00A50542">
      <w:pPr>
        <w:pStyle w:val="BodyText"/>
        <w:numPr>
          <w:ilvl w:val="1"/>
          <w:numId w:val="6"/>
        </w:numPr>
        <w:jc w:val="left"/>
        <w:rPr>
          <w:rFonts w:ascii="Arial" w:hAnsi="Arial" w:cs="Arial"/>
          <w:b w:val="0"/>
        </w:rPr>
      </w:pPr>
      <w:r w:rsidRPr="00337EF6">
        <w:rPr>
          <w:rFonts w:ascii="Arial" w:hAnsi="Arial" w:cs="Arial"/>
          <w:b w:val="0"/>
        </w:rPr>
        <w:t>Recognizes factors affecting the social and emotional development of students (e.g., lack of affection and attention, limited opportunity for verbal interactions, changes in family structure) and knows that students’ social and emotional development impacts their development in other domains.</w:t>
      </w:r>
    </w:p>
    <w:p w14:paraId="24212031" w14:textId="77777777" w:rsidR="00A50542" w:rsidRPr="00337EF6" w:rsidRDefault="00A50542" w:rsidP="00A50542">
      <w:pPr>
        <w:pStyle w:val="BodyText"/>
        <w:numPr>
          <w:ilvl w:val="1"/>
          <w:numId w:val="6"/>
        </w:numPr>
        <w:jc w:val="left"/>
        <w:rPr>
          <w:rFonts w:ascii="Arial" w:hAnsi="Arial" w:cs="Arial"/>
          <w:b w:val="0"/>
        </w:rPr>
      </w:pPr>
      <w:r w:rsidRPr="00337EF6">
        <w:rPr>
          <w:rFonts w:ascii="Arial" w:hAnsi="Arial" w:cs="Arial"/>
          <w:b w:val="0"/>
        </w:rPr>
        <w:t>Knows the stages of play development (i.e., from solitary to cooperative) and the important role of play in young children’s learning and development.</w:t>
      </w:r>
    </w:p>
    <w:p w14:paraId="25DCBE9C" w14:textId="77777777" w:rsidR="00A50542" w:rsidRPr="00337EF6" w:rsidRDefault="00A50542" w:rsidP="00A50542">
      <w:pPr>
        <w:pStyle w:val="BodyText"/>
        <w:numPr>
          <w:ilvl w:val="1"/>
          <w:numId w:val="6"/>
        </w:numPr>
        <w:jc w:val="left"/>
        <w:rPr>
          <w:rFonts w:ascii="Arial" w:hAnsi="Arial" w:cs="Arial"/>
          <w:b w:val="0"/>
        </w:rPr>
      </w:pPr>
      <w:r w:rsidRPr="00337EF6">
        <w:rPr>
          <w:rFonts w:ascii="Arial" w:hAnsi="Arial" w:cs="Arial"/>
          <w:b w:val="0"/>
        </w:rPr>
        <w:t>Demonstrates knowledge of developmental changes in children’s thinking (i.e., from primarily concrete thinking to the ability to reason and think logically, to understand cause and effect, and to organize information systematically).</w:t>
      </w:r>
    </w:p>
    <w:p w14:paraId="2089331A" w14:textId="77777777" w:rsidR="00A50542" w:rsidRDefault="00A50542" w:rsidP="00A50542">
      <w:pPr>
        <w:pStyle w:val="BodyText"/>
        <w:numPr>
          <w:ilvl w:val="1"/>
          <w:numId w:val="6"/>
        </w:numPr>
        <w:jc w:val="left"/>
        <w:rPr>
          <w:rFonts w:ascii="Arial" w:hAnsi="Arial" w:cs="Arial"/>
          <w:b w:val="0"/>
        </w:rPr>
      </w:pPr>
      <w:r w:rsidRPr="00337EF6">
        <w:rPr>
          <w:rFonts w:ascii="Arial" w:hAnsi="Arial" w:cs="Arial"/>
          <w:b w:val="0"/>
        </w:rPr>
        <w:t>Analyzes how developmental characteristics of students impact learning and performance.</w:t>
      </w:r>
    </w:p>
    <w:p w14:paraId="4A7A2A69" w14:textId="77777777" w:rsidR="00A50542" w:rsidRDefault="00A50542" w:rsidP="00A50542">
      <w:pPr>
        <w:pStyle w:val="BodyText"/>
        <w:jc w:val="left"/>
        <w:rPr>
          <w:rFonts w:ascii="Arial" w:hAnsi="Arial" w:cs="Arial"/>
          <w:b w:val="0"/>
        </w:rPr>
      </w:pPr>
      <w:r>
        <w:rPr>
          <w:rFonts w:ascii="Arial" w:hAnsi="Arial" w:cs="Arial"/>
          <w:b w:val="0"/>
        </w:rPr>
        <w:t xml:space="preserve">1.11 </w:t>
      </w:r>
      <w:r w:rsidRPr="00337EF6">
        <w:rPr>
          <w:rFonts w:ascii="Arial" w:hAnsi="Arial" w:cs="Arial"/>
          <w:b w:val="0"/>
        </w:rPr>
        <w:t>Understand how development is any one domain (i.e., cognitive, social, physical, em</w:t>
      </w:r>
      <w:r>
        <w:rPr>
          <w:rFonts w:ascii="Arial" w:hAnsi="Arial" w:cs="Arial"/>
          <w:b w:val="0"/>
        </w:rPr>
        <w:t>otional) impacts development in</w:t>
      </w:r>
    </w:p>
    <w:p w14:paraId="4BB9E04D" w14:textId="77777777" w:rsidR="00A50542" w:rsidRDefault="00A50542" w:rsidP="00A50542">
      <w:pPr>
        <w:pStyle w:val="BodyText"/>
        <w:jc w:val="left"/>
        <w:rPr>
          <w:rFonts w:ascii="Arial" w:hAnsi="Arial" w:cs="Arial"/>
          <w:b w:val="0"/>
        </w:rPr>
      </w:pPr>
      <w:r>
        <w:rPr>
          <w:rFonts w:ascii="Arial" w:hAnsi="Arial" w:cs="Arial"/>
          <w:b w:val="0"/>
        </w:rPr>
        <w:t xml:space="preserve">         other domains.</w:t>
      </w:r>
    </w:p>
    <w:p w14:paraId="34DEC1DD" w14:textId="77777777" w:rsidR="00A50542" w:rsidRPr="00337EF6" w:rsidRDefault="00A50542" w:rsidP="00A50542">
      <w:pPr>
        <w:pStyle w:val="BodyText"/>
        <w:jc w:val="left"/>
        <w:rPr>
          <w:rFonts w:ascii="Arial" w:hAnsi="Arial" w:cs="Arial"/>
          <w:b w:val="0"/>
        </w:rPr>
      </w:pPr>
      <w:r>
        <w:rPr>
          <w:rFonts w:ascii="Arial" w:hAnsi="Arial" w:cs="Arial"/>
          <w:b w:val="0"/>
        </w:rPr>
        <w:t>1.12 R</w:t>
      </w:r>
      <w:r w:rsidRPr="00337EF6">
        <w:rPr>
          <w:rFonts w:ascii="Arial" w:hAnsi="Arial" w:cs="Arial"/>
          <w:b w:val="0"/>
        </w:rPr>
        <w:t>ecognizes signs of developmental delays or impairments in students.</w:t>
      </w:r>
    </w:p>
    <w:p w14:paraId="60C01798" w14:textId="77777777" w:rsidR="00A50542" w:rsidRPr="006B321F" w:rsidRDefault="00A50542" w:rsidP="00A50542">
      <w:pPr>
        <w:rPr>
          <w:rFonts w:ascii="Calibri" w:hAnsi="Calibri"/>
          <w:b/>
          <w:bCs/>
          <w:sz w:val="22"/>
          <w:szCs w:val="22"/>
        </w:rPr>
      </w:pPr>
    </w:p>
    <w:p w14:paraId="44561A07" w14:textId="77777777" w:rsidR="00A50542" w:rsidRDefault="00A50542" w:rsidP="00A50542">
      <w:pPr>
        <w:rPr>
          <w:rFonts w:ascii="Calibri" w:hAnsi="Calibri"/>
          <w:sz w:val="24"/>
          <w:szCs w:val="24"/>
        </w:rPr>
      </w:pPr>
      <w:r w:rsidRPr="00541A0A">
        <w:rPr>
          <w:rFonts w:ascii="Calibri" w:hAnsi="Calibri"/>
          <w:b/>
          <w:bCs/>
          <w:sz w:val="24"/>
        </w:rPr>
        <w:t>COURSE REQUIREMENTS:</w:t>
      </w:r>
      <w:r w:rsidRPr="00541A0A">
        <w:rPr>
          <w:rFonts w:ascii="Calibri" w:hAnsi="Calibri"/>
          <w:b/>
          <w:bCs/>
        </w:rPr>
        <w:t xml:space="preserve"> </w:t>
      </w:r>
      <w:r w:rsidRPr="00541A0A">
        <w:rPr>
          <w:rFonts w:ascii="Calibri" w:hAnsi="Calibri"/>
          <w:color w:val="000000"/>
          <w:sz w:val="24"/>
          <w:szCs w:val="24"/>
        </w:rPr>
        <w:t>Because the university classroom is a place designed for the free exchange of ideas</w:t>
      </w:r>
      <w:r>
        <w:rPr>
          <w:rFonts w:ascii="Calibri" w:hAnsi="Calibri"/>
          <w:color w:val="000000"/>
          <w:sz w:val="24"/>
          <w:szCs w:val="24"/>
        </w:rPr>
        <w:t>,</w:t>
      </w:r>
      <w:r w:rsidRPr="00541A0A">
        <w:rPr>
          <w:rFonts w:ascii="Calibri" w:hAnsi="Calibri"/>
          <w:color w:val="000000"/>
          <w:sz w:val="24"/>
          <w:szCs w:val="24"/>
        </w:rPr>
        <w:t xml:space="preserve"> we must show respect for one another in all circumstances. We will show respect for one another by exhibiting </w:t>
      </w:r>
      <w:r>
        <w:rPr>
          <w:rFonts w:ascii="Calibri" w:hAnsi="Calibri"/>
          <w:color w:val="000000"/>
          <w:sz w:val="24"/>
          <w:szCs w:val="24"/>
        </w:rPr>
        <w:t>civility</w:t>
      </w:r>
      <w:r w:rsidRPr="00541A0A">
        <w:rPr>
          <w:rFonts w:ascii="Calibri" w:hAnsi="Calibri"/>
          <w:color w:val="000000"/>
          <w:sz w:val="24"/>
          <w:szCs w:val="24"/>
        </w:rPr>
        <w:t xml:space="preserve"> in our exchanges. </w:t>
      </w:r>
      <w:r w:rsidRPr="00541A0A">
        <w:rPr>
          <w:rFonts w:ascii="Calibri" w:hAnsi="Calibri"/>
          <w:bCs/>
          <w:sz w:val="24"/>
          <w:szCs w:val="24"/>
        </w:rPr>
        <w:t xml:space="preserve">Additionally, because it is so important for teachers to effectively communicate ideas to colleagues, parents, and administrators, writing clear and error-free English is a priority at Wayland School of Education. Therefore, your ability to express your knowledge of educational concepts and theories within the conventions of academic discourse will be assessed through both oral presentations and written assignments. Criteria for evaluation will be based on both content and mechanics.  Integration of information from lectures, readings, and discussions will be taken into consideration as will correct and appropriate format and construction. </w:t>
      </w:r>
      <w:r w:rsidRPr="00541A0A">
        <w:rPr>
          <w:rFonts w:ascii="Calibri" w:hAnsi="Calibri"/>
          <w:sz w:val="24"/>
          <w:szCs w:val="24"/>
        </w:rPr>
        <w:t xml:space="preserve">All assignments are due as noted on the course calendar. All assigned work must be </w:t>
      </w:r>
      <w:r w:rsidRPr="00541A0A">
        <w:rPr>
          <w:rFonts w:ascii="Calibri" w:hAnsi="Calibri"/>
          <w:b/>
          <w:sz w:val="24"/>
          <w:szCs w:val="24"/>
          <w:u w:val="single"/>
        </w:rPr>
        <w:t>word processed</w:t>
      </w:r>
      <w:r w:rsidRPr="00541A0A">
        <w:rPr>
          <w:rFonts w:ascii="Calibri" w:hAnsi="Calibri"/>
          <w:sz w:val="24"/>
          <w:szCs w:val="24"/>
        </w:rPr>
        <w:t xml:space="preserve">. Assignments not completed on time will reflect a lowered grade of </w:t>
      </w:r>
      <w:r w:rsidRPr="00FB6DD6">
        <w:rPr>
          <w:rFonts w:ascii="Calibri" w:hAnsi="Calibri"/>
          <w:b/>
          <w:sz w:val="24"/>
          <w:szCs w:val="24"/>
          <w:u w:val="single"/>
        </w:rPr>
        <w:t>10% deduction per day minimum</w:t>
      </w:r>
      <w:r w:rsidRPr="00541A0A">
        <w:rPr>
          <w:rFonts w:ascii="Calibri" w:hAnsi="Calibri"/>
          <w:sz w:val="24"/>
          <w:szCs w:val="24"/>
        </w:rPr>
        <w:t>. Late work will not be accepted after 7 calendar days</w:t>
      </w:r>
      <w:r>
        <w:rPr>
          <w:rFonts w:ascii="Calibri" w:hAnsi="Calibri"/>
          <w:sz w:val="24"/>
          <w:szCs w:val="24"/>
        </w:rPr>
        <w:t>.</w:t>
      </w:r>
    </w:p>
    <w:p w14:paraId="36316964" w14:textId="77777777" w:rsidR="00A50542" w:rsidRDefault="00A50542" w:rsidP="00A50542">
      <w:pPr>
        <w:rPr>
          <w:rFonts w:ascii="Calibri" w:hAnsi="Calibri"/>
          <w:sz w:val="24"/>
          <w:szCs w:val="24"/>
        </w:rPr>
      </w:pPr>
    </w:p>
    <w:p w14:paraId="20A4FBEB" w14:textId="77777777" w:rsidR="00A50542" w:rsidRPr="007C0EDA" w:rsidRDefault="00A50542" w:rsidP="00A50542">
      <w:pPr>
        <w:numPr>
          <w:ilvl w:val="0"/>
          <w:numId w:val="1"/>
        </w:numPr>
        <w:tabs>
          <w:tab w:val="num" w:pos="720"/>
        </w:tabs>
        <w:ind w:left="720"/>
        <w:rPr>
          <w:rFonts w:ascii="Calibri" w:hAnsi="Calibri"/>
          <w:sz w:val="22"/>
          <w:szCs w:val="22"/>
        </w:rPr>
      </w:pPr>
      <w:r w:rsidRPr="007C0EDA">
        <w:rPr>
          <w:rFonts w:ascii="Calibri" w:hAnsi="Calibri"/>
          <w:sz w:val="22"/>
          <w:szCs w:val="22"/>
        </w:rPr>
        <w:t xml:space="preserve">Students will complete all </w:t>
      </w:r>
      <w:r w:rsidRPr="007C0EDA">
        <w:rPr>
          <w:rFonts w:ascii="Calibri" w:hAnsi="Calibri"/>
          <w:b/>
          <w:color w:val="0000FF"/>
          <w:sz w:val="22"/>
          <w:szCs w:val="22"/>
          <w:u w:val="single"/>
        </w:rPr>
        <w:t>assigned readings</w:t>
      </w:r>
      <w:r w:rsidRPr="007C0EDA">
        <w:rPr>
          <w:rFonts w:ascii="Calibri" w:hAnsi="Calibri"/>
          <w:sz w:val="22"/>
          <w:szCs w:val="22"/>
          <w:u w:val="single"/>
        </w:rPr>
        <w:t>,</w:t>
      </w:r>
      <w:r w:rsidRPr="007C0EDA">
        <w:rPr>
          <w:rFonts w:ascii="Calibri" w:hAnsi="Calibri"/>
          <w:sz w:val="22"/>
          <w:szCs w:val="22"/>
        </w:rPr>
        <w:t xml:space="preserve"> field experiences, and assignments </w:t>
      </w:r>
      <w:r w:rsidRPr="007C0EDA">
        <w:rPr>
          <w:rFonts w:ascii="Calibri" w:hAnsi="Calibri"/>
          <w:i/>
          <w:sz w:val="22"/>
          <w:szCs w:val="22"/>
        </w:rPr>
        <w:t>promptly</w:t>
      </w:r>
      <w:r w:rsidRPr="007C0EDA">
        <w:rPr>
          <w:rFonts w:ascii="Calibri" w:hAnsi="Calibri"/>
          <w:sz w:val="22"/>
          <w:szCs w:val="22"/>
        </w:rPr>
        <w:t xml:space="preserve">. This course is designed to be completed with assignments </w:t>
      </w:r>
      <w:r w:rsidRPr="007C0EDA">
        <w:rPr>
          <w:rFonts w:ascii="Calibri" w:hAnsi="Calibri"/>
          <w:b/>
          <w:sz w:val="22"/>
          <w:szCs w:val="22"/>
        </w:rPr>
        <w:t>due each week.</w:t>
      </w:r>
      <w:r w:rsidRPr="007C0EDA">
        <w:rPr>
          <w:rFonts w:ascii="Calibri" w:hAnsi="Calibri"/>
          <w:sz w:val="22"/>
          <w:szCs w:val="22"/>
        </w:rPr>
        <w:t xml:space="preserve"> Under </w:t>
      </w:r>
      <w:r w:rsidRPr="007C0EDA">
        <w:rPr>
          <w:rFonts w:ascii="Calibri" w:hAnsi="Calibri"/>
          <w:b/>
          <w:i/>
          <w:sz w:val="22"/>
          <w:szCs w:val="22"/>
        </w:rPr>
        <w:t xml:space="preserve">NO CIRCUMSTANCES </w:t>
      </w:r>
      <w:r w:rsidRPr="007C0EDA">
        <w:rPr>
          <w:rFonts w:ascii="Calibri" w:hAnsi="Calibri"/>
          <w:sz w:val="22"/>
          <w:szCs w:val="22"/>
        </w:rPr>
        <w:t>will I accept the entire semester’s work during the last week or during the last day of class. (</w:t>
      </w:r>
      <w:r>
        <w:rPr>
          <w:rFonts w:ascii="Calibri" w:hAnsi="Calibri"/>
          <w:b/>
          <w:sz w:val="22"/>
          <w:szCs w:val="22"/>
        </w:rPr>
        <w:t>L</w:t>
      </w:r>
      <w:r w:rsidRPr="007C0EDA">
        <w:rPr>
          <w:rFonts w:ascii="Calibri" w:hAnsi="Calibri"/>
          <w:b/>
          <w:sz w:val="22"/>
          <w:szCs w:val="22"/>
        </w:rPr>
        <w:t>ate work will receive daily point deductions</w:t>
      </w:r>
      <w:r w:rsidRPr="007C0EDA">
        <w:rPr>
          <w:rFonts w:ascii="Calibri" w:hAnsi="Calibri"/>
          <w:sz w:val="22"/>
          <w:szCs w:val="22"/>
        </w:rPr>
        <w:t>)</w:t>
      </w:r>
    </w:p>
    <w:p w14:paraId="746130FF" w14:textId="77777777" w:rsidR="00A50542" w:rsidRPr="007C0EDA" w:rsidRDefault="00A50542" w:rsidP="00A50542">
      <w:pPr>
        <w:numPr>
          <w:ilvl w:val="0"/>
          <w:numId w:val="1"/>
        </w:numPr>
        <w:tabs>
          <w:tab w:val="num" w:pos="720"/>
        </w:tabs>
        <w:ind w:left="720"/>
        <w:rPr>
          <w:rFonts w:ascii="Calibri" w:hAnsi="Calibri"/>
          <w:sz w:val="22"/>
          <w:szCs w:val="22"/>
        </w:rPr>
      </w:pPr>
      <w:r w:rsidRPr="007C0EDA">
        <w:rPr>
          <w:rFonts w:ascii="Calibri" w:hAnsi="Calibri"/>
          <w:sz w:val="22"/>
          <w:szCs w:val="22"/>
        </w:rPr>
        <w:t xml:space="preserve">Students will participate in </w:t>
      </w:r>
      <w:r w:rsidRPr="007C0EDA">
        <w:rPr>
          <w:rFonts w:ascii="Calibri" w:hAnsi="Calibri"/>
          <w:b/>
          <w:color w:val="0000FF"/>
          <w:sz w:val="22"/>
          <w:szCs w:val="22"/>
          <w:u w:val="single"/>
        </w:rPr>
        <w:t>field experiences</w:t>
      </w:r>
      <w:r w:rsidRPr="007C0EDA">
        <w:rPr>
          <w:rFonts w:ascii="Calibri" w:hAnsi="Calibri"/>
          <w:sz w:val="22"/>
          <w:szCs w:val="22"/>
        </w:rPr>
        <w:t xml:space="preserve"> in this course.</w:t>
      </w:r>
    </w:p>
    <w:p w14:paraId="4FA1A38B" w14:textId="77777777" w:rsidR="00A50542" w:rsidRPr="007C0EDA" w:rsidRDefault="00A50542" w:rsidP="00A50542">
      <w:pPr>
        <w:numPr>
          <w:ilvl w:val="0"/>
          <w:numId w:val="1"/>
        </w:numPr>
        <w:tabs>
          <w:tab w:val="num" w:pos="720"/>
        </w:tabs>
        <w:ind w:left="720"/>
        <w:rPr>
          <w:rFonts w:ascii="Calibri" w:hAnsi="Calibri"/>
          <w:sz w:val="22"/>
          <w:szCs w:val="22"/>
        </w:rPr>
      </w:pPr>
      <w:r w:rsidRPr="007C0EDA">
        <w:rPr>
          <w:rFonts w:ascii="Calibri" w:hAnsi="Calibri"/>
          <w:sz w:val="22"/>
          <w:szCs w:val="22"/>
        </w:rPr>
        <w:t xml:space="preserve">Students will construct a </w:t>
      </w:r>
      <w:r w:rsidRPr="007C0EDA">
        <w:rPr>
          <w:rFonts w:ascii="Calibri" w:hAnsi="Calibri"/>
          <w:b/>
          <w:color w:val="0000FF"/>
          <w:sz w:val="22"/>
          <w:szCs w:val="22"/>
          <w:u w:val="single"/>
        </w:rPr>
        <w:t xml:space="preserve">vocabulary notebook </w:t>
      </w:r>
      <w:r w:rsidRPr="007C0EDA">
        <w:rPr>
          <w:rFonts w:ascii="Calibri" w:hAnsi="Calibri"/>
          <w:sz w:val="22"/>
          <w:szCs w:val="22"/>
        </w:rPr>
        <w:t>to accompany this course for the purpose of reviewing for this class and preparing for the licensure examination.</w:t>
      </w:r>
    </w:p>
    <w:p w14:paraId="070BDD8C" w14:textId="77777777" w:rsidR="00A50542" w:rsidRPr="007C0EDA" w:rsidRDefault="00A50542" w:rsidP="00A50542">
      <w:pPr>
        <w:numPr>
          <w:ilvl w:val="0"/>
          <w:numId w:val="1"/>
        </w:numPr>
        <w:tabs>
          <w:tab w:val="num" w:pos="720"/>
        </w:tabs>
        <w:ind w:left="720"/>
        <w:rPr>
          <w:rFonts w:ascii="Calibri" w:hAnsi="Calibri"/>
          <w:i/>
          <w:sz w:val="22"/>
          <w:szCs w:val="22"/>
        </w:rPr>
      </w:pPr>
      <w:r w:rsidRPr="007C0EDA">
        <w:rPr>
          <w:rFonts w:ascii="Calibri" w:hAnsi="Calibri"/>
          <w:sz w:val="22"/>
          <w:szCs w:val="22"/>
        </w:rPr>
        <w:t xml:space="preserve">Students will conduct </w:t>
      </w:r>
      <w:r w:rsidRPr="007C0EDA">
        <w:rPr>
          <w:rFonts w:ascii="Calibri" w:hAnsi="Calibri"/>
          <w:b/>
          <w:color w:val="0000FF"/>
          <w:sz w:val="22"/>
          <w:szCs w:val="22"/>
          <w:u w:val="single"/>
        </w:rPr>
        <w:t>mini-research activities</w:t>
      </w:r>
      <w:r w:rsidRPr="007C0EDA">
        <w:rPr>
          <w:rFonts w:ascii="Calibri" w:hAnsi="Calibri"/>
          <w:sz w:val="22"/>
          <w:szCs w:val="22"/>
        </w:rPr>
        <w:t>, such as conducting a Piagetian Task, observing gender differences and aggression on TV, conducting an interview to determine Multiple Intelligence strengths, assessment of a children’s book, assessing toys, and conducting an interview with children or parents as a demonstration of research skills. Short results summaries or response charts will accompany these activities.</w:t>
      </w:r>
    </w:p>
    <w:p w14:paraId="6D3EF35D" w14:textId="77777777" w:rsidR="00A50542" w:rsidRPr="007C0EDA" w:rsidRDefault="00A50542" w:rsidP="00A50542">
      <w:pPr>
        <w:numPr>
          <w:ilvl w:val="0"/>
          <w:numId w:val="1"/>
        </w:numPr>
        <w:tabs>
          <w:tab w:val="num" w:pos="720"/>
        </w:tabs>
        <w:ind w:left="720"/>
        <w:rPr>
          <w:rFonts w:ascii="Calibri" w:hAnsi="Calibri"/>
          <w:sz w:val="22"/>
          <w:szCs w:val="22"/>
        </w:rPr>
      </w:pPr>
      <w:r w:rsidRPr="007C0EDA">
        <w:rPr>
          <w:rFonts w:ascii="Calibri" w:hAnsi="Calibri"/>
          <w:sz w:val="22"/>
          <w:szCs w:val="22"/>
        </w:rPr>
        <w:t xml:space="preserve">Students will conduct </w:t>
      </w:r>
      <w:r w:rsidRPr="007C0EDA">
        <w:rPr>
          <w:rFonts w:ascii="Calibri" w:hAnsi="Calibri"/>
          <w:b/>
          <w:color w:val="0000FF"/>
          <w:sz w:val="22"/>
          <w:szCs w:val="22"/>
          <w:u w:val="single"/>
        </w:rPr>
        <w:t>independent research</w:t>
      </w:r>
      <w:r w:rsidRPr="007C0EDA">
        <w:rPr>
          <w:rFonts w:ascii="Calibri" w:hAnsi="Calibri"/>
          <w:sz w:val="22"/>
          <w:szCs w:val="22"/>
        </w:rPr>
        <w:t xml:space="preserve"> concerning </w:t>
      </w:r>
      <w:r w:rsidRPr="007C0EDA">
        <w:rPr>
          <w:rFonts w:ascii="Calibri" w:hAnsi="Calibri"/>
          <w:i/>
          <w:sz w:val="22"/>
          <w:szCs w:val="22"/>
        </w:rPr>
        <w:t xml:space="preserve">exceptionalities and diversity </w:t>
      </w:r>
      <w:r w:rsidRPr="007C0EDA">
        <w:rPr>
          <w:rFonts w:ascii="Calibri" w:hAnsi="Calibri"/>
          <w:sz w:val="22"/>
          <w:szCs w:val="22"/>
        </w:rPr>
        <w:t>and share the results in a PowerPoint Presentation complete wi</w:t>
      </w:r>
      <w:r>
        <w:rPr>
          <w:rFonts w:ascii="Calibri" w:hAnsi="Calibri"/>
          <w:sz w:val="22"/>
          <w:szCs w:val="22"/>
        </w:rPr>
        <w:t>th five resources (minimum of 20 slides with a maximum of 25</w:t>
      </w:r>
      <w:r w:rsidRPr="007C0EDA">
        <w:rPr>
          <w:rFonts w:ascii="Calibri" w:hAnsi="Calibri"/>
          <w:sz w:val="22"/>
          <w:szCs w:val="22"/>
        </w:rPr>
        <w:t xml:space="preserve"> slides).</w:t>
      </w:r>
    </w:p>
    <w:p w14:paraId="230B16C5" w14:textId="77777777" w:rsidR="00A50542" w:rsidRPr="0025744F" w:rsidRDefault="00A50542" w:rsidP="00A50542">
      <w:pPr>
        <w:numPr>
          <w:ilvl w:val="0"/>
          <w:numId w:val="1"/>
        </w:numPr>
        <w:tabs>
          <w:tab w:val="num" w:pos="720"/>
        </w:tabs>
        <w:ind w:left="720"/>
        <w:rPr>
          <w:rFonts w:ascii="Calibri" w:hAnsi="Calibri"/>
          <w:sz w:val="22"/>
          <w:szCs w:val="22"/>
        </w:rPr>
      </w:pPr>
      <w:r w:rsidRPr="007C0EDA">
        <w:rPr>
          <w:rFonts w:ascii="Calibri" w:hAnsi="Calibri"/>
          <w:sz w:val="22"/>
          <w:szCs w:val="22"/>
        </w:rPr>
        <w:t>Students will complete three</w:t>
      </w:r>
      <w:r w:rsidRPr="007C0EDA">
        <w:rPr>
          <w:rFonts w:ascii="Calibri" w:hAnsi="Calibri"/>
          <w:b/>
          <w:color w:val="0000FF"/>
          <w:sz w:val="22"/>
          <w:szCs w:val="22"/>
        </w:rPr>
        <w:t xml:space="preserve"> </w:t>
      </w:r>
      <w:r w:rsidRPr="007C0EDA">
        <w:rPr>
          <w:rFonts w:ascii="Calibri" w:hAnsi="Calibri"/>
          <w:b/>
          <w:color w:val="0000FF"/>
          <w:sz w:val="22"/>
          <w:szCs w:val="22"/>
          <w:u w:val="single"/>
        </w:rPr>
        <w:t>examinations</w:t>
      </w:r>
      <w:r w:rsidR="0025744F">
        <w:rPr>
          <w:rFonts w:ascii="Calibri" w:hAnsi="Calibri"/>
          <w:sz w:val="22"/>
          <w:szCs w:val="22"/>
        </w:rPr>
        <w:t xml:space="preserve"> online.</w:t>
      </w:r>
    </w:p>
    <w:p w14:paraId="7B755144" w14:textId="77777777" w:rsidR="00A50542" w:rsidRDefault="00A50542" w:rsidP="00A50542">
      <w:pPr>
        <w:rPr>
          <w:rFonts w:ascii="Calibri" w:hAnsi="Calibri"/>
          <w:b/>
          <w:bCs/>
          <w:caps/>
          <w:sz w:val="24"/>
          <w:szCs w:val="24"/>
        </w:rPr>
      </w:pPr>
    </w:p>
    <w:p w14:paraId="5EBB8567" w14:textId="77777777" w:rsidR="00A50542" w:rsidRPr="00401097" w:rsidRDefault="00A50542" w:rsidP="00A50542">
      <w:pPr>
        <w:rPr>
          <w:rFonts w:ascii="Calibri" w:hAnsi="Calibri"/>
          <w:sz w:val="24"/>
        </w:rPr>
      </w:pPr>
      <w:r w:rsidRPr="00401097">
        <w:rPr>
          <w:rFonts w:ascii="Calibri" w:hAnsi="Calibri"/>
          <w:b/>
          <w:bCs/>
          <w:caps/>
          <w:sz w:val="24"/>
          <w:szCs w:val="24"/>
        </w:rPr>
        <w:t>Student Learning Outcomes</w:t>
      </w:r>
      <w:r w:rsidRPr="00401097">
        <w:rPr>
          <w:rFonts w:ascii="Calibri" w:hAnsi="Calibri"/>
          <w:b/>
          <w:bCs/>
          <w:sz w:val="24"/>
        </w:rPr>
        <w:t>:</w:t>
      </w:r>
      <w:r w:rsidRPr="00401097">
        <w:rPr>
          <w:rFonts w:ascii="Calibri" w:hAnsi="Calibri"/>
          <w:sz w:val="24"/>
        </w:rPr>
        <w:t xml:space="preserve">  </w:t>
      </w:r>
    </w:p>
    <w:p w14:paraId="5AF9A93E" w14:textId="77777777" w:rsidR="00A50542" w:rsidRPr="002B67C7" w:rsidRDefault="00A50542" w:rsidP="00A50542">
      <w:pPr>
        <w:numPr>
          <w:ilvl w:val="0"/>
          <w:numId w:val="4"/>
        </w:numPr>
        <w:rPr>
          <w:rFonts w:ascii="Calibri" w:hAnsi="Calibri"/>
          <w:sz w:val="22"/>
          <w:szCs w:val="22"/>
        </w:rPr>
      </w:pPr>
      <w:r w:rsidRPr="002B67C7">
        <w:rPr>
          <w:rFonts w:ascii="Calibri" w:hAnsi="Calibri"/>
          <w:sz w:val="22"/>
          <w:szCs w:val="22"/>
        </w:rPr>
        <w:t>Students will exhibit knowledge of educational professional responsibilities</w:t>
      </w:r>
      <w:r>
        <w:rPr>
          <w:rFonts w:ascii="Calibri" w:hAnsi="Calibri"/>
          <w:sz w:val="22"/>
          <w:szCs w:val="22"/>
        </w:rPr>
        <w:t xml:space="preserve"> (promptness, appropriate exchanges of ideas, attention to assignments)</w:t>
      </w:r>
      <w:r w:rsidRPr="002B67C7">
        <w:rPr>
          <w:rFonts w:ascii="Calibri" w:hAnsi="Calibri"/>
          <w:sz w:val="22"/>
          <w:szCs w:val="22"/>
        </w:rPr>
        <w:t>.</w:t>
      </w:r>
    </w:p>
    <w:p w14:paraId="36DE8DC9" w14:textId="77777777" w:rsidR="00A50542" w:rsidRPr="002B67C7" w:rsidRDefault="00A50542" w:rsidP="00A50542">
      <w:pPr>
        <w:numPr>
          <w:ilvl w:val="0"/>
          <w:numId w:val="4"/>
        </w:numPr>
        <w:rPr>
          <w:rFonts w:ascii="Calibri" w:hAnsi="Calibri"/>
          <w:sz w:val="22"/>
          <w:szCs w:val="22"/>
        </w:rPr>
      </w:pPr>
      <w:r w:rsidRPr="002B67C7">
        <w:rPr>
          <w:rFonts w:ascii="Calibri" w:hAnsi="Calibri"/>
          <w:sz w:val="22"/>
          <w:szCs w:val="22"/>
        </w:rPr>
        <w:t>Students will participate in field experiences</w:t>
      </w:r>
      <w:r>
        <w:rPr>
          <w:rFonts w:ascii="Calibri" w:hAnsi="Calibri"/>
          <w:sz w:val="22"/>
          <w:szCs w:val="22"/>
        </w:rPr>
        <w:t xml:space="preserve"> (6 hours)</w:t>
      </w:r>
      <w:r w:rsidRPr="002B67C7">
        <w:rPr>
          <w:rFonts w:ascii="Calibri" w:hAnsi="Calibri"/>
          <w:sz w:val="22"/>
          <w:szCs w:val="22"/>
        </w:rPr>
        <w:t xml:space="preserve"> with children or adolescents to promote research skills and analysis of child and adolescent development theory.</w:t>
      </w:r>
    </w:p>
    <w:p w14:paraId="12F21ED4" w14:textId="77777777" w:rsidR="00A50542" w:rsidRPr="002B67C7" w:rsidRDefault="00A50542" w:rsidP="00A50542">
      <w:pPr>
        <w:numPr>
          <w:ilvl w:val="0"/>
          <w:numId w:val="4"/>
        </w:numPr>
        <w:rPr>
          <w:rFonts w:ascii="Calibri" w:hAnsi="Calibri"/>
          <w:sz w:val="22"/>
          <w:szCs w:val="22"/>
        </w:rPr>
      </w:pPr>
      <w:r w:rsidRPr="002B67C7">
        <w:rPr>
          <w:rFonts w:ascii="Calibri" w:hAnsi="Calibri"/>
          <w:sz w:val="22"/>
          <w:szCs w:val="22"/>
        </w:rPr>
        <w:t>Students will examine various theories used to promote best practices in regard to child and adolescent growth and development.</w:t>
      </w:r>
    </w:p>
    <w:p w14:paraId="6D957771" w14:textId="77777777" w:rsidR="00A50542" w:rsidRPr="002B67C7" w:rsidRDefault="00A50542" w:rsidP="00A50542">
      <w:pPr>
        <w:numPr>
          <w:ilvl w:val="0"/>
          <w:numId w:val="4"/>
        </w:numPr>
        <w:rPr>
          <w:rFonts w:ascii="Calibri" w:hAnsi="Calibri"/>
          <w:sz w:val="22"/>
          <w:szCs w:val="22"/>
        </w:rPr>
      </w:pPr>
      <w:r w:rsidRPr="002B67C7">
        <w:rPr>
          <w:rFonts w:ascii="Calibri" w:hAnsi="Calibri"/>
          <w:sz w:val="22"/>
          <w:szCs w:val="22"/>
        </w:rPr>
        <w:t>Students will carefully analyze reading and create vocabulary cards as a means of review for this class, best practice, and licensure preparation.</w:t>
      </w:r>
    </w:p>
    <w:p w14:paraId="1A140E62" w14:textId="77777777" w:rsidR="00A50542" w:rsidRPr="002B67C7" w:rsidRDefault="00A50542" w:rsidP="00A50542">
      <w:pPr>
        <w:numPr>
          <w:ilvl w:val="0"/>
          <w:numId w:val="4"/>
        </w:numPr>
        <w:rPr>
          <w:rFonts w:ascii="Calibri" w:hAnsi="Calibri"/>
          <w:sz w:val="22"/>
          <w:szCs w:val="22"/>
        </w:rPr>
      </w:pPr>
      <w:r w:rsidRPr="002B67C7">
        <w:rPr>
          <w:rFonts w:ascii="Calibri" w:hAnsi="Calibri"/>
          <w:sz w:val="22"/>
          <w:szCs w:val="22"/>
        </w:rPr>
        <w:t>Students will examine exceptionalities and diversity in the classroom in order to incorporate a variety of intervention strategies to foster instructional efficacy.</w:t>
      </w:r>
    </w:p>
    <w:p w14:paraId="0E788179" w14:textId="77777777" w:rsidR="00A50542" w:rsidRPr="002B67C7" w:rsidRDefault="00A50542" w:rsidP="00A50542">
      <w:pPr>
        <w:numPr>
          <w:ilvl w:val="0"/>
          <w:numId w:val="4"/>
        </w:numPr>
        <w:rPr>
          <w:rFonts w:ascii="Calibri" w:hAnsi="Calibri"/>
          <w:sz w:val="22"/>
          <w:szCs w:val="22"/>
        </w:rPr>
      </w:pPr>
      <w:r w:rsidRPr="002B67C7">
        <w:rPr>
          <w:rFonts w:ascii="Calibri" w:hAnsi="Calibri"/>
          <w:sz w:val="22"/>
          <w:szCs w:val="22"/>
        </w:rPr>
        <w:t>Students will conduct mini-research activities to promote understanding of the science of child and adolescent development.</w:t>
      </w:r>
    </w:p>
    <w:p w14:paraId="400BB774" w14:textId="77777777" w:rsidR="00A50542" w:rsidRDefault="00A50542" w:rsidP="00A50542">
      <w:pPr>
        <w:rPr>
          <w:rFonts w:ascii="Calibri" w:hAnsi="Calibri"/>
          <w:b/>
          <w:bCs/>
          <w:sz w:val="24"/>
        </w:rPr>
      </w:pPr>
    </w:p>
    <w:p w14:paraId="1C89B555" w14:textId="77777777" w:rsidR="00A50542" w:rsidRPr="00541A0A" w:rsidRDefault="00A50542" w:rsidP="00A50542">
      <w:pPr>
        <w:rPr>
          <w:rFonts w:ascii="Calibri" w:hAnsi="Calibri"/>
          <w:b/>
          <w:bCs/>
          <w:sz w:val="24"/>
        </w:rPr>
      </w:pPr>
      <w:r w:rsidRPr="00541A0A">
        <w:rPr>
          <w:rFonts w:ascii="Calibri" w:hAnsi="Calibri"/>
          <w:b/>
          <w:bCs/>
          <w:sz w:val="24"/>
        </w:rPr>
        <w:t>MEANS FOR ASSESSING STUDENT ACHIEVEMENT OF THE OUTCOME COMPETENCIES:</w:t>
      </w:r>
    </w:p>
    <w:p w14:paraId="69FE4FB3" w14:textId="77777777" w:rsidR="00A50542" w:rsidRPr="002B67C7" w:rsidRDefault="00A50542" w:rsidP="00A50542">
      <w:pPr>
        <w:numPr>
          <w:ilvl w:val="0"/>
          <w:numId w:val="5"/>
        </w:numPr>
        <w:rPr>
          <w:rFonts w:ascii="Calibri" w:hAnsi="Calibri"/>
          <w:bCs/>
          <w:sz w:val="22"/>
          <w:szCs w:val="22"/>
        </w:rPr>
      </w:pPr>
      <w:r>
        <w:rPr>
          <w:rFonts w:ascii="Calibri" w:hAnsi="Calibri"/>
          <w:bCs/>
          <w:sz w:val="22"/>
          <w:szCs w:val="22"/>
        </w:rPr>
        <w:t>E</w:t>
      </w:r>
      <w:r w:rsidRPr="002B67C7">
        <w:rPr>
          <w:rFonts w:ascii="Calibri" w:hAnsi="Calibri"/>
          <w:bCs/>
          <w:sz w:val="22"/>
          <w:szCs w:val="22"/>
        </w:rPr>
        <w:t>xams (outcomes 1, 2, 3, 4, 5, 6)</w:t>
      </w:r>
    </w:p>
    <w:p w14:paraId="5C446D5A" w14:textId="77777777" w:rsidR="00A50542" w:rsidRPr="002B67C7" w:rsidRDefault="00A50542" w:rsidP="00A50542">
      <w:pPr>
        <w:numPr>
          <w:ilvl w:val="0"/>
          <w:numId w:val="5"/>
        </w:numPr>
        <w:rPr>
          <w:rFonts w:ascii="Calibri" w:hAnsi="Calibri"/>
          <w:bCs/>
          <w:sz w:val="22"/>
          <w:szCs w:val="22"/>
        </w:rPr>
      </w:pPr>
      <w:r>
        <w:rPr>
          <w:rFonts w:ascii="Calibri" w:hAnsi="Calibri"/>
          <w:bCs/>
          <w:sz w:val="22"/>
          <w:szCs w:val="22"/>
        </w:rPr>
        <w:t>Vocabulary notebook</w:t>
      </w:r>
      <w:r w:rsidRPr="002B67C7">
        <w:rPr>
          <w:rFonts w:ascii="Calibri" w:hAnsi="Calibri"/>
          <w:bCs/>
          <w:sz w:val="22"/>
          <w:szCs w:val="22"/>
        </w:rPr>
        <w:t xml:space="preserve"> (outcome 4)</w:t>
      </w:r>
    </w:p>
    <w:p w14:paraId="4824020B" w14:textId="77777777" w:rsidR="00A50542" w:rsidRPr="002B67C7" w:rsidRDefault="00A50542" w:rsidP="00A50542">
      <w:pPr>
        <w:numPr>
          <w:ilvl w:val="0"/>
          <w:numId w:val="5"/>
        </w:numPr>
        <w:rPr>
          <w:rFonts w:ascii="Calibri" w:hAnsi="Calibri"/>
          <w:bCs/>
          <w:sz w:val="22"/>
          <w:szCs w:val="22"/>
        </w:rPr>
      </w:pPr>
      <w:r>
        <w:rPr>
          <w:rFonts w:ascii="Calibri" w:hAnsi="Calibri"/>
          <w:bCs/>
          <w:sz w:val="22"/>
          <w:szCs w:val="22"/>
        </w:rPr>
        <w:t>T</w:t>
      </w:r>
      <w:r w:rsidRPr="002B67C7">
        <w:rPr>
          <w:rFonts w:ascii="Calibri" w:hAnsi="Calibri"/>
          <w:bCs/>
          <w:sz w:val="22"/>
          <w:szCs w:val="22"/>
        </w:rPr>
        <w:t>oy assessment and children’s book analysis (outcome 3, 6)</w:t>
      </w:r>
    </w:p>
    <w:p w14:paraId="286F2C80" w14:textId="77777777" w:rsidR="00A50542" w:rsidRPr="002B67C7" w:rsidRDefault="00A50542" w:rsidP="00A50542">
      <w:pPr>
        <w:numPr>
          <w:ilvl w:val="0"/>
          <w:numId w:val="5"/>
        </w:numPr>
        <w:rPr>
          <w:rFonts w:ascii="Calibri" w:hAnsi="Calibri"/>
          <w:bCs/>
          <w:sz w:val="22"/>
          <w:szCs w:val="22"/>
        </w:rPr>
      </w:pPr>
      <w:r w:rsidRPr="002B67C7">
        <w:rPr>
          <w:rFonts w:ascii="Calibri" w:hAnsi="Calibri"/>
          <w:bCs/>
          <w:sz w:val="22"/>
          <w:szCs w:val="22"/>
        </w:rPr>
        <w:t>Piaget Task (outcome 6)</w:t>
      </w:r>
    </w:p>
    <w:p w14:paraId="4C0AEF6F" w14:textId="77777777" w:rsidR="00A50542" w:rsidRPr="002B67C7" w:rsidRDefault="00A50542" w:rsidP="00A50542">
      <w:pPr>
        <w:numPr>
          <w:ilvl w:val="0"/>
          <w:numId w:val="5"/>
        </w:numPr>
        <w:rPr>
          <w:rFonts w:ascii="Calibri" w:hAnsi="Calibri"/>
          <w:bCs/>
          <w:sz w:val="22"/>
          <w:szCs w:val="22"/>
        </w:rPr>
      </w:pPr>
      <w:r w:rsidRPr="002B67C7">
        <w:rPr>
          <w:rFonts w:ascii="Calibri" w:hAnsi="Calibri"/>
          <w:bCs/>
          <w:sz w:val="22"/>
          <w:szCs w:val="22"/>
        </w:rPr>
        <w:t>MI analysis (outcome 2, 3, 6)</w:t>
      </w:r>
    </w:p>
    <w:p w14:paraId="5A90535C" w14:textId="77777777" w:rsidR="00A50542" w:rsidRPr="002B67C7" w:rsidRDefault="00A50542" w:rsidP="00A50542">
      <w:pPr>
        <w:numPr>
          <w:ilvl w:val="0"/>
          <w:numId w:val="5"/>
        </w:numPr>
        <w:rPr>
          <w:rFonts w:ascii="Calibri" w:hAnsi="Calibri"/>
          <w:bCs/>
          <w:sz w:val="22"/>
          <w:szCs w:val="22"/>
        </w:rPr>
      </w:pPr>
      <w:r w:rsidRPr="002B67C7">
        <w:rPr>
          <w:rFonts w:ascii="Calibri" w:hAnsi="Calibri"/>
          <w:bCs/>
          <w:sz w:val="22"/>
          <w:szCs w:val="22"/>
        </w:rPr>
        <w:t>Gender Bias &amp; Aggression on TV (outcome 6)</w:t>
      </w:r>
    </w:p>
    <w:p w14:paraId="6DDAC8AF" w14:textId="77777777" w:rsidR="00A50542" w:rsidRPr="002B67C7" w:rsidRDefault="00A50542" w:rsidP="00A50542">
      <w:pPr>
        <w:numPr>
          <w:ilvl w:val="0"/>
          <w:numId w:val="5"/>
        </w:numPr>
        <w:rPr>
          <w:rFonts w:ascii="Calibri" w:hAnsi="Calibri"/>
          <w:bCs/>
          <w:sz w:val="22"/>
          <w:szCs w:val="22"/>
        </w:rPr>
      </w:pPr>
      <w:r w:rsidRPr="002B67C7">
        <w:rPr>
          <w:rFonts w:ascii="Calibri" w:hAnsi="Calibri"/>
          <w:bCs/>
          <w:sz w:val="22"/>
          <w:szCs w:val="22"/>
        </w:rPr>
        <w:t>Interview Project (outcome 2, 5, 6)</w:t>
      </w:r>
    </w:p>
    <w:p w14:paraId="7D51E0B9" w14:textId="77777777" w:rsidR="00A50542" w:rsidRPr="002B67C7" w:rsidRDefault="00A50542" w:rsidP="00A50542">
      <w:pPr>
        <w:numPr>
          <w:ilvl w:val="0"/>
          <w:numId w:val="5"/>
        </w:numPr>
        <w:rPr>
          <w:rFonts w:ascii="Calibri" w:hAnsi="Calibri"/>
          <w:bCs/>
          <w:sz w:val="22"/>
          <w:szCs w:val="22"/>
        </w:rPr>
      </w:pPr>
      <w:r w:rsidRPr="002B67C7">
        <w:rPr>
          <w:rFonts w:ascii="Calibri" w:hAnsi="Calibri"/>
          <w:bCs/>
          <w:sz w:val="22"/>
          <w:szCs w:val="22"/>
        </w:rPr>
        <w:t>Research and Presentation (outcome 1, 5, 6)</w:t>
      </w:r>
    </w:p>
    <w:p w14:paraId="492722DA" w14:textId="77777777" w:rsidR="00A50542" w:rsidRPr="00541A0A" w:rsidRDefault="00A50542" w:rsidP="00A50542">
      <w:pPr>
        <w:pStyle w:val="BodyText2"/>
        <w:rPr>
          <w:rFonts w:ascii="Calibri" w:hAnsi="Calibri"/>
        </w:rPr>
      </w:pPr>
    </w:p>
    <w:p w14:paraId="7D70D298" w14:textId="77777777" w:rsidR="00A50542" w:rsidRPr="00541A0A" w:rsidRDefault="00A50542" w:rsidP="00A50542">
      <w:pPr>
        <w:pStyle w:val="BodyText2"/>
        <w:rPr>
          <w:rFonts w:ascii="Calibri" w:hAnsi="Calibri"/>
        </w:rPr>
      </w:pPr>
      <w:r w:rsidRPr="00541A0A">
        <w:rPr>
          <w:rFonts w:ascii="Calibri" w:hAnsi="Calibri"/>
        </w:rPr>
        <w:t>ATTENDANCE POLICY:</w:t>
      </w:r>
    </w:p>
    <w:p w14:paraId="6C4C0368" w14:textId="77777777" w:rsidR="00A50542" w:rsidRPr="002B67C7" w:rsidRDefault="00A50542" w:rsidP="00A50542">
      <w:pPr>
        <w:numPr>
          <w:ilvl w:val="0"/>
          <w:numId w:val="2"/>
        </w:numPr>
        <w:tabs>
          <w:tab w:val="clear" w:pos="720"/>
          <w:tab w:val="num" w:pos="360"/>
        </w:tabs>
        <w:ind w:left="360"/>
        <w:rPr>
          <w:rFonts w:ascii="Calibri" w:hAnsi="Calibri"/>
          <w:sz w:val="22"/>
          <w:szCs w:val="22"/>
        </w:rPr>
      </w:pPr>
      <w:r w:rsidRPr="002B67C7">
        <w:rPr>
          <w:rFonts w:ascii="Calibri" w:hAnsi="Calibri"/>
          <w:sz w:val="22"/>
          <w:szCs w:val="22"/>
        </w:rPr>
        <w:t xml:space="preserve">Campus Attendance Policy: Students enrolled at Wayland Baptist University should make every effort to attend all class meetings. The University expects students to make class attendance a priority.  All absences must be explained to the instructor who will decide whether omitted work may be made up. When a student reaches a number of absences considered by the instructor to be excessive, the instructor will so advise the student and file an Unsatisfactory Progress Report in the office of the dean. Any student who misses twenty-five (25%) or more of the regularly scheduled class meetings will receive a grade of </w:t>
      </w:r>
      <w:r w:rsidRPr="002B67C7">
        <w:rPr>
          <w:rFonts w:ascii="Calibri" w:hAnsi="Calibri"/>
          <w:sz w:val="22"/>
          <w:szCs w:val="22"/>
          <w:u w:val="single"/>
        </w:rPr>
        <w:t>F</w:t>
      </w:r>
      <w:r w:rsidRPr="002B67C7">
        <w:rPr>
          <w:rFonts w:ascii="Calibri" w:hAnsi="Calibri"/>
          <w:sz w:val="22"/>
          <w:szCs w:val="22"/>
        </w:rPr>
        <w:t xml:space="preserve"> for that course. Student grade appeals should be addressed, in writing, to the campus dean. </w:t>
      </w:r>
    </w:p>
    <w:p w14:paraId="3B2BA617" w14:textId="77777777" w:rsidR="00A50542" w:rsidRPr="002B67C7" w:rsidRDefault="00A50542" w:rsidP="00A50542">
      <w:pPr>
        <w:numPr>
          <w:ilvl w:val="0"/>
          <w:numId w:val="2"/>
        </w:numPr>
        <w:tabs>
          <w:tab w:val="clear" w:pos="720"/>
          <w:tab w:val="num" w:pos="360"/>
        </w:tabs>
        <w:ind w:left="360"/>
        <w:rPr>
          <w:rFonts w:ascii="Calibri" w:hAnsi="Calibri"/>
          <w:sz w:val="22"/>
          <w:szCs w:val="22"/>
        </w:rPr>
      </w:pPr>
      <w:r w:rsidRPr="002B67C7">
        <w:rPr>
          <w:rFonts w:ascii="Calibri" w:hAnsi="Calibri"/>
          <w:sz w:val="22"/>
          <w:szCs w:val="22"/>
        </w:rPr>
        <w:t xml:space="preserve">Instructor’s Additional Policies: Additional attendance policies for each course, as defined by the instructor in the course syllabus, are part of Wayland’s attendance policy. </w:t>
      </w:r>
    </w:p>
    <w:p w14:paraId="148F9D32" w14:textId="77777777" w:rsidR="00A50542" w:rsidRPr="00541A0A" w:rsidRDefault="00A50542" w:rsidP="00A50542">
      <w:pPr>
        <w:ind w:left="360"/>
        <w:rPr>
          <w:rFonts w:ascii="Calibri" w:hAnsi="Calibri"/>
        </w:rPr>
      </w:pPr>
    </w:p>
    <w:p w14:paraId="648E3CA9" w14:textId="77777777" w:rsidR="00A50542" w:rsidRDefault="00A50542" w:rsidP="00A50542">
      <w:pPr>
        <w:rPr>
          <w:rFonts w:ascii="Calibri" w:hAnsi="Calibri"/>
          <w:sz w:val="22"/>
          <w:szCs w:val="22"/>
        </w:rPr>
      </w:pPr>
      <w:r w:rsidRPr="008F613B">
        <w:rPr>
          <w:rFonts w:ascii="Calibri" w:hAnsi="Calibri"/>
          <w:b/>
          <w:sz w:val="24"/>
          <w:szCs w:val="24"/>
        </w:rPr>
        <w:t>METHODS OF INSTRUCTION</w:t>
      </w:r>
      <w:r w:rsidRPr="00541A0A">
        <w:rPr>
          <w:rFonts w:ascii="Calibri" w:hAnsi="Calibri"/>
          <w:b/>
          <w:sz w:val="22"/>
          <w:szCs w:val="22"/>
        </w:rPr>
        <w:t xml:space="preserve">: </w:t>
      </w:r>
      <w:r w:rsidRPr="00541A0A">
        <w:rPr>
          <w:rFonts w:ascii="Calibri" w:hAnsi="Calibri"/>
          <w:sz w:val="22"/>
          <w:szCs w:val="22"/>
        </w:rPr>
        <w:t xml:space="preserve">The delivery system for the course will consist of </w:t>
      </w:r>
      <w:r>
        <w:rPr>
          <w:rFonts w:ascii="Calibri" w:hAnsi="Calibri"/>
          <w:sz w:val="22"/>
          <w:szCs w:val="22"/>
        </w:rPr>
        <w:t>the Blackboard delivery of materials.</w:t>
      </w:r>
      <w:r w:rsidRPr="00541A0A">
        <w:rPr>
          <w:rFonts w:ascii="Calibri" w:hAnsi="Calibri"/>
          <w:sz w:val="22"/>
          <w:szCs w:val="22"/>
        </w:rPr>
        <w:t xml:space="preserve"> In an effort to accommodate the specific needs of students, instructional methods may include, but will not be limited to, the following: lectures, presentations, demonstrations, practice, and observations. </w:t>
      </w:r>
    </w:p>
    <w:p w14:paraId="3FBA13C2" w14:textId="77777777" w:rsidR="00A50542" w:rsidRDefault="00A50542" w:rsidP="00A50542">
      <w:pPr>
        <w:rPr>
          <w:rFonts w:ascii="Calibri" w:hAnsi="Calibri"/>
          <w:sz w:val="22"/>
          <w:szCs w:val="22"/>
        </w:rPr>
      </w:pPr>
    </w:p>
    <w:p w14:paraId="6094D6B0" w14:textId="77777777" w:rsidR="00A50542" w:rsidRPr="00541A0A" w:rsidRDefault="00A50542" w:rsidP="00A50542">
      <w:pPr>
        <w:rPr>
          <w:rFonts w:ascii="Calibri" w:hAnsi="Calibri"/>
        </w:rPr>
      </w:pPr>
      <w:r w:rsidRPr="00541A0A">
        <w:rPr>
          <w:rFonts w:ascii="Calibri" w:hAnsi="Calibri"/>
          <w:b/>
          <w:sz w:val="22"/>
          <w:szCs w:val="22"/>
        </w:rPr>
        <w:t xml:space="preserve">ACADEMIC HONESTY:  </w:t>
      </w:r>
      <w:r w:rsidRPr="00541A0A">
        <w:rPr>
          <w:rFonts w:ascii="Calibri" w:hAnsi="Calibri"/>
          <w:sz w:val="22"/>
          <w:szCs w:val="22"/>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r>
        <w:rPr>
          <w:rFonts w:ascii="Calibri" w:hAnsi="Calibri"/>
          <w:sz w:val="22"/>
          <w:szCs w:val="22"/>
        </w:rPr>
        <w:t xml:space="preserve"> </w:t>
      </w:r>
    </w:p>
    <w:p w14:paraId="48FCF647" w14:textId="77777777" w:rsidR="00A50542" w:rsidRPr="00541A0A" w:rsidRDefault="00A50542" w:rsidP="00A50542">
      <w:pPr>
        <w:pStyle w:val="Heading3"/>
        <w:rPr>
          <w:rFonts w:ascii="Calibri" w:hAnsi="Calibri"/>
          <w:b w:val="0"/>
          <w:sz w:val="22"/>
          <w:szCs w:val="22"/>
        </w:rPr>
      </w:pPr>
      <w:r w:rsidRPr="00541A0A">
        <w:rPr>
          <w:rFonts w:ascii="Calibri" w:hAnsi="Calibri"/>
          <w:sz w:val="22"/>
          <w:szCs w:val="22"/>
        </w:rPr>
        <w:t xml:space="preserve">DISABLED PERSONS: </w:t>
      </w:r>
      <w:r w:rsidRPr="00541A0A">
        <w:rPr>
          <w:rFonts w:ascii="Calibri" w:hAnsi="Calibri"/>
          <w:b w:val="0"/>
          <w:sz w:val="22"/>
          <w:szCs w:val="22"/>
        </w:rPr>
        <w:t xml:space="preserve">It is University policy that no otherwise qualified person with disabilities be excluded from participation in, be denied the benefits of, or be subject to discrimination under any educational program or activity in the University.  It is the responsibility of the student to disclose and to provide documentation pertaining to the disability so that appropriate modifications may be made. </w:t>
      </w:r>
    </w:p>
    <w:p w14:paraId="2B80E18E" w14:textId="77777777" w:rsidR="00A50542" w:rsidRDefault="00A50542" w:rsidP="00A50542">
      <w:pPr>
        <w:rPr>
          <w:rFonts w:ascii="Calibri" w:hAnsi="Calibri"/>
          <w:sz w:val="22"/>
          <w:szCs w:val="22"/>
        </w:rPr>
      </w:pPr>
    </w:p>
    <w:p w14:paraId="0A59BD4F" w14:textId="77777777" w:rsidR="00A50542" w:rsidRPr="00541A0A" w:rsidRDefault="00A50542" w:rsidP="00A50542">
      <w:pPr>
        <w:rPr>
          <w:rFonts w:ascii="Calibri" w:hAnsi="Calibri"/>
          <w:sz w:val="24"/>
          <w:szCs w:val="24"/>
        </w:rPr>
      </w:pPr>
    </w:p>
    <w:p w14:paraId="2FC0466F" w14:textId="77777777" w:rsidR="00A50542" w:rsidRPr="00541A0A" w:rsidRDefault="00A50542" w:rsidP="00A50542">
      <w:pPr>
        <w:jc w:val="center"/>
        <w:rPr>
          <w:rFonts w:ascii="Calibri" w:hAnsi="Calibri"/>
          <w:b/>
          <w:sz w:val="24"/>
          <w:szCs w:val="24"/>
        </w:rPr>
      </w:pPr>
      <w:r w:rsidRPr="00541A0A">
        <w:rPr>
          <w:rFonts w:ascii="Calibri" w:hAnsi="Calibri"/>
          <w:b/>
          <w:sz w:val="24"/>
          <w:szCs w:val="24"/>
        </w:rPr>
        <w:t>EVALUA</w:t>
      </w:r>
      <w:r>
        <w:rPr>
          <w:rFonts w:ascii="Calibri" w:hAnsi="Calibri"/>
          <w:b/>
          <w:sz w:val="24"/>
          <w:szCs w:val="24"/>
        </w:rPr>
        <w:t>TION: UNIVERSITY GRADING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6120"/>
      </w:tblGrid>
      <w:tr w:rsidR="00A50542" w:rsidRPr="00541A0A" w14:paraId="6A4B427B" w14:textId="77777777" w:rsidTr="00905AA8">
        <w:tc>
          <w:tcPr>
            <w:tcW w:w="4428" w:type="dxa"/>
            <w:shd w:val="clear" w:color="auto" w:fill="FBE4D5" w:themeFill="accent2" w:themeFillTint="33"/>
          </w:tcPr>
          <w:p w14:paraId="7E5AD5C7" w14:textId="77777777" w:rsidR="00A50542" w:rsidRPr="00541A0A" w:rsidRDefault="00A50542" w:rsidP="00905AA8">
            <w:pPr>
              <w:rPr>
                <w:rFonts w:ascii="Calibri" w:hAnsi="Calibri"/>
                <w:sz w:val="18"/>
                <w:szCs w:val="18"/>
              </w:rPr>
            </w:pPr>
          </w:p>
          <w:p w14:paraId="7DC8421A" w14:textId="77777777" w:rsidR="00A50542" w:rsidRPr="00541A0A" w:rsidRDefault="00A50542" w:rsidP="00905AA8">
            <w:pPr>
              <w:rPr>
                <w:rFonts w:ascii="Calibri" w:hAnsi="Calibri"/>
                <w:sz w:val="18"/>
                <w:szCs w:val="18"/>
              </w:rPr>
            </w:pPr>
            <w:r>
              <w:rPr>
                <w:rFonts w:ascii="Calibri" w:hAnsi="Calibri"/>
                <w:sz w:val="18"/>
                <w:szCs w:val="18"/>
              </w:rPr>
              <w:t xml:space="preserve">A      90-100       (900-1000pts)          </w:t>
            </w:r>
            <w:r w:rsidRPr="00541A0A">
              <w:rPr>
                <w:rFonts w:ascii="Calibri" w:hAnsi="Calibri"/>
                <w:sz w:val="18"/>
                <w:szCs w:val="18"/>
              </w:rPr>
              <w:t xml:space="preserve">Cr        </w:t>
            </w:r>
            <w:r>
              <w:rPr>
                <w:rFonts w:ascii="Calibri" w:hAnsi="Calibri"/>
                <w:sz w:val="18"/>
                <w:szCs w:val="18"/>
              </w:rPr>
              <w:t xml:space="preserve">    </w:t>
            </w:r>
            <w:r w:rsidRPr="00541A0A">
              <w:rPr>
                <w:rFonts w:ascii="Calibri" w:hAnsi="Calibri"/>
                <w:sz w:val="18"/>
                <w:szCs w:val="18"/>
              </w:rPr>
              <w:t xml:space="preserve"> Credit</w:t>
            </w:r>
          </w:p>
          <w:p w14:paraId="069CE7BE" w14:textId="77777777" w:rsidR="00A50542" w:rsidRPr="00541A0A" w:rsidRDefault="00A50542" w:rsidP="00905AA8">
            <w:pPr>
              <w:rPr>
                <w:rFonts w:ascii="Calibri" w:hAnsi="Calibri"/>
                <w:sz w:val="18"/>
                <w:szCs w:val="18"/>
              </w:rPr>
            </w:pPr>
            <w:r>
              <w:rPr>
                <w:rFonts w:ascii="Calibri" w:hAnsi="Calibri"/>
                <w:sz w:val="18"/>
                <w:szCs w:val="18"/>
              </w:rPr>
              <w:t>B      80-89          (800-899pts)</w:t>
            </w:r>
            <w:r w:rsidRPr="00541A0A">
              <w:rPr>
                <w:rFonts w:ascii="Calibri" w:hAnsi="Calibri"/>
                <w:sz w:val="18"/>
                <w:szCs w:val="18"/>
              </w:rPr>
              <w:tab/>
            </w:r>
            <w:r>
              <w:rPr>
                <w:rFonts w:ascii="Calibri" w:hAnsi="Calibri"/>
                <w:sz w:val="18"/>
                <w:szCs w:val="18"/>
              </w:rPr>
              <w:t xml:space="preserve">         </w:t>
            </w:r>
            <w:r w:rsidRPr="00541A0A">
              <w:rPr>
                <w:rFonts w:ascii="Calibri" w:hAnsi="Calibri"/>
                <w:sz w:val="18"/>
                <w:szCs w:val="18"/>
              </w:rPr>
              <w:t xml:space="preserve">NCR    </w:t>
            </w:r>
            <w:r>
              <w:rPr>
                <w:rFonts w:ascii="Calibri" w:hAnsi="Calibri"/>
                <w:sz w:val="18"/>
                <w:szCs w:val="18"/>
              </w:rPr>
              <w:t xml:space="preserve">   </w:t>
            </w:r>
            <w:r w:rsidRPr="00541A0A">
              <w:rPr>
                <w:rFonts w:ascii="Calibri" w:hAnsi="Calibri"/>
                <w:sz w:val="18"/>
                <w:szCs w:val="18"/>
              </w:rPr>
              <w:t xml:space="preserve"> No Credit</w:t>
            </w:r>
          </w:p>
          <w:p w14:paraId="4C732715" w14:textId="77777777" w:rsidR="00A50542" w:rsidRPr="00541A0A" w:rsidRDefault="00A50542" w:rsidP="00905AA8">
            <w:pPr>
              <w:rPr>
                <w:rFonts w:ascii="Calibri" w:hAnsi="Calibri"/>
                <w:sz w:val="18"/>
                <w:szCs w:val="18"/>
              </w:rPr>
            </w:pPr>
            <w:r>
              <w:rPr>
                <w:rFonts w:ascii="Calibri" w:hAnsi="Calibri"/>
                <w:sz w:val="18"/>
                <w:szCs w:val="18"/>
              </w:rPr>
              <w:t>C      70-70          (700-799pts)</w:t>
            </w:r>
            <w:r>
              <w:rPr>
                <w:rFonts w:ascii="Calibri" w:hAnsi="Calibri"/>
                <w:sz w:val="18"/>
                <w:szCs w:val="18"/>
              </w:rPr>
              <w:tab/>
              <w:t xml:space="preserve">           I           </w:t>
            </w:r>
            <w:r w:rsidRPr="00541A0A">
              <w:rPr>
                <w:rFonts w:ascii="Calibri" w:hAnsi="Calibri"/>
                <w:sz w:val="18"/>
                <w:szCs w:val="18"/>
              </w:rPr>
              <w:t>Incomplete*</w:t>
            </w:r>
          </w:p>
          <w:p w14:paraId="78AF4045" w14:textId="77777777" w:rsidR="00A50542" w:rsidRPr="00541A0A" w:rsidRDefault="00A50542" w:rsidP="00905AA8">
            <w:pPr>
              <w:rPr>
                <w:rFonts w:ascii="Calibri" w:hAnsi="Calibri"/>
                <w:sz w:val="18"/>
                <w:szCs w:val="18"/>
              </w:rPr>
            </w:pPr>
            <w:r>
              <w:rPr>
                <w:rFonts w:ascii="Calibri" w:hAnsi="Calibri"/>
                <w:sz w:val="18"/>
                <w:szCs w:val="18"/>
              </w:rPr>
              <w:t>D      60-69         (600-699pts)</w:t>
            </w:r>
            <w:r>
              <w:rPr>
                <w:rFonts w:ascii="Calibri" w:hAnsi="Calibri"/>
                <w:sz w:val="18"/>
                <w:szCs w:val="18"/>
              </w:rPr>
              <w:tab/>
              <w:t xml:space="preserve">          W         </w:t>
            </w:r>
            <w:r w:rsidRPr="00541A0A">
              <w:rPr>
                <w:rFonts w:ascii="Calibri" w:hAnsi="Calibri"/>
                <w:sz w:val="18"/>
                <w:szCs w:val="18"/>
              </w:rPr>
              <w:t>Withdrawal</w:t>
            </w:r>
          </w:p>
          <w:p w14:paraId="764189A1" w14:textId="77777777" w:rsidR="00A50542" w:rsidRPr="000855CA" w:rsidRDefault="00A50542" w:rsidP="00905AA8">
            <w:pPr>
              <w:rPr>
                <w:rFonts w:ascii="Calibri" w:hAnsi="Calibri"/>
                <w:sz w:val="16"/>
                <w:szCs w:val="16"/>
              </w:rPr>
            </w:pPr>
            <w:r>
              <w:rPr>
                <w:rFonts w:ascii="Calibri" w:hAnsi="Calibri"/>
                <w:sz w:val="18"/>
                <w:szCs w:val="18"/>
              </w:rPr>
              <w:t xml:space="preserve">F       60-0           (599 &amp; below)         WP    </w:t>
            </w:r>
            <w:r w:rsidRPr="000855CA">
              <w:rPr>
                <w:rFonts w:ascii="Calibri" w:hAnsi="Calibri"/>
                <w:sz w:val="16"/>
                <w:szCs w:val="16"/>
              </w:rPr>
              <w:t xml:space="preserve">Withdrew </w:t>
            </w:r>
            <w:r>
              <w:rPr>
                <w:rFonts w:ascii="Calibri" w:hAnsi="Calibri"/>
                <w:sz w:val="16"/>
                <w:szCs w:val="16"/>
              </w:rPr>
              <w:t>Passing</w:t>
            </w:r>
          </w:p>
          <w:p w14:paraId="4B49DB5A" w14:textId="77777777" w:rsidR="00A50542" w:rsidRPr="00541A0A" w:rsidRDefault="00A50542" w:rsidP="00905AA8">
            <w:pPr>
              <w:rPr>
                <w:rFonts w:ascii="Calibri" w:hAnsi="Calibri"/>
                <w:sz w:val="18"/>
                <w:szCs w:val="18"/>
              </w:rPr>
            </w:pPr>
            <w:r w:rsidRPr="00541A0A">
              <w:rPr>
                <w:rFonts w:ascii="Calibri" w:hAnsi="Calibri"/>
                <w:sz w:val="18"/>
                <w:szCs w:val="18"/>
              </w:rPr>
              <w:t xml:space="preserve">                                              </w:t>
            </w:r>
            <w:r>
              <w:rPr>
                <w:rFonts w:ascii="Calibri" w:hAnsi="Calibri"/>
                <w:sz w:val="18"/>
                <w:szCs w:val="18"/>
              </w:rPr>
              <w:t xml:space="preserve">     </w:t>
            </w:r>
            <w:r w:rsidRPr="00541A0A">
              <w:rPr>
                <w:rFonts w:ascii="Calibri" w:hAnsi="Calibri"/>
                <w:sz w:val="18"/>
                <w:szCs w:val="18"/>
              </w:rPr>
              <w:t xml:space="preserve">  </w:t>
            </w:r>
            <w:r>
              <w:rPr>
                <w:rFonts w:ascii="Calibri" w:hAnsi="Calibri"/>
                <w:sz w:val="18"/>
                <w:szCs w:val="18"/>
              </w:rPr>
              <w:t xml:space="preserve">         WF    </w:t>
            </w:r>
            <w:r w:rsidRPr="00541A0A">
              <w:rPr>
                <w:rFonts w:ascii="Calibri" w:hAnsi="Calibri"/>
                <w:sz w:val="18"/>
                <w:szCs w:val="18"/>
              </w:rPr>
              <w:t xml:space="preserve">Withdrew Failing                                       </w:t>
            </w:r>
            <w:r w:rsidRPr="00541A0A">
              <w:rPr>
                <w:rFonts w:ascii="Calibri" w:hAnsi="Calibri"/>
                <w:sz w:val="18"/>
                <w:szCs w:val="18"/>
              </w:rPr>
              <w:tab/>
              <w:t xml:space="preserve">                              </w:t>
            </w:r>
            <w:r>
              <w:rPr>
                <w:rFonts w:ascii="Calibri" w:hAnsi="Calibri"/>
                <w:sz w:val="18"/>
                <w:szCs w:val="18"/>
              </w:rPr>
              <w:t xml:space="preserve">   </w:t>
            </w:r>
            <w:r w:rsidRPr="00541A0A">
              <w:rPr>
                <w:rFonts w:ascii="Calibri" w:hAnsi="Calibri"/>
                <w:sz w:val="18"/>
                <w:szCs w:val="18"/>
              </w:rPr>
              <w:t xml:space="preserve">   </w:t>
            </w:r>
            <w:r>
              <w:rPr>
                <w:rFonts w:ascii="Calibri" w:hAnsi="Calibri"/>
                <w:sz w:val="18"/>
                <w:szCs w:val="18"/>
              </w:rPr>
              <w:t xml:space="preserve">         </w:t>
            </w:r>
            <w:r w:rsidRPr="00541A0A">
              <w:rPr>
                <w:rFonts w:ascii="Calibri" w:hAnsi="Calibri"/>
                <w:sz w:val="18"/>
                <w:szCs w:val="18"/>
              </w:rPr>
              <w:t>X         No grade given</w:t>
            </w:r>
          </w:p>
          <w:p w14:paraId="6B70DAE4" w14:textId="77777777" w:rsidR="00A50542" w:rsidRPr="00541A0A" w:rsidRDefault="00A50542" w:rsidP="00905AA8">
            <w:pPr>
              <w:rPr>
                <w:rFonts w:ascii="Calibri" w:hAnsi="Calibri"/>
                <w:b/>
                <w:bCs/>
              </w:rPr>
            </w:pPr>
            <w:r w:rsidRPr="00541A0A">
              <w:rPr>
                <w:rFonts w:ascii="Calibri" w:hAnsi="Calibri"/>
                <w:sz w:val="18"/>
                <w:szCs w:val="18"/>
              </w:rPr>
              <w:tab/>
              <w:t xml:space="preserve">                                </w:t>
            </w:r>
            <w:r>
              <w:rPr>
                <w:rFonts w:ascii="Calibri" w:hAnsi="Calibri"/>
                <w:sz w:val="18"/>
                <w:szCs w:val="18"/>
              </w:rPr>
              <w:t xml:space="preserve">  </w:t>
            </w:r>
            <w:r w:rsidRPr="00541A0A">
              <w:rPr>
                <w:rFonts w:ascii="Calibri" w:hAnsi="Calibri"/>
                <w:sz w:val="18"/>
                <w:szCs w:val="18"/>
              </w:rPr>
              <w:t xml:space="preserve"> </w:t>
            </w:r>
            <w:r>
              <w:rPr>
                <w:rFonts w:ascii="Calibri" w:hAnsi="Calibri"/>
                <w:sz w:val="18"/>
                <w:szCs w:val="18"/>
              </w:rPr>
              <w:t xml:space="preserve">          </w:t>
            </w:r>
            <w:r w:rsidRPr="00541A0A">
              <w:rPr>
                <w:rFonts w:ascii="Calibri" w:hAnsi="Calibri"/>
                <w:sz w:val="18"/>
                <w:szCs w:val="18"/>
              </w:rPr>
              <w:t>IP         In Progress</w:t>
            </w:r>
          </w:p>
        </w:tc>
        <w:tc>
          <w:tcPr>
            <w:tcW w:w="6120" w:type="dxa"/>
            <w:shd w:val="clear" w:color="auto" w:fill="FBE4D5" w:themeFill="accent2" w:themeFillTint="33"/>
          </w:tcPr>
          <w:p w14:paraId="638A5CCE" w14:textId="77777777" w:rsidR="00A50542" w:rsidRPr="00541A0A" w:rsidRDefault="00A50542" w:rsidP="00905AA8">
            <w:pPr>
              <w:rPr>
                <w:rFonts w:ascii="Calibri" w:hAnsi="Calibri"/>
              </w:rPr>
            </w:pPr>
            <w:r w:rsidRPr="00541A0A">
              <w:rPr>
                <w:rFonts w:ascii="Calibri" w:hAnsi="Calibri"/>
              </w:rPr>
              <w:t>A grade of “CR” indicates that credit in semester hours was granted but no grade or grade points were recorded.</w:t>
            </w:r>
          </w:p>
          <w:p w14:paraId="4E172DF7" w14:textId="77777777" w:rsidR="00A50542" w:rsidRPr="00541A0A" w:rsidRDefault="00A50542" w:rsidP="00905AA8">
            <w:pPr>
              <w:rPr>
                <w:rFonts w:ascii="Calibri" w:hAnsi="Calibri"/>
                <w:sz w:val="18"/>
                <w:szCs w:val="18"/>
              </w:rPr>
            </w:pPr>
            <w:r w:rsidRPr="00541A0A">
              <w:rPr>
                <w:rFonts w:ascii="Calibri" w:hAnsi="Calibri"/>
                <w:b/>
                <w:bCs/>
              </w:rPr>
              <w:t>*</w:t>
            </w:r>
            <w:r w:rsidRPr="00541A0A">
              <w:rPr>
                <w:rFonts w:ascii="Calibri" w:hAnsi="Calibri"/>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541A0A">
              <w:rPr>
                <w:rFonts w:ascii="Calibri" w:hAnsi="Calibri"/>
                <w:b/>
                <w:bCs/>
                <w:u w:val="single"/>
              </w:rPr>
              <w:t>I</w:t>
            </w:r>
            <w:r>
              <w:rPr>
                <w:rFonts w:ascii="Calibri" w:hAnsi="Calibri"/>
              </w:rPr>
              <w:t xml:space="preserve"> will be</w:t>
            </w:r>
            <w:r w:rsidRPr="00541A0A">
              <w:rPr>
                <w:rFonts w:ascii="Calibri" w:hAnsi="Calibri"/>
              </w:rPr>
              <w:t xml:space="preserve"> converted to the grade of </w:t>
            </w:r>
            <w:r w:rsidRPr="00541A0A">
              <w:rPr>
                <w:rFonts w:ascii="Calibri" w:hAnsi="Calibri"/>
                <w:b/>
                <w:bCs/>
                <w:u w:val="single"/>
              </w:rPr>
              <w:t>F</w:t>
            </w:r>
            <w:r w:rsidRPr="00541A0A">
              <w:rPr>
                <w:rFonts w:ascii="Calibri" w:hAnsi="Calibri"/>
              </w:rPr>
              <w:t>.  An incomplete notation cannot remain on the student’s permanent record and must be replaced by the qualitative grade (A-F) by the date specified in the official University calendar of the next regular term.</w:t>
            </w:r>
          </w:p>
        </w:tc>
      </w:tr>
    </w:tbl>
    <w:p w14:paraId="64425C25" w14:textId="77777777" w:rsidR="00A50542" w:rsidRPr="00541A0A" w:rsidRDefault="00A50542" w:rsidP="00A50542">
      <w:pPr>
        <w:rPr>
          <w:rFonts w:ascii="Calibri" w:hAnsi="Calibri"/>
          <w:b/>
          <w:caps/>
          <w:sz w:val="24"/>
          <w:szCs w:val="24"/>
        </w:rPr>
      </w:pPr>
    </w:p>
    <w:p w14:paraId="60D5F41F" w14:textId="77777777" w:rsidR="0025744F" w:rsidRDefault="0025744F" w:rsidP="00A50542">
      <w:pPr>
        <w:rPr>
          <w:rFonts w:ascii="Calibri" w:hAnsi="Calibri"/>
          <w:b/>
          <w:caps/>
          <w:sz w:val="24"/>
          <w:szCs w:val="24"/>
        </w:rPr>
      </w:pPr>
    </w:p>
    <w:p w14:paraId="0B032CB2" w14:textId="77777777" w:rsidR="0025744F" w:rsidRDefault="0025744F" w:rsidP="00A50542">
      <w:pPr>
        <w:rPr>
          <w:rFonts w:ascii="Calibri" w:hAnsi="Calibri"/>
          <w:b/>
          <w:caps/>
          <w:sz w:val="24"/>
          <w:szCs w:val="24"/>
        </w:rPr>
      </w:pPr>
    </w:p>
    <w:p w14:paraId="13D65D91" w14:textId="77777777" w:rsidR="00A50542" w:rsidRPr="00541A0A" w:rsidRDefault="00A50542" w:rsidP="00A50542">
      <w:pPr>
        <w:rPr>
          <w:rFonts w:ascii="Calibri" w:hAnsi="Calibri"/>
          <w:bCs/>
          <w:sz w:val="22"/>
          <w:szCs w:val="22"/>
        </w:rPr>
      </w:pPr>
      <w:r w:rsidRPr="00541A0A">
        <w:rPr>
          <w:rFonts w:ascii="Calibri" w:hAnsi="Calibri"/>
          <w:b/>
          <w:caps/>
          <w:sz w:val="24"/>
          <w:szCs w:val="24"/>
        </w:rPr>
        <w:t xml:space="preserve">Course grading criteria: </w:t>
      </w:r>
      <w:r w:rsidRPr="00541A0A">
        <w:rPr>
          <w:rFonts w:ascii="Calibri" w:hAnsi="Calibri"/>
          <w:b/>
          <w:sz w:val="22"/>
          <w:szCs w:val="22"/>
        </w:rPr>
        <w:t xml:space="preserve">All assignments are due as noted on course calendar. All assigned work must be </w:t>
      </w:r>
      <w:r>
        <w:rPr>
          <w:rFonts w:ascii="Calibri" w:hAnsi="Calibri"/>
          <w:b/>
          <w:sz w:val="22"/>
          <w:szCs w:val="22"/>
        </w:rPr>
        <w:t xml:space="preserve">in a </w:t>
      </w:r>
      <w:r w:rsidRPr="00541A0A">
        <w:rPr>
          <w:rFonts w:ascii="Calibri" w:hAnsi="Calibri"/>
          <w:b/>
          <w:sz w:val="22"/>
          <w:szCs w:val="22"/>
        </w:rPr>
        <w:t>word processed</w:t>
      </w:r>
      <w:r>
        <w:rPr>
          <w:rFonts w:ascii="Calibri" w:hAnsi="Calibri"/>
          <w:b/>
          <w:sz w:val="22"/>
          <w:szCs w:val="22"/>
        </w:rPr>
        <w:t xml:space="preserve"> document</w:t>
      </w:r>
      <w:r w:rsidRPr="00541A0A">
        <w:rPr>
          <w:rFonts w:ascii="Calibri" w:hAnsi="Calibri"/>
          <w:b/>
          <w:sz w:val="22"/>
          <w:szCs w:val="22"/>
        </w:rPr>
        <w:t xml:space="preserve">. </w:t>
      </w:r>
      <w:r>
        <w:rPr>
          <w:rFonts w:ascii="Calibri" w:hAnsi="Calibri"/>
          <w:b/>
          <w:sz w:val="22"/>
          <w:szCs w:val="22"/>
        </w:rPr>
        <w:t xml:space="preserve">All work MUST be submitted in Blackboard.  Do NOT email your assignments to me as an attachment or in the body of an email. </w:t>
      </w:r>
      <w:r w:rsidRPr="00541A0A">
        <w:rPr>
          <w:rFonts w:ascii="Calibri" w:hAnsi="Calibri"/>
          <w:b/>
          <w:sz w:val="22"/>
          <w:szCs w:val="22"/>
        </w:rPr>
        <w:t xml:space="preserve">Assignments not completed on time will reflect a lowered grade of </w:t>
      </w:r>
      <w:r w:rsidRPr="009A4307">
        <w:rPr>
          <w:rFonts w:ascii="Calibri" w:hAnsi="Calibri"/>
          <w:b/>
          <w:sz w:val="22"/>
          <w:szCs w:val="22"/>
          <w:highlight w:val="yellow"/>
          <w:u w:val="single"/>
        </w:rPr>
        <w:t>10% deduction per day</w:t>
      </w:r>
      <w:r w:rsidRPr="00541A0A">
        <w:rPr>
          <w:rFonts w:ascii="Calibri" w:hAnsi="Calibri"/>
          <w:b/>
          <w:sz w:val="22"/>
          <w:szCs w:val="22"/>
        </w:rPr>
        <w:t xml:space="preserve"> minimum. </w:t>
      </w:r>
      <w:r w:rsidRPr="009A4307">
        <w:rPr>
          <w:rFonts w:ascii="Calibri" w:hAnsi="Calibri"/>
          <w:b/>
          <w:sz w:val="28"/>
          <w:szCs w:val="28"/>
          <w:highlight w:val="yellow"/>
        </w:rPr>
        <w:t>Late work will not be accepted after 7 calendar days.</w:t>
      </w:r>
      <w:r w:rsidRPr="00541A0A">
        <w:rPr>
          <w:rFonts w:ascii="Calibri" w:hAnsi="Calibri"/>
          <w:b/>
          <w:sz w:val="22"/>
          <w:szCs w:val="22"/>
        </w:rPr>
        <w:t xml:space="preserve"> </w:t>
      </w:r>
    </w:p>
    <w:p w14:paraId="21D0404C" w14:textId="77777777" w:rsidR="00A50542" w:rsidRDefault="00A50542" w:rsidP="00A50542">
      <w:pPr>
        <w:pStyle w:val="Heading1"/>
        <w:jc w:val="center"/>
        <w:rPr>
          <w:rFonts w:ascii="Calibri" w:hAnsi="Calibri"/>
          <w:b/>
          <w:sz w:val="22"/>
          <w:szCs w:val="22"/>
        </w:rPr>
      </w:pPr>
    </w:p>
    <w:p w14:paraId="4D3F5510" w14:textId="77777777" w:rsidR="00A50542" w:rsidRDefault="00A50542" w:rsidP="00A50542">
      <w:pPr>
        <w:pStyle w:val="Heading1"/>
        <w:jc w:val="center"/>
        <w:rPr>
          <w:rFonts w:ascii="Calibri" w:hAnsi="Calibri"/>
          <w:b/>
          <w:sz w:val="22"/>
          <w:szCs w:val="22"/>
        </w:rPr>
      </w:pPr>
    </w:p>
    <w:p w14:paraId="11AF1C29" w14:textId="77777777" w:rsidR="00A50542" w:rsidRPr="00541A0A" w:rsidRDefault="00A50542" w:rsidP="00A50542">
      <w:pPr>
        <w:pStyle w:val="Heading1"/>
        <w:jc w:val="center"/>
        <w:rPr>
          <w:rFonts w:ascii="Calibri" w:hAnsi="Calibri"/>
          <w:b/>
          <w:sz w:val="22"/>
          <w:szCs w:val="22"/>
        </w:rPr>
      </w:pPr>
      <w:r w:rsidRPr="00541A0A">
        <w:rPr>
          <w:rFonts w:ascii="Calibri" w:hAnsi="Calibri"/>
          <w:b/>
          <w:sz w:val="22"/>
          <w:szCs w:val="22"/>
        </w:rPr>
        <w:t>Grading Rubric</w:t>
      </w:r>
      <w:r>
        <w:rPr>
          <w:rFonts w:ascii="Calibri" w:hAnsi="Calibri"/>
          <w:b/>
          <w:sz w:val="22"/>
          <w:szCs w:val="22"/>
        </w:rPr>
        <w:t>:  EDUC 2307 Child &amp; Adolescent Development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016"/>
        <w:gridCol w:w="1584"/>
      </w:tblGrid>
      <w:tr w:rsidR="00A50542" w:rsidRPr="00541A0A" w14:paraId="091EADE7" w14:textId="77777777" w:rsidTr="00905AA8">
        <w:trPr>
          <w:jc w:val="center"/>
        </w:trPr>
        <w:tc>
          <w:tcPr>
            <w:tcW w:w="3888" w:type="dxa"/>
            <w:tcBorders>
              <w:top w:val="single" w:sz="18" w:space="0" w:color="17365D"/>
              <w:left w:val="single" w:sz="18" w:space="0" w:color="17365D"/>
            </w:tcBorders>
            <w:shd w:val="clear" w:color="auto" w:fill="FFFF99"/>
          </w:tcPr>
          <w:p w14:paraId="05D8001A" w14:textId="77777777" w:rsidR="00A50542" w:rsidRPr="000F422A" w:rsidRDefault="00A50542" w:rsidP="00905AA8">
            <w:pPr>
              <w:rPr>
                <w:rFonts w:ascii="Calibri" w:hAnsi="Calibri"/>
                <w:b/>
                <w:sz w:val="22"/>
                <w:szCs w:val="22"/>
              </w:rPr>
            </w:pPr>
            <w:r w:rsidRPr="000F422A">
              <w:rPr>
                <w:rFonts w:ascii="Calibri" w:hAnsi="Calibri"/>
                <w:b/>
                <w:sz w:val="22"/>
                <w:szCs w:val="22"/>
              </w:rPr>
              <w:t>Assignment</w:t>
            </w:r>
          </w:p>
        </w:tc>
        <w:tc>
          <w:tcPr>
            <w:tcW w:w="2016" w:type="dxa"/>
            <w:tcBorders>
              <w:top w:val="single" w:sz="18" w:space="0" w:color="17365D"/>
            </w:tcBorders>
            <w:shd w:val="clear" w:color="auto" w:fill="FFFF99"/>
          </w:tcPr>
          <w:p w14:paraId="4A88A98E" w14:textId="77777777" w:rsidR="00A50542" w:rsidRPr="000F422A" w:rsidRDefault="00A50542" w:rsidP="00905AA8">
            <w:pPr>
              <w:rPr>
                <w:rFonts w:ascii="Calibri" w:hAnsi="Calibri"/>
                <w:b/>
                <w:sz w:val="22"/>
                <w:szCs w:val="22"/>
              </w:rPr>
            </w:pPr>
            <w:r w:rsidRPr="000F422A">
              <w:rPr>
                <w:rFonts w:ascii="Calibri" w:hAnsi="Calibri"/>
                <w:b/>
                <w:sz w:val="22"/>
                <w:szCs w:val="22"/>
              </w:rPr>
              <w:t>Possible Points</w:t>
            </w:r>
          </w:p>
        </w:tc>
        <w:tc>
          <w:tcPr>
            <w:tcW w:w="1584" w:type="dxa"/>
            <w:tcBorders>
              <w:top w:val="single" w:sz="18" w:space="0" w:color="17365D"/>
              <w:right w:val="single" w:sz="18" w:space="0" w:color="17365D"/>
            </w:tcBorders>
            <w:shd w:val="clear" w:color="auto" w:fill="FFFF99"/>
          </w:tcPr>
          <w:p w14:paraId="77DD8AB1" w14:textId="77777777" w:rsidR="00A50542" w:rsidRPr="000F422A" w:rsidRDefault="00A50542" w:rsidP="00905AA8">
            <w:pPr>
              <w:rPr>
                <w:rFonts w:ascii="Calibri" w:hAnsi="Calibri"/>
                <w:b/>
                <w:sz w:val="22"/>
                <w:szCs w:val="22"/>
              </w:rPr>
            </w:pPr>
            <w:r w:rsidRPr="000F422A">
              <w:rPr>
                <w:rFonts w:ascii="Calibri" w:hAnsi="Calibri"/>
                <w:b/>
                <w:sz w:val="22"/>
                <w:szCs w:val="22"/>
              </w:rPr>
              <w:t>Points Earned</w:t>
            </w:r>
          </w:p>
        </w:tc>
      </w:tr>
      <w:tr w:rsidR="00A50542" w:rsidRPr="00541A0A" w14:paraId="31566987" w14:textId="77777777" w:rsidTr="00A50542">
        <w:trPr>
          <w:jc w:val="center"/>
        </w:trPr>
        <w:tc>
          <w:tcPr>
            <w:tcW w:w="3888" w:type="dxa"/>
            <w:tcBorders>
              <w:left w:val="single" w:sz="18" w:space="0" w:color="17365D"/>
            </w:tcBorders>
            <w:shd w:val="clear" w:color="auto" w:fill="BDD6EE" w:themeFill="accent1" w:themeFillTint="66"/>
          </w:tcPr>
          <w:p w14:paraId="7902254C" w14:textId="77777777" w:rsidR="00A50542" w:rsidRPr="00541A0A" w:rsidRDefault="00A50542" w:rsidP="00905AA8">
            <w:pPr>
              <w:rPr>
                <w:rFonts w:ascii="Calibri" w:hAnsi="Calibri"/>
                <w:sz w:val="22"/>
                <w:szCs w:val="22"/>
              </w:rPr>
            </w:pPr>
            <w:r w:rsidRPr="00541A0A">
              <w:rPr>
                <w:rFonts w:ascii="Calibri" w:hAnsi="Calibri"/>
                <w:sz w:val="22"/>
                <w:szCs w:val="22"/>
              </w:rPr>
              <w:t>Toy Assessment</w:t>
            </w:r>
          </w:p>
        </w:tc>
        <w:tc>
          <w:tcPr>
            <w:tcW w:w="2016" w:type="dxa"/>
            <w:shd w:val="clear" w:color="auto" w:fill="BDD6EE" w:themeFill="accent1" w:themeFillTint="66"/>
          </w:tcPr>
          <w:p w14:paraId="625DBF28" w14:textId="77777777" w:rsidR="00A50542" w:rsidRPr="00541A0A" w:rsidRDefault="00A50542" w:rsidP="00905AA8">
            <w:pPr>
              <w:jc w:val="center"/>
              <w:rPr>
                <w:rFonts w:ascii="Calibri" w:hAnsi="Calibri"/>
                <w:sz w:val="22"/>
                <w:szCs w:val="22"/>
              </w:rPr>
            </w:pPr>
            <w:r>
              <w:rPr>
                <w:rFonts w:ascii="Calibri" w:hAnsi="Calibri"/>
                <w:sz w:val="22"/>
                <w:szCs w:val="22"/>
              </w:rPr>
              <w:t>25</w:t>
            </w:r>
          </w:p>
        </w:tc>
        <w:tc>
          <w:tcPr>
            <w:tcW w:w="1584" w:type="dxa"/>
            <w:tcBorders>
              <w:right w:val="single" w:sz="18" w:space="0" w:color="17365D"/>
            </w:tcBorders>
            <w:shd w:val="clear" w:color="auto" w:fill="BDD6EE" w:themeFill="accent1" w:themeFillTint="66"/>
          </w:tcPr>
          <w:p w14:paraId="417B46C2" w14:textId="77777777" w:rsidR="00A50542" w:rsidRPr="00541A0A" w:rsidRDefault="00A50542" w:rsidP="00905AA8">
            <w:pPr>
              <w:jc w:val="center"/>
              <w:rPr>
                <w:rFonts w:ascii="Calibri" w:hAnsi="Calibri"/>
                <w:sz w:val="22"/>
                <w:szCs w:val="22"/>
              </w:rPr>
            </w:pPr>
          </w:p>
        </w:tc>
      </w:tr>
      <w:tr w:rsidR="00A50542" w:rsidRPr="00541A0A" w14:paraId="725569BB" w14:textId="77777777" w:rsidTr="00A50542">
        <w:trPr>
          <w:jc w:val="center"/>
        </w:trPr>
        <w:tc>
          <w:tcPr>
            <w:tcW w:w="3888" w:type="dxa"/>
            <w:tcBorders>
              <w:left w:val="single" w:sz="18" w:space="0" w:color="17365D"/>
            </w:tcBorders>
            <w:shd w:val="clear" w:color="auto" w:fill="BDD6EE" w:themeFill="accent1" w:themeFillTint="66"/>
          </w:tcPr>
          <w:p w14:paraId="5B1B2CD8" w14:textId="77777777" w:rsidR="00A50542" w:rsidRPr="00541A0A" w:rsidRDefault="00A50542" w:rsidP="00905AA8">
            <w:pPr>
              <w:rPr>
                <w:rFonts w:ascii="Calibri" w:hAnsi="Calibri"/>
                <w:sz w:val="22"/>
                <w:szCs w:val="22"/>
              </w:rPr>
            </w:pPr>
            <w:r>
              <w:rPr>
                <w:rFonts w:ascii="Calibri" w:hAnsi="Calibri"/>
                <w:sz w:val="22"/>
                <w:szCs w:val="22"/>
              </w:rPr>
              <w:t>Vocabulary (10x10)</w:t>
            </w:r>
          </w:p>
        </w:tc>
        <w:tc>
          <w:tcPr>
            <w:tcW w:w="2016" w:type="dxa"/>
            <w:shd w:val="clear" w:color="auto" w:fill="BDD6EE" w:themeFill="accent1" w:themeFillTint="66"/>
          </w:tcPr>
          <w:p w14:paraId="3C943B47" w14:textId="77777777" w:rsidR="00A50542" w:rsidRPr="00541A0A" w:rsidRDefault="00A50542" w:rsidP="00905AA8">
            <w:pPr>
              <w:jc w:val="center"/>
              <w:rPr>
                <w:rFonts w:ascii="Calibri" w:hAnsi="Calibri"/>
                <w:sz w:val="22"/>
                <w:szCs w:val="22"/>
              </w:rPr>
            </w:pPr>
            <w:r>
              <w:rPr>
                <w:rFonts w:ascii="Calibri" w:hAnsi="Calibri"/>
                <w:sz w:val="22"/>
                <w:szCs w:val="22"/>
              </w:rPr>
              <w:t>100</w:t>
            </w:r>
          </w:p>
        </w:tc>
        <w:tc>
          <w:tcPr>
            <w:tcW w:w="1584" w:type="dxa"/>
            <w:tcBorders>
              <w:right w:val="single" w:sz="18" w:space="0" w:color="17365D"/>
            </w:tcBorders>
            <w:shd w:val="clear" w:color="auto" w:fill="BDD6EE" w:themeFill="accent1" w:themeFillTint="66"/>
          </w:tcPr>
          <w:p w14:paraId="1DB2E059" w14:textId="77777777" w:rsidR="00A50542" w:rsidRPr="00541A0A" w:rsidRDefault="00A50542" w:rsidP="00905AA8">
            <w:pPr>
              <w:jc w:val="center"/>
              <w:rPr>
                <w:rFonts w:ascii="Calibri" w:hAnsi="Calibri"/>
                <w:sz w:val="22"/>
                <w:szCs w:val="22"/>
              </w:rPr>
            </w:pPr>
          </w:p>
        </w:tc>
      </w:tr>
      <w:tr w:rsidR="00A50542" w:rsidRPr="00541A0A" w14:paraId="46A78C37" w14:textId="77777777" w:rsidTr="00A50542">
        <w:trPr>
          <w:jc w:val="center"/>
        </w:trPr>
        <w:tc>
          <w:tcPr>
            <w:tcW w:w="3888" w:type="dxa"/>
            <w:tcBorders>
              <w:left w:val="single" w:sz="18" w:space="0" w:color="17365D"/>
            </w:tcBorders>
            <w:shd w:val="clear" w:color="auto" w:fill="BDD6EE" w:themeFill="accent1" w:themeFillTint="66"/>
          </w:tcPr>
          <w:p w14:paraId="51C61C00" w14:textId="77777777" w:rsidR="00A50542" w:rsidRPr="00541A0A" w:rsidRDefault="00A50542" w:rsidP="00905AA8">
            <w:pPr>
              <w:rPr>
                <w:rFonts w:ascii="Calibri" w:hAnsi="Calibri"/>
                <w:sz w:val="22"/>
                <w:szCs w:val="22"/>
              </w:rPr>
            </w:pPr>
            <w:r w:rsidRPr="00541A0A">
              <w:rPr>
                <w:rFonts w:ascii="Calibri" w:hAnsi="Calibri"/>
                <w:sz w:val="22"/>
                <w:szCs w:val="22"/>
              </w:rPr>
              <w:t>Test #1 Ch 1-5</w:t>
            </w:r>
          </w:p>
        </w:tc>
        <w:tc>
          <w:tcPr>
            <w:tcW w:w="2016" w:type="dxa"/>
            <w:shd w:val="clear" w:color="auto" w:fill="BDD6EE" w:themeFill="accent1" w:themeFillTint="66"/>
          </w:tcPr>
          <w:p w14:paraId="382D0996" w14:textId="77777777" w:rsidR="00A50542" w:rsidRPr="00541A0A" w:rsidRDefault="00A50542" w:rsidP="00905AA8">
            <w:pPr>
              <w:jc w:val="center"/>
              <w:rPr>
                <w:rFonts w:ascii="Calibri" w:hAnsi="Calibri"/>
                <w:sz w:val="22"/>
                <w:szCs w:val="22"/>
              </w:rPr>
            </w:pPr>
            <w:r w:rsidRPr="00541A0A">
              <w:rPr>
                <w:rFonts w:ascii="Calibri" w:hAnsi="Calibri"/>
                <w:sz w:val="22"/>
                <w:szCs w:val="22"/>
              </w:rPr>
              <w:t>10</w:t>
            </w:r>
            <w:r>
              <w:rPr>
                <w:rFonts w:ascii="Calibri" w:hAnsi="Calibri"/>
                <w:sz w:val="22"/>
                <w:szCs w:val="22"/>
              </w:rPr>
              <w:t>0</w:t>
            </w:r>
          </w:p>
        </w:tc>
        <w:tc>
          <w:tcPr>
            <w:tcW w:w="1584" w:type="dxa"/>
            <w:tcBorders>
              <w:right w:val="single" w:sz="18" w:space="0" w:color="17365D"/>
            </w:tcBorders>
            <w:shd w:val="clear" w:color="auto" w:fill="BDD6EE" w:themeFill="accent1" w:themeFillTint="66"/>
          </w:tcPr>
          <w:p w14:paraId="32D59450" w14:textId="77777777" w:rsidR="00A50542" w:rsidRPr="00541A0A" w:rsidRDefault="00A50542" w:rsidP="00905AA8">
            <w:pPr>
              <w:jc w:val="center"/>
              <w:rPr>
                <w:rFonts w:ascii="Calibri" w:hAnsi="Calibri"/>
                <w:sz w:val="22"/>
                <w:szCs w:val="22"/>
              </w:rPr>
            </w:pPr>
          </w:p>
        </w:tc>
      </w:tr>
      <w:tr w:rsidR="00A50542" w:rsidRPr="00541A0A" w14:paraId="23B7D1F7" w14:textId="77777777" w:rsidTr="00A50542">
        <w:trPr>
          <w:jc w:val="center"/>
        </w:trPr>
        <w:tc>
          <w:tcPr>
            <w:tcW w:w="3888" w:type="dxa"/>
            <w:tcBorders>
              <w:left w:val="single" w:sz="18" w:space="0" w:color="17365D"/>
            </w:tcBorders>
            <w:shd w:val="clear" w:color="auto" w:fill="BDD6EE" w:themeFill="accent1" w:themeFillTint="66"/>
          </w:tcPr>
          <w:p w14:paraId="24BAFAF1" w14:textId="77777777" w:rsidR="00A50542" w:rsidRPr="00541A0A" w:rsidRDefault="00A50542" w:rsidP="00905AA8">
            <w:pPr>
              <w:rPr>
                <w:rFonts w:ascii="Calibri" w:hAnsi="Calibri"/>
                <w:sz w:val="22"/>
                <w:szCs w:val="22"/>
              </w:rPr>
            </w:pPr>
            <w:r w:rsidRPr="00541A0A">
              <w:rPr>
                <w:rFonts w:ascii="Calibri" w:hAnsi="Calibri"/>
                <w:sz w:val="22"/>
                <w:szCs w:val="22"/>
              </w:rPr>
              <w:t>Piaget Task &amp; Summary</w:t>
            </w:r>
          </w:p>
        </w:tc>
        <w:tc>
          <w:tcPr>
            <w:tcW w:w="2016" w:type="dxa"/>
            <w:shd w:val="clear" w:color="auto" w:fill="BDD6EE" w:themeFill="accent1" w:themeFillTint="66"/>
          </w:tcPr>
          <w:p w14:paraId="3439A4AD" w14:textId="77777777" w:rsidR="00A50542" w:rsidRPr="00541A0A" w:rsidRDefault="00A50542" w:rsidP="00905AA8">
            <w:pPr>
              <w:jc w:val="center"/>
              <w:rPr>
                <w:rFonts w:ascii="Calibri" w:hAnsi="Calibri"/>
                <w:sz w:val="22"/>
                <w:szCs w:val="22"/>
              </w:rPr>
            </w:pPr>
            <w:r>
              <w:rPr>
                <w:rFonts w:ascii="Calibri" w:hAnsi="Calibri"/>
                <w:sz w:val="22"/>
                <w:szCs w:val="22"/>
              </w:rPr>
              <w:t>100</w:t>
            </w:r>
          </w:p>
        </w:tc>
        <w:tc>
          <w:tcPr>
            <w:tcW w:w="1584" w:type="dxa"/>
            <w:tcBorders>
              <w:right w:val="single" w:sz="18" w:space="0" w:color="17365D"/>
            </w:tcBorders>
            <w:shd w:val="clear" w:color="auto" w:fill="BDD6EE" w:themeFill="accent1" w:themeFillTint="66"/>
          </w:tcPr>
          <w:p w14:paraId="226F525F" w14:textId="77777777" w:rsidR="00A50542" w:rsidRPr="00541A0A" w:rsidRDefault="00A50542" w:rsidP="00905AA8">
            <w:pPr>
              <w:jc w:val="center"/>
              <w:rPr>
                <w:rFonts w:ascii="Calibri" w:hAnsi="Calibri"/>
                <w:sz w:val="22"/>
                <w:szCs w:val="22"/>
              </w:rPr>
            </w:pPr>
          </w:p>
        </w:tc>
      </w:tr>
      <w:tr w:rsidR="00A50542" w:rsidRPr="00541A0A" w14:paraId="74552753" w14:textId="77777777" w:rsidTr="00A50542">
        <w:trPr>
          <w:jc w:val="center"/>
        </w:trPr>
        <w:tc>
          <w:tcPr>
            <w:tcW w:w="3888" w:type="dxa"/>
            <w:tcBorders>
              <w:left w:val="single" w:sz="18" w:space="0" w:color="17365D"/>
            </w:tcBorders>
            <w:shd w:val="clear" w:color="auto" w:fill="BDD6EE" w:themeFill="accent1" w:themeFillTint="66"/>
          </w:tcPr>
          <w:p w14:paraId="5DFEC732" w14:textId="77777777" w:rsidR="00A50542" w:rsidRPr="00541A0A" w:rsidRDefault="00A50542" w:rsidP="00905AA8">
            <w:pPr>
              <w:rPr>
                <w:rFonts w:ascii="Calibri" w:hAnsi="Calibri"/>
                <w:sz w:val="22"/>
                <w:szCs w:val="22"/>
              </w:rPr>
            </w:pPr>
            <w:r w:rsidRPr="00541A0A">
              <w:rPr>
                <w:rFonts w:ascii="Calibri" w:hAnsi="Calibri"/>
                <w:sz w:val="22"/>
                <w:szCs w:val="22"/>
              </w:rPr>
              <w:t>M</w:t>
            </w:r>
            <w:r>
              <w:rPr>
                <w:rFonts w:ascii="Calibri" w:hAnsi="Calibri"/>
                <w:sz w:val="22"/>
                <w:szCs w:val="22"/>
              </w:rPr>
              <w:t>ultiple</w:t>
            </w:r>
            <w:r w:rsidRPr="00541A0A">
              <w:rPr>
                <w:rFonts w:ascii="Calibri" w:hAnsi="Calibri"/>
                <w:sz w:val="22"/>
                <w:szCs w:val="22"/>
              </w:rPr>
              <w:t xml:space="preserve"> I</w:t>
            </w:r>
            <w:r>
              <w:rPr>
                <w:rFonts w:ascii="Calibri" w:hAnsi="Calibri"/>
                <w:sz w:val="22"/>
                <w:szCs w:val="22"/>
              </w:rPr>
              <w:t>ntelligences (MI)</w:t>
            </w:r>
            <w:r w:rsidRPr="00541A0A">
              <w:rPr>
                <w:rFonts w:ascii="Calibri" w:hAnsi="Calibri"/>
                <w:sz w:val="22"/>
                <w:szCs w:val="22"/>
              </w:rPr>
              <w:t xml:space="preserve"> Assessment</w:t>
            </w:r>
          </w:p>
        </w:tc>
        <w:tc>
          <w:tcPr>
            <w:tcW w:w="2016" w:type="dxa"/>
            <w:shd w:val="clear" w:color="auto" w:fill="BDD6EE" w:themeFill="accent1" w:themeFillTint="66"/>
          </w:tcPr>
          <w:p w14:paraId="122CBA89" w14:textId="77777777" w:rsidR="00A50542" w:rsidRPr="00541A0A" w:rsidRDefault="00A50542" w:rsidP="00905AA8">
            <w:pPr>
              <w:jc w:val="center"/>
              <w:rPr>
                <w:rFonts w:ascii="Calibri" w:hAnsi="Calibri"/>
                <w:sz w:val="22"/>
                <w:szCs w:val="22"/>
              </w:rPr>
            </w:pPr>
            <w:r w:rsidRPr="00541A0A">
              <w:rPr>
                <w:rFonts w:ascii="Calibri" w:hAnsi="Calibri"/>
                <w:sz w:val="22"/>
                <w:szCs w:val="22"/>
              </w:rPr>
              <w:t>5</w:t>
            </w:r>
            <w:r>
              <w:rPr>
                <w:rFonts w:ascii="Calibri" w:hAnsi="Calibri"/>
                <w:sz w:val="22"/>
                <w:szCs w:val="22"/>
              </w:rPr>
              <w:t>0</w:t>
            </w:r>
          </w:p>
        </w:tc>
        <w:tc>
          <w:tcPr>
            <w:tcW w:w="1584" w:type="dxa"/>
            <w:tcBorders>
              <w:right w:val="single" w:sz="18" w:space="0" w:color="17365D"/>
            </w:tcBorders>
            <w:shd w:val="clear" w:color="auto" w:fill="BDD6EE" w:themeFill="accent1" w:themeFillTint="66"/>
          </w:tcPr>
          <w:p w14:paraId="58FCC66D" w14:textId="77777777" w:rsidR="00A50542" w:rsidRPr="00541A0A" w:rsidRDefault="00A50542" w:rsidP="00905AA8">
            <w:pPr>
              <w:jc w:val="center"/>
              <w:rPr>
                <w:rFonts w:ascii="Calibri" w:hAnsi="Calibri"/>
                <w:sz w:val="22"/>
                <w:szCs w:val="22"/>
              </w:rPr>
            </w:pPr>
          </w:p>
        </w:tc>
      </w:tr>
      <w:tr w:rsidR="00A50542" w:rsidRPr="00541A0A" w14:paraId="06255E9F" w14:textId="77777777" w:rsidTr="00A50542">
        <w:trPr>
          <w:jc w:val="center"/>
        </w:trPr>
        <w:tc>
          <w:tcPr>
            <w:tcW w:w="3888" w:type="dxa"/>
            <w:tcBorders>
              <w:left w:val="single" w:sz="18" w:space="0" w:color="17365D"/>
            </w:tcBorders>
            <w:shd w:val="clear" w:color="auto" w:fill="BDD6EE" w:themeFill="accent1" w:themeFillTint="66"/>
          </w:tcPr>
          <w:p w14:paraId="01D2924B" w14:textId="77777777" w:rsidR="00A50542" w:rsidRPr="00541A0A" w:rsidRDefault="00A50542" w:rsidP="00905AA8">
            <w:pPr>
              <w:rPr>
                <w:rFonts w:ascii="Calibri" w:hAnsi="Calibri"/>
                <w:sz w:val="22"/>
                <w:szCs w:val="22"/>
              </w:rPr>
            </w:pPr>
            <w:r w:rsidRPr="00541A0A">
              <w:rPr>
                <w:rFonts w:ascii="Calibri" w:hAnsi="Calibri"/>
                <w:sz w:val="22"/>
                <w:szCs w:val="22"/>
              </w:rPr>
              <w:t>Book Assessment</w:t>
            </w:r>
          </w:p>
        </w:tc>
        <w:tc>
          <w:tcPr>
            <w:tcW w:w="2016" w:type="dxa"/>
            <w:shd w:val="clear" w:color="auto" w:fill="BDD6EE" w:themeFill="accent1" w:themeFillTint="66"/>
          </w:tcPr>
          <w:p w14:paraId="0642F388" w14:textId="77777777" w:rsidR="00A50542" w:rsidRPr="00541A0A" w:rsidRDefault="00A50542" w:rsidP="00905AA8">
            <w:pPr>
              <w:jc w:val="center"/>
              <w:rPr>
                <w:rFonts w:ascii="Calibri" w:hAnsi="Calibri"/>
                <w:sz w:val="22"/>
                <w:szCs w:val="22"/>
              </w:rPr>
            </w:pPr>
            <w:r>
              <w:rPr>
                <w:rFonts w:ascii="Calibri" w:hAnsi="Calibri"/>
                <w:sz w:val="22"/>
                <w:szCs w:val="22"/>
              </w:rPr>
              <w:t>25</w:t>
            </w:r>
          </w:p>
        </w:tc>
        <w:tc>
          <w:tcPr>
            <w:tcW w:w="1584" w:type="dxa"/>
            <w:tcBorders>
              <w:right w:val="single" w:sz="18" w:space="0" w:color="17365D"/>
            </w:tcBorders>
            <w:shd w:val="clear" w:color="auto" w:fill="BDD6EE" w:themeFill="accent1" w:themeFillTint="66"/>
          </w:tcPr>
          <w:p w14:paraId="5185694C" w14:textId="77777777" w:rsidR="00A50542" w:rsidRPr="00541A0A" w:rsidRDefault="00A50542" w:rsidP="00905AA8">
            <w:pPr>
              <w:jc w:val="center"/>
              <w:rPr>
                <w:rFonts w:ascii="Calibri" w:hAnsi="Calibri"/>
                <w:sz w:val="22"/>
                <w:szCs w:val="22"/>
              </w:rPr>
            </w:pPr>
          </w:p>
        </w:tc>
      </w:tr>
      <w:tr w:rsidR="00A50542" w:rsidRPr="00541A0A" w14:paraId="5B3A52D8" w14:textId="77777777" w:rsidTr="00A50542">
        <w:trPr>
          <w:jc w:val="center"/>
        </w:trPr>
        <w:tc>
          <w:tcPr>
            <w:tcW w:w="3888" w:type="dxa"/>
            <w:tcBorders>
              <w:left w:val="single" w:sz="18" w:space="0" w:color="17365D"/>
            </w:tcBorders>
            <w:shd w:val="clear" w:color="auto" w:fill="BDD6EE" w:themeFill="accent1" w:themeFillTint="66"/>
          </w:tcPr>
          <w:p w14:paraId="62ABB208" w14:textId="77777777" w:rsidR="00A50542" w:rsidRPr="00541A0A" w:rsidRDefault="00A50542" w:rsidP="00905AA8">
            <w:pPr>
              <w:rPr>
                <w:rFonts w:ascii="Calibri" w:hAnsi="Calibri"/>
                <w:sz w:val="22"/>
                <w:szCs w:val="22"/>
              </w:rPr>
            </w:pPr>
            <w:r>
              <w:rPr>
                <w:rFonts w:ascii="Calibri" w:hAnsi="Calibri"/>
                <w:sz w:val="22"/>
                <w:szCs w:val="22"/>
              </w:rPr>
              <w:t xml:space="preserve">Discussion Board (10x5) </w:t>
            </w:r>
          </w:p>
        </w:tc>
        <w:tc>
          <w:tcPr>
            <w:tcW w:w="2016" w:type="dxa"/>
            <w:shd w:val="clear" w:color="auto" w:fill="BDD6EE" w:themeFill="accent1" w:themeFillTint="66"/>
          </w:tcPr>
          <w:p w14:paraId="6FD9C68D" w14:textId="77777777" w:rsidR="00A50542" w:rsidRPr="00541A0A" w:rsidRDefault="00A50542" w:rsidP="00905AA8">
            <w:pPr>
              <w:jc w:val="center"/>
              <w:rPr>
                <w:rFonts w:ascii="Calibri" w:hAnsi="Calibri"/>
                <w:sz w:val="22"/>
                <w:szCs w:val="22"/>
              </w:rPr>
            </w:pPr>
            <w:r w:rsidRPr="00541A0A">
              <w:rPr>
                <w:rFonts w:ascii="Calibri" w:hAnsi="Calibri"/>
                <w:sz w:val="22"/>
                <w:szCs w:val="22"/>
              </w:rPr>
              <w:t>5</w:t>
            </w:r>
            <w:r>
              <w:rPr>
                <w:rFonts w:ascii="Calibri" w:hAnsi="Calibri"/>
                <w:sz w:val="22"/>
                <w:szCs w:val="22"/>
              </w:rPr>
              <w:t>0</w:t>
            </w:r>
          </w:p>
        </w:tc>
        <w:tc>
          <w:tcPr>
            <w:tcW w:w="1584" w:type="dxa"/>
            <w:tcBorders>
              <w:right w:val="single" w:sz="18" w:space="0" w:color="17365D"/>
            </w:tcBorders>
            <w:shd w:val="clear" w:color="auto" w:fill="BDD6EE" w:themeFill="accent1" w:themeFillTint="66"/>
          </w:tcPr>
          <w:p w14:paraId="10A313C6" w14:textId="77777777" w:rsidR="00A50542" w:rsidRPr="00541A0A" w:rsidRDefault="00A50542" w:rsidP="00905AA8">
            <w:pPr>
              <w:jc w:val="center"/>
              <w:rPr>
                <w:rFonts w:ascii="Calibri" w:hAnsi="Calibri"/>
                <w:sz w:val="22"/>
                <w:szCs w:val="22"/>
              </w:rPr>
            </w:pPr>
          </w:p>
        </w:tc>
      </w:tr>
      <w:tr w:rsidR="00A50542" w:rsidRPr="00541A0A" w14:paraId="1A8748DC" w14:textId="77777777" w:rsidTr="00A50542">
        <w:trPr>
          <w:jc w:val="center"/>
        </w:trPr>
        <w:tc>
          <w:tcPr>
            <w:tcW w:w="3888" w:type="dxa"/>
            <w:tcBorders>
              <w:left w:val="single" w:sz="18" w:space="0" w:color="17365D"/>
            </w:tcBorders>
            <w:shd w:val="clear" w:color="auto" w:fill="BDD6EE" w:themeFill="accent1" w:themeFillTint="66"/>
          </w:tcPr>
          <w:p w14:paraId="6788FFFC" w14:textId="77777777" w:rsidR="00A50542" w:rsidRPr="00541A0A" w:rsidRDefault="00A50542" w:rsidP="00905AA8">
            <w:pPr>
              <w:rPr>
                <w:rFonts w:ascii="Calibri" w:hAnsi="Calibri"/>
                <w:sz w:val="22"/>
                <w:szCs w:val="22"/>
              </w:rPr>
            </w:pPr>
            <w:r w:rsidRPr="00541A0A">
              <w:rPr>
                <w:rFonts w:ascii="Calibri" w:hAnsi="Calibri"/>
                <w:sz w:val="22"/>
                <w:szCs w:val="22"/>
              </w:rPr>
              <w:t>Test #2 Ch 6-10</w:t>
            </w:r>
          </w:p>
        </w:tc>
        <w:tc>
          <w:tcPr>
            <w:tcW w:w="2016" w:type="dxa"/>
            <w:shd w:val="clear" w:color="auto" w:fill="BDD6EE" w:themeFill="accent1" w:themeFillTint="66"/>
          </w:tcPr>
          <w:p w14:paraId="0DD14662" w14:textId="77777777" w:rsidR="00A50542" w:rsidRPr="00541A0A" w:rsidRDefault="00A50542" w:rsidP="00905AA8">
            <w:pPr>
              <w:jc w:val="center"/>
              <w:rPr>
                <w:rFonts w:ascii="Calibri" w:hAnsi="Calibri"/>
                <w:sz w:val="22"/>
                <w:szCs w:val="22"/>
              </w:rPr>
            </w:pPr>
            <w:r w:rsidRPr="00541A0A">
              <w:rPr>
                <w:rFonts w:ascii="Calibri" w:hAnsi="Calibri"/>
                <w:sz w:val="22"/>
                <w:szCs w:val="22"/>
              </w:rPr>
              <w:t>10</w:t>
            </w:r>
            <w:r>
              <w:rPr>
                <w:rFonts w:ascii="Calibri" w:hAnsi="Calibri"/>
                <w:sz w:val="22"/>
                <w:szCs w:val="22"/>
              </w:rPr>
              <w:t>0</w:t>
            </w:r>
          </w:p>
        </w:tc>
        <w:tc>
          <w:tcPr>
            <w:tcW w:w="1584" w:type="dxa"/>
            <w:tcBorders>
              <w:right w:val="single" w:sz="18" w:space="0" w:color="17365D"/>
            </w:tcBorders>
            <w:shd w:val="clear" w:color="auto" w:fill="BDD6EE" w:themeFill="accent1" w:themeFillTint="66"/>
          </w:tcPr>
          <w:p w14:paraId="3085DD4B" w14:textId="77777777" w:rsidR="00A50542" w:rsidRPr="00541A0A" w:rsidRDefault="00A50542" w:rsidP="00905AA8">
            <w:pPr>
              <w:jc w:val="center"/>
              <w:rPr>
                <w:rFonts w:ascii="Calibri" w:hAnsi="Calibri"/>
                <w:sz w:val="22"/>
                <w:szCs w:val="22"/>
              </w:rPr>
            </w:pPr>
          </w:p>
        </w:tc>
      </w:tr>
      <w:tr w:rsidR="00A50542" w:rsidRPr="00541A0A" w14:paraId="577DCE45" w14:textId="77777777" w:rsidTr="00A50542">
        <w:trPr>
          <w:jc w:val="center"/>
        </w:trPr>
        <w:tc>
          <w:tcPr>
            <w:tcW w:w="3888" w:type="dxa"/>
            <w:tcBorders>
              <w:left w:val="single" w:sz="18" w:space="0" w:color="17365D"/>
            </w:tcBorders>
            <w:shd w:val="clear" w:color="auto" w:fill="BDD6EE" w:themeFill="accent1" w:themeFillTint="66"/>
          </w:tcPr>
          <w:p w14:paraId="5302E5C1" w14:textId="77777777" w:rsidR="00A50542" w:rsidRPr="00541A0A" w:rsidRDefault="00A50542" w:rsidP="00905AA8">
            <w:pPr>
              <w:rPr>
                <w:rFonts w:ascii="Calibri" w:hAnsi="Calibri"/>
                <w:sz w:val="22"/>
                <w:szCs w:val="22"/>
              </w:rPr>
            </w:pPr>
            <w:r w:rsidRPr="00541A0A">
              <w:rPr>
                <w:rFonts w:ascii="Calibri" w:hAnsi="Calibri"/>
                <w:sz w:val="22"/>
                <w:szCs w:val="22"/>
              </w:rPr>
              <w:t>Interview Project</w:t>
            </w:r>
          </w:p>
        </w:tc>
        <w:tc>
          <w:tcPr>
            <w:tcW w:w="2016" w:type="dxa"/>
            <w:shd w:val="clear" w:color="auto" w:fill="BDD6EE" w:themeFill="accent1" w:themeFillTint="66"/>
          </w:tcPr>
          <w:p w14:paraId="3135020B" w14:textId="77777777" w:rsidR="00A50542" w:rsidRPr="00541A0A" w:rsidRDefault="00A50542" w:rsidP="00905AA8">
            <w:pPr>
              <w:jc w:val="center"/>
              <w:rPr>
                <w:rFonts w:ascii="Calibri" w:hAnsi="Calibri"/>
                <w:sz w:val="22"/>
                <w:szCs w:val="22"/>
              </w:rPr>
            </w:pPr>
            <w:r w:rsidRPr="00541A0A">
              <w:rPr>
                <w:rFonts w:ascii="Calibri" w:hAnsi="Calibri"/>
                <w:sz w:val="22"/>
                <w:szCs w:val="22"/>
              </w:rPr>
              <w:t>5</w:t>
            </w:r>
            <w:r>
              <w:rPr>
                <w:rFonts w:ascii="Calibri" w:hAnsi="Calibri"/>
                <w:sz w:val="22"/>
                <w:szCs w:val="22"/>
              </w:rPr>
              <w:t>0</w:t>
            </w:r>
          </w:p>
        </w:tc>
        <w:tc>
          <w:tcPr>
            <w:tcW w:w="1584" w:type="dxa"/>
            <w:tcBorders>
              <w:right w:val="single" w:sz="18" w:space="0" w:color="17365D"/>
            </w:tcBorders>
            <w:shd w:val="clear" w:color="auto" w:fill="BDD6EE" w:themeFill="accent1" w:themeFillTint="66"/>
          </w:tcPr>
          <w:p w14:paraId="599C2D2C" w14:textId="77777777" w:rsidR="00A50542" w:rsidRPr="00541A0A" w:rsidRDefault="00A50542" w:rsidP="00905AA8">
            <w:pPr>
              <w:jc w:val="center"/>
              <w:rPr>
                <w:rFonts w:ascii="Calibri" w:hAnsi="Calibri"/>
                <w:sz w:val="22"/>
                <w:szCs w:val="22"/>
              </w:rPr>
            </w:pPr>
          </w:p>
        </w:tc>
      </w:tr>
      <w:tr w:rsidR="00A50542" w:rsidRPr="00541A0A" w14:paraId="67687CEE" w14:textId="77777777" w:rsidTr="00A50542">
        <w:trPr>
          <w:jc w:val="center"/>
        </w:trPr>
        <w:tc>
          <w:tcPr>
            <w:tcW w:w="3888" w:type="dxa"/>
            <w:tcBorders>
              <w:left w:val="single" w:sz="18" w:space="0" w:color="17365D"/>
            </w:tcBorders>
            <w:shd w:val="clear" w:color="auto" w:fill="BDD6EE" w:themeFill="accent1" w:themeFillTint="66"/>
          </w:tcPr>
          <w:p w14:paraId="105F0C61" w14:textId="77777777" w:rsidR="00A50542" w:rsidRPr="00541A0A" w:rsidRDefault="00A50542" w:rsidP="00905AA8">
            <w:pPr>
              <w:rPr>
                <w:rFonts w:ascii="Calibri" w:hAnsi="Calibri"/>
                <w:sz w:val="22"/>
                <w:szCs w:val="22"/>
              </w:rPr>
            </w:pPr>
            <w:r w:rsidRPr="00541A0A">
              <w:rPr>
                <w:rFonts w:ascii="Calibri" w:hAnsi="Calibri"/>
                <w:sz w:val="22"/>
                <w:szCs w:val="22"/>
              </w:rPr>
              <w:t>Research PPT</w:t>
            </w:r>
          </w:p>
        </w:tc>
        <w:tc>
          <w:tcPr>
            <w:tcW w:w="2016" w:type="dxa"/>
            <w:shd w:val="clear" w:color="auto" w:fill="BDD6EE" w:themeFill="accent1" w:themeFillTint="66"/>
          </w:tcPr>
          <w:p w14:paraId="296A9A84" w14:textId="77777777" w:rsidR="00A50542" w:rsidRPr="00541A0A" w:rsidRDefault="00A50542" w:rsidP="00905AA8">
            <w:pPr>
              <w:jc w:val="center"/>
              <w:rPr>
                <w:rFonts w:ascii="Calibri" w:hAnsi="Calibri"/>
                <w:sz w:val="22"/>
                <w:szCs w:val="22"/>
              </w:rPr>
            </w:pPr>
            <w:r>
              <w:rPr>
                <w:rFonts w:ascii="Calibri" w:hAnsi="Calibri"/>
                <w:sz w:val="22"/>
                <w:szCs w:val="22"/>
              </w:rPr>
              <w:t>125</w:t>
            </w:r>
          </w:p>
        </w:tc>
        <w:tc>
          <w:tcPr>
            <w:tcW w:w="1584" w:type="dxa"/>
            <w:tcBorders>
              <w:right w:val="single" w:sz="18" w:space="0" w:color="17365D"/>
            </w:tcBorders>
            <w:shd w:val="clear" w:color="auto" w:fill="BDD6EE" w:themeFill="accent1" w:themeFillTint="66"/>
          </w:tcPr>
          <w:p w14:paraId="79B6730C" w14:textId="77777777" w:rsidR="00A50542" w:rsidRPr="00541A0A" w:rsidRDefault="00A50542" w:rsidP="00905AA8">
            <w:pPr>
              <w:jc w:val="center"/>
              <w:rPr>
                <w:rFonts w:ascii="Calibri" w:hAnsi="Calibri"/>
                <w:sz w:val="22"/>
                <w:szCs w:val="22"/>
              </w:rPr>
            </w:pPr>
          </w:p>
        </w:tc>
      </w:tr>
      <w:tr w:rsidR="00A50542" w:rsidRPr="00541A0A" w14:paraId="0BA1F608" w14:textId="77777777" w:rsidTr="00A50542">
        <w:trPr>
          <w:jc w:val="center"/>
        </w:trPr>
        <w:tc>
          <w:tcPr>
            <w:tcW w:w="3888" w:type="dxa"/>
            <w:tcBorders>
              <w:left w:val="single" w:sz="18" w:space="0" w:color="17365D"/>
            </w:tcBorders>
            <w:shd w:val="clear" w:color="auto" w:fill="BDD6EE" w:themeFill="accent1" w:themeFillTint="66"/>
          </w:tcPr>
          <w:p w14:paraId="2E8DB41E" w14:textId="77777777" w:rsidR="00A50542" w:rsidRPr="00541A0A" w:rsidRDefault="00A50542" w:rsidP="00905AA8">
            <w:pPr>
              <w:rPr>
                <w:rFonts w:ascii="Calibri" w:hAnsi="Calibri"/>
                <w:sz w:val="22"/>
                <w:szCs w:val="22"/>
              </w:rPr>
            </w:pPr>
            <w:r>
              <w:rPr>
                <w:rFonts w:ascii="Calibri" w:hAnsi="Calibri"/>
                <w:sz w:val="22"/>
                <w:szCs w:val="22"/>
              </w:rPr>
              <w:t>Media Analysis</w:t>
            </w:r>
          </w:p>
        </w:tc>
        <w:tc>
          <w:tcPr>
            <w:tcW w:w="2016" w:type="dxa"/>
            <w:shd w:val="clear" w:color="auto" w:fill="BDD6EE" w:themeFill="accent1" w:themeFillTint="66"/>
          </w:tcPr>
          <w:p w14:paraId="0D43ADD5" w14:textId="77777777" w:rsidR="00A50542" w:rsidRPr="00541A0A" w:rsidRDefault="00A50542" w:rsidP="00905AA8">
            <w:pPr>
              <w:jc w:val="center"/>
              <w:rPr>
                <w:rFonts w:ascii="Calibri" w:hAnsi="Calibri"/>
                <w:sz w:val="22"/>
                <w:szCs w:val="22"/>
              </w:rPr>
            </w:pPr>
            <w:r w:rsidRPr="00541A0A">
              <w:rPr>
                <w:rFonts w:ascii="Calibri" w:hAnsi="Calibri"/>
                <w:sz w:val="22"/>
                <w:szCs w:val="22"/>
              </w:rPr>
              <w:t>5</w:t>
            </w:r>
            <w:r>
              <w:rPr>
                <w:rFonts w:ascii="Calibri" w:hAnsi="Calibri"/>
                <w:sz w:val="22"/>
                <w:szCs w:val="22"/>
              </w:rPr>
              <w:t>0</w:t>
            </w:r>
          </w:p>
        </w:tc>
        <w:tc>
          <w:tcPr>
            <w:tcW w:w="1584" w:type="dxa"/>
            <w:tcBorders>
              <w:right w:val="single" w:sz="18" w:space="0" w:color="17365D"/>
            </w:tcBorders>
            <w:shd w:val="clear" w:color="auto" w:fill="BDD6EE" w:themeFill="accent1" w:themeFillTint="66"/>
          </w:tcPr>
          <w:p w14:paraId="78706A11" w14:textId="77777777" w:rsidR="00A50542" w:rsidRPr="00541A0A" w:rsidRDefault="00A50542" w:rsidP="00905AA8">
            <w:pPr>
              <w:jc w:val="center"/>
              <w:rPr>
                <w:rFonts w:ascii="Calibri" w:hAnsi="Calibri"/>
                <w:sz w:val="22"/>
                <w:szCs w:val="22"/>
              </w:rPr>
            </w:pPr>
          </w:p>
        </w:tc>
      </w:tr>
      <w:tr w:rsidR="00A50542" w:rsidRPr="00541A0A" w14:paraId="04724860" w14:textId="77777777" w:rsidTr="00A50542">
        <w:trPr>
          <w:jc w:val="center"/>
        </w:trPr>
        <w:tc>
          <w:tcPr>
            <w:tcW w:w="3888" w:type="dxa"/>
            <w:tcBorders>
              <w:left w:val="single" w:sz="18" w:space="0" w:color="17365D"/>
            </w:tcBorders>
            <w:shd w:val="clear" w:color="auto" w:fill="BDD6EE" w:themeFill="accent1" w:themeFillTint="66"/>
          </w:tcPr>
          <w:p w14:paraId="5F683B17" w14:textId="77777777" w:rsidR="00A50542" w:rsidRPr="00541A0A" w:rsidRDefault="00A50542" w:rsidP="00905AA8">
            <w:pPr>
              <w:rPr>
                <w:rFonts w:ascii="Calibri" w:hAnsi="Calibri"/>
                <w:sz w:val="22"/>
                <w:szCs w:val="22"/>
              </w:rPr>
            </w:pPr>
            <w:r>
              <w:rPr>
                <w:rFonts w:ascii="Calibri" w:hAnsi="Calibri"/>
                <w:sz w:val="22"/>
                <w:szCs w:val="22"/>
              </w:rPr>
              <w:t>Final Ch 1</w:t>
            </w:r>
            <w:r w:rsidRPr="00541A0A">
              <w:rPr>
                <w:rFonts w:ascii="Calibri" w:hAnsi="Calibri"/>
                <w:sz w:val="22"/>
                <w:szCs w:val="22"/>
              </w:rPr>
              <w:t xml:space="preserve">-15 </w:t>
            </w:r>
          </w:p>
        </w:tc>
        <w:tc>
          <w:tcPr>
            <w:tcW w:w="2016" w:type="dxa"/>
            <w:shd w:val="clear" w:color="auto" w:fill="BDD6EE" w:themeFill="accent1" w:themeFillTint="66"/>
          </w:tcPr>
          <w:p w14:paraId="3CAFC54F" w14:textId="77777777" w:rsidR="00A50542" w:rsidRPr="00541A0A" w:rsidRDefault="00A50542" w:rsidP="00905AA8">
            <w:pPr>
              <w:jc w:val="center"/>
              <w:rPr>
                <w:rFonts w:ascii="Calibri" w:hAnsi="Calibri"/>
                <w:sz w:val="22"/>
                <w:szCs w:val="22"/>
              </w:rPr>
            </w:pPr>
            <w:r w:rsidRPr="00541A0A">
              <w:rPr>
                <w:rFonts w:ascii="Calibri" w:hAnsi="Calibri"/>
                <w:sz w:val="22"/>
                <w:szCs w:val="22"/>
              </w:rPr>
              <w:t>20</w:t>
            </w:r>
            <w:r>
              <w:rPr>
                <w:rFonts w:ascii="Calibri" w:hAnsi="Calibri"/>
                <w:sz w:val="22"/>
                <w:szCs w:val="22"/>
              </w:rPr>
              <w:t>0</w:t>
            </w:r>
          </w:p>
        </w:tc>
        <w:tc>
          <w:tcPr>
            <w:tcW w:w="1584" w:type="dxa"/>
            <w:tcBorders>
              <w:right w:val="single" w:sz="18" w:space="0" w:color="17365D"/>
            </w:tcBorders>
            <w:shd w:val="clear" w:color="auto" w:fill="BDD6EE" w:themeFill="accent1" w:themeFillTint="66"/>
          </w:tcPr>
          <w:p w14:paraId="3E314D61" w14:textId="77777777" w:rsidR="00A50542" w:rsidRPr="00541A0A" w:rsidRDefault="00A50542" w:rsidP="00905AA8">
            <w:pPr>
              <w:jc w:val="center"/>
              <w:rPr>
                <w:rFonts w:ascii="Calibri" w:hAnsi="Calibri"/>
                <w:sz w:val="22"/>
                <w:szCs w:val="22"/>
              </w:rPr>
            </w:pPr>
          </w:p>
        </w:tc>
      </w:tr>
      <w:tr w:rsidR="00A50542" w:rsidRPr="00541A0A" w14:paraId="620044FA" w14:textId="77777777" w:rsidTr="00A50542">
        <w:trPr>
          <w:jc w:val="center"/>
        </w:trPr>
        <w:tc>
          <w:tcPr>
            <w:tcW w:w="3888" w:type="dxa"/>
            <w:tcBorders>
              <w:left w:val="single" w:sz="18" w:space="0" w:color="17365D"/>
            </w:tcBorders>
            <w:shd w:val="clear" w:color="auto" w:fill="BDD6EE" w:themeFill="accent1" w:themeFillTint="66"/>
          </w:tcPr>
          <w:p w14:paraId="2F4F3EF4" w14:textId="77777777" w:rsidR="00A50542" w:rsidRPr="00541A0A" w:rsidRDefault="00A50542" w:rsidP="00905AA8">
            <w:pPr>
              <w:rPr>
                <w:rFonts w:ascii="Calibri" w:hAnsi="Calibri"/>
                <w:sz w:val="22"/>
                <w:szCs w:val="22"/>
              </w:rPr>
            </w:pPr>
            <w:r>
              <w:rPr>
                <w:rFonts w:ascii="Calibri" w:hAnsi="Calibri"/>
                <w:sz w:val="22"/>
                <w:szCs w:val="22"/>
              </w:rPr>
              <w:t xml:space="preserve">Field Experience Form </w:t>
            </w:r>
          </w:p>
        </w:tc>
        <w:tc>
          <w:tcPr>
            <w:tcW w:w="2016" w:type="dxa"/>
            <w:shd w:val="clear" w:color="auto" w:fill="BDD6EE" w:themeFill="accent1" w:themeFillTint="66"/>
          </w:tcPr>
          <w:p w14:paraId="0E2ED356" w14:textId="77777777" w:rsidR="00A50542" w:rsidRPr="00541A0A" w:rsidRDefault="00A50542" w:rsidP="00905AA8">
            <w:pPr>
              <w:jc w:val="center"/>
              <w:rPr>
                <w:rFonts w:ascii="Calibri" w:hAnsi="Calibri"/>
                <w:sz w:val="22"/>
                <w:szCs w:val="22"/>
              </w:rPr>
            </w:pPr>
            <w:r>
              <w:rPr>
                <w:rFonts w:ascii="Calibri" w:hAnsi="Calibri"/>
                <w:sz w:val="22"/>
                <w:szCs w:val="22"/>
              </w:rPr>
              <w:t>20</w:t>
            </w:r>
          </w:p>
        </w:tc>
        <w:tc>
          <w:tcPr>
            <w:tcW w:w="1584" w:type="dxa"/>
            <w:tcBorders>
              <w:right w:val="single" w:sz="18" w:space="0" w:color="17365D"/>
            </w:tcBorders>
            <w:shd w:val="clear" w:color="auto" w:fill="BDD6EE" w:themeFill="accent1" w:themeFillTint="66"/>
          </w:tcPr>
          <w:p w14:paraId="356E42AA" w14:textId="77777777" w:rsidR="00A50542" w:rsidRPr="00541A0A" w:rsidRDefault="00A50542" w:rsidP="00905AA8">
            <w:pPr>
              <w:jc w:val="center"/>
              <w:rPr>
                <w:rFonts w:ascii="Calibri" w:hAnsi="Calibri"/>
                <w:sz w:val="22"/>
                <w:szCs w:val="22"/>
              </w:rPr>
            </w:pPr>
          </w:p>
        </w:tc>
      </w:tr>
      <w:tr w:rsidR="00A50542" w:rsidRPr="00541A0A" w14:paraId="1F2B782D" w14:textId="77777777" w:rsidTr="00A50542">
        <w:trPr>
          <w:jc w:val="center"/>
        </w:trPr>
        <w:tc>
          <w:tcPr>
            <w:tcW w:w="3888" w:type="dxa"/>
            <w:tcBorders>
              <w:left w:val="single" w:sz="18" w:space="0" w:color="17365D"/>
            </w:tcBorders>
            <w:shd w:val="clear" w:color="auto" w:fill="BDD6EE" w:themeFill="accent1" w:themeFillTint="66"/>
          </w:tcPr>
          <w:p w14:paraId="3F632720" w14:textId="77777777" w:rsidR="00A50542" w:rsidRDefault="00A50542" w:rsidP="00905AA8">
            <w:pPr>
              <w:rPr>
                <w:rFonts w:ascii="Calibri" w:hAnsi="Calibri"/>
                <w:sz w:val="22"/>
                <w:szCs w:val="22"/>
              </w:rPr>
            </w:pPr>
            <w:r>
              <w:rPr>
                <w:rFonts w:ascii="Calibri" w:hAnsi="Calibri"/>
                <w:sz w:val="22"/>
                <w:szCs w:val="22"/>
              </w:rPr>
              <w:t>Class Evaluation Survey</w:t>
            </w:r>
          </w:p>
        </w:tc>
        <w:tc>
          <w:tcPr>
            <w:tcW w:w="2016" w:type="dxa"/>
            <w:shd w:val="clear" w:color="auto" w:fill="BDD6EE" w:themeFill="accent1" w:themeFillTint="66"/>
          </w:tcPr>
          <w:p w14:paraId="59E0DD93" w14:textId="77777777" w:rsidR="00A50542" w:rsidRDefault="00A50542" w:rsidP="00905AA8">
            <w:pPr>
              <w:jc w:val="center"/>
              <w:rPr>
                <w:rFonts w:ascii="Calibri" w:hAnsi="Calibri"/>
                <w:sz w:val="22"/>
                <w:szCs w:val="22"/>
              </w:rPr>
            </w:pPr>
            <w:r>
              <w:rPr>
                <w:rFonts w:ascii="Calibri" w:hAnsi="Calibri"/>
                <w:sz w:val="22"/>
                <w:szCs w:val="22"/>
              </w:rPr>
              <w:t>5</w:t>
            </w:r>
          </w:p>
        </w:tc>
        <w:tc>
          <w:tcPr>
            <w:tcW w:w="1584" w:type="dxa"/>
            <w:tcBorders>
              <w:right w:val="single" w:sz="18" w:space="0" w:color="17365D"/>
            </w:tcBorders>
            <w:shd w:val="clear" w:color="auto" w:fill="BDD6EE" w:themeFill="accent1" w:themeFillTint="66"/>
          </w:tcPr>
          <w:p w14:paraId="22A14046" w14:textId="77777777" w:rsidR="00A50542" w:rsidRPr="00541A0A" w:rsidRDefault="00A50542" w:rsidP="00905AA8">
            <w:pPr>
              <w:jc w:val="center"/>
              <w:rPr>
                <w:rFonts w:ascii="Calibri" w:hAnsi="Calibri"/>
                <w:sz w:val="22"/>
                <w:szCs w:val="22"/>
              </w:rPr>
            </w:pPr>
          </w:p>
        </w:tc>
      </w:tr>
      <w:tr w:rsidR="00A50542" w:rsidRPr="00541A0A" w14:paraId="612A6EF8" w14:textId="77777777" w:rsidTr="00A50542">
        <w:trPr>
          <w:jc w:val="center"/>
        </w:trPr>
        <w:tc>
          <w:tcPr>
            <w:tcW w:w="3888" w:type="dxa"/>
            <w:tcBorders>
              <w:left w:val="single" w:sz="18" w:space="0" w:color="17365D"/>
              <w:bottom w:val="single" w:sz="18" w:space="0" w:color="17365D"/>
            </w:tcBorders>
            <w:shd w:val="clear" w:color="auto" w:fill="BDD6EE" w:themeFill="accent1" w:themeFillTint="66"/>
          </w:tcPr>
          <w:p w14:paraId="61AE1968" w14:textId="77777777" w:rsidR="00A50542" w:rsidRPr="00541A0A" w:rsidRDefault="00A50542" w:rsidP="00905AA8">
            <w:pPr>
              <w:rPr>
                <w:rFonts w:ascii="Calibri" w:hAnsi="Calibri"/>
                <w:sz w:val="22"/>
                <w:szCs w:val="22"/>
              </w:rPr>
            </w:pPr>
            <w:r w:rsidRPr="00541A0A">
              <w:rPr>
                <w:rFonts w:ascii="Calibri" w:hAnsi="Calibri"/>
                <w:sz w:val="22"/>
                <w:szCs w:val="22"/>
              </w:rPr>
              <w:t xml:space="preserve">                                          Total</w:t>
            </w:r>
          </w:p>
        </w:tc>
        <w:tc>
          <w:tcPr>
            <w:tcW w:w="2016" w:type="dxa"/>
            <w:tcBorders>
              <w:bottom w:val="single" w:sz="18" w:space="0" w:color="17365D"/>
            </w:tcBorders>
            <w:shd w:val="clear" w:color="auto" w:fill="BDD6EE" w:themeFill="accent1" w:themeFillTint="66"/>
          </w:tcPr>
          <w:p w14:paraId="6F119A6C" w14:textId="77777777" w:rsidR="00A50542" w:rsidRPr="00541A0A" w:rsidRDefault="00A50542" w:rsidP="00905AA8">
            <w:pPr>
              <w:jc w:val="center"/>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=SUM(ABOVE) </w:instrText>
            </w:r>
            <w:r>
              <w:rPr>
                <w:rFonts w:ascii="Calibri" w:hAnsi="Calibri"/>
                <w:sz w:val="22"/>
                <w:szCs w:val="22"/>
              </w:rPr>
              <w:fldChar w:fldCharType="separate"/>
            </w:r>
            <w:r>
              <w:rPr>
                <w:rFonts w:ascii="Calibri" w:hAnsi="Calibri"/>
                <w:noProof/>
                <w:sz w:val="22"/>
                <w:szCs w:val="22"/>
              </w:rPr>
              <w:t>1000</w:t>
            </w:r>
            <w:r>
              <w:rPr>
                <w:rFonts w:ascii="Calibri" w:hAnsi="Calibri"/>
                <w:sz w:val="22"/>
                <w:szCs w:val="22"/>
              </w:rPr>
              <w:fldChar w:fldCharType="end"/>
            </w:r>
          </w:p>
        </w:tc>
        <w:tc>
          <w:tcPr>
            <w:tcW w:w="1584" w:type="dxa"/>
            <w:tcBorders>
              <w:bottom w:val="single" w:sz="18" w:space="0" w:color="17365D"/>
              <w:right w:val="single" w:sz="18" w:space="0" w:color="17365D"/>
            </w:tcBorders>
            <w:shd w:val="clear" w:color="auto" w:fill="BDD6EE" w:themeFill="accent1" w:themeFillTint="66"/>
          </w:tcPr>
          <w:p w14:paraId="115E13CE" w14:textId="77777777" w:rsidR="00A50542" w:rsidRPr="00541A0A" w:rsidRDefault="00A50542" w:rsidP="00905AA8">
            <w:pPr>
              <w:jc w:val="center"/>
              <w:rPr>
                <w:rFonts w:ascii="Calibri" w:hAnsi="Calibri"/>
                <w:sz w:val="22"/>
                <w:szCs w:val="22"/>
              </w:rPr>
            </w:pPr>
          </w:p>
        </w:tc>
      </w:tr>
    </w:tbl>
    <w:p w14:paraId="33F01595" w14:textId="77777777" w:rsidR="00A50542" w:rsidRPr="00541A0A" w:rsidRDefault="00A50542" w:rsidP="00A50542">
      <w:pPr>
        <w:rPr>
          <w:rFonts w:ascii="Calibri" w:hAnsi="Calibri"/>
          <w:b/>
          <w:sz w:val="22"/>
          <w:szCs w:val="22"/>
        </w:rPr>
      </w:pPr>
    </w:p>
    <w:p w14:paraId="1C78C7C7" w14:textId="77777777" w:rsidR="00A50542" w:rsidRPr="00541A0A" w:rsidRDefault="00A50542" w:rsidP="00A50542">
      <w:pPr>
        <w:jc w:val="both"/>
        <w:rPr>
          <w:rFonts w:ascii="Calibri" w:hAnsi="Calibri"/>
          <w:b/>
        </w:rPr>
      </w:pPr>
      <w:r>
        <w:rPr>
          <w:rFonts w:ascii="Calibri" w:hAnsi="Calibr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945"/>
        <w:gridCol w:w="1635"/>
        <w:gridCol w:w="3510"/>
      </w:tblGrid>
      <w:tr w:rsidR="00A50542" w:rsidRPr="00541A0A" w14:paraId="18EA4BBF" w14:textId="77777777" w:rsidTr="00A50542">
        <w:tc>
          <w:tcPr>
            <w:tcW w:w="10728" w:type="dxa"/>
            <w:gridSpan w:val="4"/>
            <w:shd w:val="clear" w:color="auto" w:fill="FFF2CC" w:themeFill="accent4" w:themeFillTint="33"/>
          </w:tcPr>
          <w:p w14:paraId="30A871C1" w14:textId="77777777" w:rsidR="00FD60EB" w:rsidRDefault="00FD60EB" w:rsidP="00905AA8">
            <w:pPr>
              <w:jc w:val="center"/>
              <w:rPr>
                <w:rFonts w:ascii="Calibri" w:hAnsi="Calibri"/>
                <w:b/>
                <w:bCs/>
                <w:sz w:val="22"/>
                <w:szCs w:val="22"/>
              </w:rPr>
            </w:pPr>
          </w:p>
          <w:p w14:paraId="6094DE2E" w14:textId="05799D02" w:rsidR="00A50542" w:rsidRPr="000C5B20" w:rsidRDefault="00FD60EB" w:rsidP="00FD60EB">
            <w:pPr>
              <w:jc w:val="center"/>
              <w:rPr>
                <w:rFonts w:ascii="Calibri" w:hAnsi="Calibri"/>
                <w:b/>
                <w:bCs/>
                <w:sz w:val="22"/>
                <w:szCs w:val="22"/>
              </w:rPr>
            </w:pPr>
            <w:r>
              <w:rPr>
                <w:rFonts w:ascii="Calibri" w:hAnsi="Calibri"/>
                <w:b/>
                <w:bCs/>
                <w:sz w:val="22"/>
                <w:szCs w:val="22"/>
              </w:rPr>
              <w:t>E</w:t>
            </w:r>
            <w:r w:rsidR="00A50542" w:rsidRPr="000C5B20">
              <w:rPr>
                <w:rFonts w:ascii="Calibri" w:hAnsi="Calibri"/>
                <w:b/>
                <w:bCs/>
                <w:sz w:val="22"/>
                <w:szCs w:val="22"/>
              </w:rPr>
              <w:t>DUC 2307: Child &amp; Adolescent Development</w:t>
            </w:r>
          </w:p>
          <w:p w14:paraId="4A1C7017" w14:textId="77777777" w:rsidR="00A50542" w:rsidRDefault="00A50542" w:rsidP="00905AA8">
            <w:pPr>
              <w:jc w:val="center"/>
              <w:rPr>
                <w:rFonts w:ascii="Calibri" w:hAnsi="Calibri"/>
                <w:b/>
                <w:bCs/>
                <w:sz w:val="28"/>
                <w:szCs w:val="28"/>
                <w:rtl/>
              </w:rPr>
            </w:pPr>
            <w:r w:rsidRPr="000C5B20">
              <w:rPr>
                <w:rFonts w:ascii="Calibri" w:hAnsi="Calibri"/>
                <w:b/>
                <w:bCs/>
                <w:sz w:val="22"/>
                <w:szCs w:val="22"/>
                <w:rtl/>
              </w:rPr>
              <w:t>٭</w:t>
            </w:r>
            <w:r w:rsidRPr="00C2752A">
              <w:rPr>
                <w:rFonts w:ascii="Calibri" w:hAnsi="Calibri"/>
                <w:b/>
                <w:bCs/>
                <w:sz w:val="28"/>
                <w:szCs w:val="28"/>
              </w:rPr>
              <w:t>I reserve the right to amend the tentative course calendar as needed during the course</w:t>
            </w:r>
            <w:r w:rsidRPr="00C2752A">
              <w:rPr>
                <w:rFonts w:ascii="Calibri" w:hAnsi="Calibri"/>
                <w:b/>
                <w:bCs/>
                <w:sz w:val="28"/>
                <w:szCs w:val="28"/>
                <w:rtl/>
              </w:rPr>
              <w:t>٭</w:t>
            </w:r>
          </w:p>
          <w:p w14:paraId="4004F2FB" w14:textId="77777777" w:rsidR="00A50542" w:rsidRPr="00541A0A" w:rsidRDefault="00A50542" w:rsidP="00905AA8">
            <w:pPr>
              <w:jc w:val="center"/>
              <w:rPr>
                <w:rFonts w:ascii="Calibri" w:hAnsi="Calibri"/>
                <w:b/>
                <w:bCs/>
                <w:sz w:val="24"/>
                <w:szCs w:val="24"/>
              </w:rPr>
            </w:pPr>
            <w:r>
              <w:rPr>
                <w:rFonts w:ascii="Calibri" w:hAnsi="Calibri"/>
                <w:b/>
                <w:bCs/>
                <w:sz w:val="28"/>
                <w:szCs w:val="28"/>
                <w:rtl/>
              </w:rPr>
              <w:t>ALL ASSIGNMENTS ARE DUE ON MONDAYS</w:t>
            </w:r>
          </w:p>
        </w:tc>
      </w:tr>
      <w:tr w:rsidR="00A50542" w:rsidRPr="00541A0A" w14:paraId="22806006" w14:textId="77777777" w:rsidTr="00FD60EB">
        <w:trPr>
          <w:trHeight w:val="296"/>
        </w:trPr>
        <w:tc>
          <w:tcPr>
            <w:tcW w:w="1638" w:type="dxa"/>
            <w:shd w:val="clear" w:color="auto" w:fill="DCABD5"/>
          </w:tcPr>
          <w:p w14:paraId="6F689994" w14:textId="77777777" w:rsidR="00A50542" w:rsidRPr="000C5B20" w:rsidRDefault="00A50542" w:rsidP="00905AA8">
            <w:pPr>
              <w:jc w:val="center"/>
              <w:rPr>
                <w:rFonts w:ascii="Calibri" w:hAnsi="Calibri"/>
                <w:b/>
                <w:bCs/>
                <w:sz w:val="22"/>
                <w:szCs w:val="22"/>
              </w:rPr>
            </w:pPr>
            <w:r w:rsidRPr="000C5B20">
              <w:rPr>
                <w:rFonts w:ascii="Calibri" w:hAnsi="Calibri"/>
                <w:b/>
                <w:bCs/>
                <w:sz w:val="22"/>
                <w:szCs w:val="22"/>
              </w:rPr>
              <w:t>Date</w:t>
            </w:r>
          </w:p>
        </w:tc>
        <w:tc>
          <w:tcPr>
            <w:tcW w:w="3945" w:type="dxa"/>
            <w:shd w:val="clear" w:color="auto" w:fill="DCABD5"/>
          </w:tcPr>
          <w:p w14:paraId="1AD8AFA4" w14:textId="77777777" w:rsidR="00A50542" w:rsidRPr="000C5B20" w:rsidRDefault="00A50542" w:rsidP="00905AA8">
            <w:pPr>
              <w:jc w:val="center"/>
              <w:rPr>
                <w:rFonts w:ascii="Calibri" w:hAnsi="Calibri"/>
                <w:b/>
                <w:bCs/>
                <w:sz w:val="22"/>
                <w:szCs w:val="22"/>
              </w:rPr>
            </w:pPr>
            <w:r w:rsidRPr="000C5B20">
              <w:rPr>
                <w:rFonts w:ascii="Calibri" w:hAnsi="Calibri"/>
                <w:b/>
                <w:bCs/>
                <w:sz w:val="22"/>
                <w:szCs w:val="22"/>
              </w:rPr>
              <w:t>Classwork</w:t>
            </w:r>
          </w:p>
        </w:tc>
        <w:tc>
          <w:tcPr>
            <w:tcW w:w="1635" w:type="dxa"/>
            <w:shd w:val="clear" w:color="auto" w:fill="DCABD5"/>
          </w:tcPr>
          <w:p w14:paraId="05D6D736" w14:textId="77777777" w:rsidR="00A50542" w:rsidRPr="000C5B20" w:rsidRDefault="00A50542" w:rsidP="00905AA8">
            <w:pPr>
              <w:jc w:val="center"/>
              <w:rPr>
                <w:rFonts w:ascii="Calibri" w:hAnsi="Calibri"/>
                <w:b/>
                <w:bCs/>
                <w:sz w:val="22"/>
                <w:szCs w:val="22"/>
              </w:rPr>
            </w:pPr>
            <w:r w:rsidRPr="000C5B20">
              <w:rPr>
                <w:rFonts w:ascii="Calibri" w:hAnsi="Calibri"/>
                <w:b/>
                <w:bCs/>
                <w:sz w:val="22"/>
                <w:szCs w:val="22"/>
              </w:rPr>
              <w:t>Reading</w:t>
            </w:r>
          </w:p>
        </w:tc>
        <w:tc>
          <w:tcPr>
            <w:tcW w:w="3510" w:type="dxa"/>
            <w:shd w:val="clear" w:color="auto" w:fill="DCABD5"/>
          </w:tcPr>
          <w:p w14:paraId="1E0AE1AD" w14:textId="77777777" w:rsidR="00A50542" w:rsidRPr="000C5B20" w:rsidRDefault="00A50542" w:rsidP="00905AA8">
            <w:pPr>
              <w:jc w:val="center"/>
              <w:rPr>
                <w:rFonts w:ascii="Calibri" w:hAnsi="Calibri"/>
                <w:b/>
                <w:bCs/>
                <w:sz w:val="22"/>
                <w:szCs w:val="22"/>
              </w:rPr>
            </w:pPr>
            <w:r w:rsidRPr="000C5B20">
              <w:rPr>
                <w:rFonts w:ascii="Calibri" w:hAnsi="Calibri"/>
                <w:b/>
                <w:bCs/>
                <w:sz w:val="22"/>
                <w:szCs w:val="22"/>
              </w:rPr>
              <w:t>Assignments</w:t>
            </w:r>
          </w:p>
        </w:tc>
      </w:tr>
      <w:tr w:rsidR="00A50542" w:rsidRPr="00541A0A" w14:paraId="4DFE8330" w14:textId="77777777" w:rsidTr="00A50542">
        <w:tc>
          <w:tcPr>
            <w:tcW w:w="1638" w:type="dxa"/>
            <w:shd w:val="clear" w:color="auto" w:fill="DCABD5"/>
          </w:tcPr>
          <w:p w14:paraId="31F0862B" w14:textId="77777777" w:rsidR="00A50542" w:rsidRPr="00A30493" w:rsidRDefault="00A50542" w:rsidP="00905AA8">
            <w:pPr>
              <w:rPr>
                <w:rFonts w:ascii="Calibri" w:hAnsi="Calibri"/>
                <w:b/>
                <w:bCs/>
                <w:sz w:val="22"/>
                <w:szCs w:val="22"/>
              </w:rPr>
            </w:pPr>
            <w:r>
              <w:rPr>
                <w:rFonts w:ascii="Calibri" w:hAnsi="Calibri"/>
                <w:b/>
                <w:bCs/>
                <w:sz w:val="22"/>
                <w:szCs w:val="22"/>
              </w:rPr>
              <w:t>May 23- May 30</w:t>
            </w:r>
          </w:p>
        </w:tc>
        <w:tc>
          <w:tcPr>
            <w:tcW w:w="3945" w:type="dxa"/>
            <w:shd w:val="clear" w:color="auto" w:fill="DCABD5"/>
          </w:tcPr>
          <w:p w14:paraId="7357FE1A" w14:textId="77777777" w:rsidR="00A50542" w:rsidRPr="00A30493" w:rsidRDefault="00A50542" w:rsidP="00905AA8">
            <w:pPr>
              <w:rPr>
                <w:rFonts w:ascii="Calibri" w:hAnsi="Calibri"/>
                <w:b/>
                <w:bCs/>
                <w:sz w:val="22"/>
                <w:szCs w:val="22"/>
              </w:rPr>
            </w:pPr>
            <w:r w:rsidRPr="00A30493">
              <w:rPr>
                <w:rFonts w:ascii="Calibri" w:hAnsi="Calibri"/>
                <w:b/>
                <w:bCs/>
                <w:sz w:val="22"/>
                <w:szCs w:val="22"/>
              </w:rPr>
              <w:t>Introduction/Syllabus/Basic Instructions</w:t>
            </w:r>
          </w:p>
          <w:p w14:paraId="11BC2D86" w14:textId="77777777" w:rsidR="00A50542" w:rsidRPr="00A30493" w:rsidRDefault="00A50542" w:rsidP="00905AA8">
            <w:pPr>
              <w:rPr>
                <w:rFonts w:ascii="Calibri" w:hAnsi="Calibri"/>
                <w:b/>
                <w:bCs/>
                <w:sz w:val="22"/>
                <w:szCs w:val="22"/>
              </w:rPr>
            </w:pPr>
            <w:r w:rsidRPr="00A30493">
              <w:rPr>
                <w:rFonts w:ascii="Calibri" w:hAnsi="Calibri"/>
                <w:b/>
                <w:bCs/>
                <w:sz w:val="22"/>
                <w:szCs w:val="22"/>
              </w:rPr>
              <w:t>Notes-ppt 1 &amp; 2</w:t>
            </w:r>
          </w:p>
        </w:tc>
        <w:tc>
          <w:tcPr>
            <w:tcW w:w="1635" w:type="dxa"/>
            <w:shd w:val="clear" w:color="auto" w:fill="DCABD5"/>
          </w:tcPr>
          <w:p w14:paraId="7B2B2DBD" w14:textId="77777777" w:rsidR="00A50542" w:rsidRPr="00A30493" w:rsidRDefault="00A50542" w:rsidP="00905AA8">
            <w:pPr>
              <w:rPr>
                <w:rFonts w:ascii="Calibri" w:hAnsi="Calibri"/>
                <w:b/>
                <w:bCs/>
                <w:sz w:val="22"/>
                <w:szCs w:val="22"/>
              </w:rPr>
            </w:pPr>
            <w:r w:rsidRPr="00A30493">
              <w:rPr>
                <w:rFonts w:ascii="Calibri" w:hAnsi="Calibri"/>
                <w:b/>
                <w:bCs/>
                <w:sz w:val="22"/>
                <w:szCs w:val="22"/>
              </w:rPr>
              <w:t>Ch 1-2</w:t>
            </w:r>
          </w:p>
        </w:tc>
        <w:tc>
          <w:tcPr>
            <w:tcW w:w="3510" w:type="dxa"/>
            <w:shd w:val="clear" w:color="auto" w:fill="DCABD5"/>
          </w:tcPr>
          <w:p w14:paraId="4286B77A" w14:textId="77777777" w:rsidR="00A50542" w:rsidRPr="00A30493" w:rsidRDefault="00A50542" w:rsidP="00905AA8">
            <w:pPr>
              <w:rPr>
                <w:rFonts w:ascii="Calibri" w:hAnsi="Calibri"/>
                <w:b/>
                <w:bCs/>
                <w:sz w:val="22"/>
                <w:szCs w:val="22"/>
              </w:rPr>
            </w:pPr>
            <w:r w:rsidRPr="00A30493">
              <w:rPr>
                <w:rFonts w:ascii="Calibri" w:hAnsi="Calibri"/>
                <w:b/>
                <w:bCs/>
                <w:sz w:val="22"/>
                <w:szCs w:val="22"/>
              </w:rPr>
              <w:t>Vocabulary Ch 1 &amp; 2</w:t>
            </w:r>
          </w:p>
          <w:p w14:paraId="45399B10" w14:textId="77777777" w:rsidR="00A50542" w:rsidRPr="00A30493" w:rsidRDefault="00A50542" w:rsidP="00905AA8">
            <w:pPr>
              <w:rPr>
                <w:rFonts w:ascii="Calibri" w:hAnsi="Calibri"/>
                <w:b/>
                <w:bCs/>
                <w:sz w:val="22"/>
                <w:szCs w:val="22"/>
              </w:rPr>
            </w:pPr>
            <w:r w:rsidRPr="00A30493">
              <w:rPr>
                <w:rFonts w:ascii="Calibri" w:hAnsi="Calibri"/>
                <w:b/>
                <w:bCs/>
                <w:sz w:val="22"/>
                <w:szCs w:val="22"/>
              </w:rPr>
              <w:t>DB1 Get Acquainted</w:t>
            </w:r>
          </w:p>
        </w:tc>
      </w:tr>
      <w:tr w:rsidR="00A50542" w:rsidRPr="00541A0A" w14:paraId="05090C63" w14:textId="77777777" w:rsidTr="00A50542">
        <w:tc>
          <w:tcPr>
            <w:tcW w:w="1638" w:type="dxa"/>
            <w:shd w:val="clear" w:color="auto" w:fill="DCABD5"/>
          </w:tcPr>
          <w:p w14:paraId="37FBA221" w14:textId="77777777" w:rsidR="00A50542" w:rsidRPr="00A30493" w:rsidRDefault="00A50542" w:rsidP="00905AA8">
            <w:pPr>
              <w:rPr>
                <w:rFonts w:ascii="Calibri" w:hAnsi="Calibri"/>
                <w:b/>
                <w:bCs/>
                <w:sz w:val="22"/>
                <w:szCs w:val="22"/>
              </w:rPr>
            </w:pPr>
            <w:r>
              <w:rPr>
                <w:rFonts w:ascii="Calibri" w:hAnsi="Calibri"/>
                <w:b/>
                <w:bCs/>
                <w:sz w:val="22"/>
                <w:szCs w:val="22"/>
              </w:rPr>
              <w:t>May 30-June 6</w:t>
            </w:r>
          </w:p>
        </w:tc>
        <w:tc>
          <w:tcPr>
            <w:tcW w:w="3945" w:type="dxa"/>
            <w:shd w:val="clear" w:color="auto" w:fill="DCABD5"/>
          </w:tcPr>
          <w:p w14:paraId="4B878FB9" w14:textId="77777777" w:rsidR="00A50542" w:rsidRPr="00A30493" w:rsidRDefault="00A50542" w:rsidP="00905AA8">
            <w:pPr>
              <w:rPr>
                <w:rFonts w:ascii="Calibri" w:hAnsi="Calibri"/>
                <w:b/>
                <w:bCs/>
                <w:sz w:val="22"/>
                <w:szCs w:val="22"/>
              </w:rPr>
            </w:pPr>
            <w:r w:rsidRPr="00A30493">
              <w:rPr>
                <w:rFonts w:ascii="Calibri" w:hAnsi="Calibri"/>
                <w:b/>
                <w:bCs/>
                <w:sz w:val="22"/>
                <w:szCs w:val="22"/>
              </w:rPr>
              <w:t>Notes-ppt 3 &amp; 4</w:t>
            </w:r>
          </w:p>
          <w:p w14:paraId="2AA18DD7" w14:textId="77777777" w:rsidR="00A50542" w:rsidRPr="00A30493" w:rsidRDefault="00A50542" w:rsidP="00905AA8">
            <w:pPr>
              <w:rPr>
                <w:rFonts w:ascii="Calibri" w:hAnsi="Calibri"/>
                <w:b/>
                <w:bCs/>
                <w:color w:val="0000FF"/>
                <w:sz w:val="22"/>
                <w:szCs w:val="22"/>
              </w:rPr>
            </w:pPr>
            <w:r w:rsidRPr="00A30493">
              <w:rPr>
                <w:rFonts w:ascii="Calibri" w:hAnsi="Calibri"/>
                <w:b/>
                <w:bCs/>
                <w:color w:val="0000FF"/>
                <w:sz w:val="22"/>
                <w:szCs w:val="22"/>
              </w:rPr>
              <w:t>Research Task &amp; Sign-Up</w:t>
            </w:r>
          </w:p>
        </w:tc>
        <w:tc>
          <w:tcPr>
            <w:tcW w:w="1635" w:type="dxa"/>
            <w:shd w:val="clear" w:color="auto" w:fill="DCABD5"/>
          </w:tcPr>
          <w:p w14:paraId="12CB3E96" w14:textId="77777777" w:rsidR="00A50542" w:rsidRPr="00A30493" w:rsidRDefault="00A50542" w:rsidP="00905AA8">
            <w:pPr>
              <w:rPr>
                <w:rFonts w:ascii="Calibri" w:hAnsi="Calibri"/>
                <w:b/>
                <w:bCs/>
                <w:sz w:val="22"/>
                <w:szCs w:val="22"/>
              </w:rPr>
            </w:pPr>
            <w:r w:rsidRPr="00A30493">
              <w:rPr>
                <w:rFonts w:ascii="Calibri" w:hAnsi="Calibri"/>
                <w:b/>
                <w:bCs/>
                <w:sz w:val="22"/>
                <w:szCs w:val="22"/>
              </w:rPr>
              <w:t>Ch 3-4</w:t>
            </w:r>
          </w:p>
        </w:tc>
        <w:tc>
          <w:tcPr>
            <w:tcW w:w="3510" w:type="dxa"/>
            <w:shd w:val="clear" w:color="auto" w:fill="DCABD5"/>
          </w:tcPr>
          <w:p w14:paraId="1A2CACED" w14:textId="77777777" w:rsidR="00A50542" w:rsidRPr="00A30493" w:rsidRDefault="00A50542" w:rsidP="00905AA8">
            <w:pPr>
              <w:rPr>
                <w:rFonts w:ascii="Calibri" w:hAnsi="Calibri"/>
                <w:b/>
                <w:bCs/>
                <w:sz w:val="22"/>
                <w:szCs w:val="22"/>
              </w:rPr>
            </w:pPr>
            <w:r w:rsidRPr="00A30493">
              <w:rPr>
                <w:rFonts w:ascii="Calibri" w:hAnsi="Calibri"/>
                <w:b/>
                <w:bCs/>
                <w:sz w:val="22"/>
                <w:szCs w:val="22"/>
              </w:rPr>
              <w:t xml:space="preserve">Vocabulary Ch 3 &amp; 4 </w:t>
            </w:r>
          </w:p>
          <w:p w14:paraId="3EF2CEEC" w14:textId="77777777" w:rsidR="00A50542" w:rsidRPr="00A30493" w:rsidRDefault="00A50542" w:rsidP="00905AA8">
            <w:pPr>
              <w:rPr>
                <w:rFonts w:ascii="Calibri" w:hAnsi="Calibri"/>
                <w:b/>
                <w:bCs/>
                <w:color w:val="0000FF"/>
                <w:sz w:val="22"/>
                <w:szCs w:val="22"/>
              </w:rPr>
            </w:pPr>
            <w:r w:rsidRPr="00A30493">
              <w:rPr>
                <w:rFonts w:ascii="Calibri" w:hAnsi="Calibri"/>
                <w:b/>
                <w:bCs/>
                <w:color w:val="0000FF"/>
                <w:sz w:val="22"/>
                <w:szCs w:val="22"/>
              </w:rPr>
              <w:t>Toy Assessment</w:t>
            </w:r>
          </w:p>
          <w:p w14:paraId="03F910E0" w14:textId="77777777" w:rsidR="00A50542" w:rsidRPr="00A30493" w:rsidRDefault="00A50542" w:rsidP="00905AA8">
            <w:pPr>
              <w:rPr>
                <w:rFonts w:ascii="Calibri" w:hAnsi="Calibri"/>
                <w:b/>
                <w:bCs/>
                <w:sz w:val="22"/>
                <w:szCs w:val="22"/>
              </w:rPr>
            </w:pPr>
            <w:r w:rsidRPr="00A30493">
              <w:rPr>
                <w:rFonts w:ascii="Calibri" w:hAnsi="Calibri"/>
                <w:b/>
                <w:bCs/>
                <w:sz w:val="22"/>
                <w:szCs w:val="22"/>
              </w:rPr>
              <w:t>DB2</w:t>
            </w:r>
          </w:p>
        </w:tc>
      </w:tr>
      <w:tr w:rsidR="00A50542" w:rsidRPr="00541A0A" w14:paraId="1C006CAC" w14:textId="77777777" w:rsidTr="00A50542">
        <w:tc>
          <w:tcPr>
            <w:tcW w:w="1638" w:type="dxa"/>
            <w:shd w:val="clear" w:color="auto" w:fill="DCABD5"/>
          </w:tcPr>
          <w:p w14:paraId="472CEF7B" w14:textId="77777777" w:rsidR="00A50542" w:rsidRPr="00A30493" w:rsidRDefault="00A50542" w:rsidP="00905AA8">
            <w:pPr>
              <w:rPr>
                <w:rFonts w:ascii="Calibri" w:hAnsi="Calibri"/>
                <w:b/>
                <w:bCs/>
                <w:sz w:val="22"/>
                <w:szCs w:val="22"/>
              </w:rPr>
            </w:pPr>
            <w:r>
              <w:rPr>
                <w:rFonts w:ascii="Calibri" w:hAnsi="Calibri"/>
                <w:b/>
                <w:bCs/>
                <w:sz w:val="22"/>
                <w:szCs w:val="22"/>
              </w:rPr>
              <w:t>June 6 13</w:t>
            </w:r>
          </w:p>
        </w:tc>
        <w:tc>
          <w:tcPr>
            <w:tcW w:w="3945" w:type="dxa"/>
            <w:shd w:val="clear" w:color="auto" w:fill="DCABD5"/>
          </w:tcPr>
          <w:p w14:paraId="21EC2065" w14:textId="77777777" w:rsidR="00A50542" w:rsidRPr="00A30493" w:rsidRDefault="00A50542" w:rsidP="00905AA8">
            <w:pPr>
              <w:rPr>
                <w:rFonts w:ascii="Calibri" w:hAnsi="Calibri"/>
                <w:b/>
                <w:bCs/>
                <w:sz w:val="22"/>
                <w:szCs w:val="22"/>
              </w:rPr>
            </w:pPr>
            <w:r w:rsidRPr="00A30493">
              <w:rPr>
                <w:rFonts w:ascii="Calibri" w:hAnsi="Calibri"/>
                <w:b/>
                <w:bCs/>
                <w:sz w:val="22"/>
                <w:szCs w:val="22"/>
              </w:rPr>
              <w:t>Notes – ppt 5</w:t>
            </w:r>
          </w:p>
          <w:p w14:paraId="7AA38CF1" w14:textId="77777777" w:rsidR="00A50542" w:rsidRPr="00A30493" w:rsidRDefault="00A50542" w:rsidP="00905AA8">
            <w:pPr>
              <w:rPr>
                <w:rFonts w:ascii="Calibri" w:hAnsi="Calibri"/>
                <w:b/>
                <w:bCs/>
                <w:color w:val="0000FF"/>
                <w:sz w:val="22"/>
                <w:szCs w:val="22"/>
              </w:rPr>
            </w:pPr>
          </w:p>
        </w:tc>
        <w:tc>
          <w:tcPr>
            <w:tcW w:w="1635" w:type="dxa"/>
            <w:shd w:val="clear" w:color="auto" w:fill="DCABD5"/>
          </w:tcPr>
          <w:p w14:paraId="6F62F9FA" w14:textId="77777777" w:rsidR="00A50542" w:rsidRPr="00A30493" w:rsidRDefault="00A50542" w:rsidP="00905AA8">
            <w:pPr>
              <w:rPr>
                <w:rFonts w:ascii="Calibri" w:hAnsi="Calibri"/>
                <w:b/>
                <w:bCs/>
                <w:sz w:val="22"/>
                <w:szCs w:val="22"/>
              </w:rPr>
            </w:pPr>
            <w:r w:rsidRPr="00A30493">
              <w:rPr>
                <w:rFonts w:ascii="Calibri" w:hAnsi="Calibri"/>
                <w:b/>
                <w:bCs/>
                <w:sz w:val="22"/>
                <w:szCs w:val="22"/>
              </w:rPr>
              <w:t>Ch 5</w:t>
            </w:r>
          </w:p>
        </w:tc>
        <w:tc>
          <w:tcPr>
            <w:tcW w:w="3510" w:type="dxa"/>
            <w:shd w:val="clear" w:color="auto" w:fill="DCABD5"/>
          </w:tcPr>
          <w:p w14:paraId="431CD28C" w14:textId="77777777" w:rsidR="00A50542" w:rsidRPr="00A30493" w:rsidRDefault="00A50542" w:rsidP="00905AA8">
            <w:pPr>
              <w:rPr>
                <w:rFonts w:ascii="Calibri" w:hAnsi="Calibri"/>
                <w:b/>
                <w:bCs/>
                <w:sz w:val="22"/>
                <w:szCs w:val="22"/>
              </w:rPr>
            </w:pPr>
            <w:r w:rsidRPr="00A30493">
              <w:rPr>
                <w:rFonts w:ascii="Calibri" w:hAnsi="Calibri"/>
                <w:b/>
                <w:bCs/>
                <w:sz w:val="22"/>
                <w:szCs w:val="22"/>
              </w:rPr>
              <w:t>Vocabulary Ch 5</w:t>
            </w:r>
          </w:p>
          <w:p w14:paraId="43C61FE6" w14:textId="77777777" w:rsidR="00A50542" w:rsidRPr="00A30493" w:rsidRDefault="00A50542" w:rsidP="00905AA8">
            <w:pPr>
              <w:rPr>
                <w:rFonts w:ascii="Calibri" w:hAnsi="Calibri"/>
                <w:b/>
                <w:bCs/>
                <w:color w:val="FF0000"/>
                <w:sz w:val="22"/>
                <w:szCs w:val="22"/>
              </w:rPr>
            </w:pPr>
            <w:r w:rsidRPr="00A30493">
              <w:rPr>
                <w:rFonts w:ascii="Calibri" w:hAnsi="Calibri"/>
                <w:b/>
                <w:bCs/>
                <w:color w:val="FF0000"/>
                <w:sz w:val="22"/>
                <w:szCs w:val="22"/>
                <w:highlight w:val="yellow"/>
              </w:rPr>
              <w:t>EXAM</w:t>
            </w:r>
            <w:r w:rsidRPr="00A30493">
              <w:rPr>
                <w:rFonts w:ascii="Calibri" w:hAnsi="Calibri"/>
                <w:b/>
                <w:bCs/>
                <w:color w:val="FF0000"/>
                <w:sz w:val="22"/>
                <w:szCs w:val="22"/>
              </w:rPr>
              <w:t xml:space="preserve"> </w:t>
            </w:r>
            <w:r w:rsidRPr="00F45A6B">
              <w:rPr>
                <w:rFonts w:ascii="Calibri" w:hAnsi="Calibri"/>
                <w:b/>
                <w:bCs/>
                <w:color w:val="FF0000"/>
                <w:sz w:val="22"/>
                <w:szCs w:val="22"/>
                <w:highlight w:val="yellow"/>
              </w:rPr>
              <w:t>Ch 1-5</w:t>
            </w:r>
          </w:p>
          <w:p w14:paraId="22C288A2" w14:textId="77777777" w:rsidR="00A50542" w:rsidRPr="00A30493" w:rsidRDefault="00A50542" w:rsidP="00905AA8">
            <w:pPr>
              <w:rPr>
                <w:rFonts w:ascii="Calibri" w:hAnsi="Calibri"/>
                <w:b/>
                <w:bCs/>
                <w:sz w:val="22"/>
                <w:szCs w:val="22"/>
              </w:rPr>
            </w:pPr>
            <w:r w:rsidRPr="00A30493">
              <w:rPr>
                <w:rFonts w:ascii="Calibri" w:hAnsi="Calibri"/>
                <w:b/>
                <w:bCs/>
                <w:sz w:val="22"/>
                <w:szCs w:val="22"/>
              </w:rPr>
              <w:t>DB3</w:t>
            </w:r>
          </w:p>
        </w:tc>
      </w:tr>
      <w:tr w:rsidR="00A50542" w:rsidRPr="00541A0A" w14:paraId="5DD3AB8E" w14:textId="77777777" w:rsidTr="00A50542">
        <w:tc>
          <w:tcPr>
            <w:tcW w:w="1638" w:type="dxa"/>
            <w:shd w:val="clear" w:color="auto" w:fill="DCABD5"/>
          </w:tcPr>
          <w:p w14:paraId="5755B057" w14:textId="77777777" w:rsidR="00A50542" w:rsidRPr="00A30493" w:rsidRDefault="00A50542" w:rsidP="00905AA8">
            <w:pPr>
              <w:rPr>
                <w:rFonts w:ascii="Calibri" w:hAnsi="Calibri"/>
                <w:b/>
                <w:bCs/>
                <w:sz w:val="22"/>
                <w:szCs w:val="22"/>
              </w:rPr>
            </w:pPr>
            <w:r>
              <w:rPr>
                <w:rFonts w:ascii="Calibri" w:hAnsi="Calibri"/>
                <w:b/>
                <w:bCs/>
                <w:sz w:val="22"/>
                <w:szCs w:val="22"/>
              </w:rPr>
              <w:t>June 20-27</w:t>
            </w:r>
          </w:p>
        </w:tc>
        <w:tc>
          <w:tcPr>
            <w:tcW w:w="3945" w:type="dxa"/>
            <w:shd w:val="clear" w:color="auto" w:fill="DCABD5"/>
          </w:tcPr>
          <w:p w14:paraId="0D5AD9BE" w14:textId="77777777" w:rsidR="00A50542" w:rsidRPr="00A30493" w:rsidRDefault="00A50542" w:rsidP="00905AA8">
            <w:pPr>
              <w:rPr>
                <w:rFonts w:ascii="Calibri" w:hAnsi="Calibri"/>
                <w:b/>
                <w:bCs/>
                <w:sz w:val="22"/>
                <w:szCs w:val="22"/>
              </w:rPr>
            </w:pPr>
            <w:r w:rsidRPr="00A30493">
              <w:rPr>
                <w:rFonts w:ascii="Calibri" w:hAnsi="Calibri"/>
                <w:b/>
                <w:bCs/>
                <w:sz w:val="22"/>
                <w:szCs w:val="22"/>
              </w:rPr>
              <w:t xml:space="preserve">Notes – ppt 6 </w:t>
            </w:r>
          </w:p>
          <w:p w14:paraId="71600338" w14:textId="77777777" w:rsidR="00A50542" w:rsidRPr="00A30493" w:rsidRDefault="00A50542" w:rsidP="00905AA8">
            <w:pPr>
              <w:rPr>
                <w:rFonts w:ascii="Calibri" w:hAnsi="Calibri"/>
                <w:b/>
                <w:bCs/>
                <w:sz w:val="22"/>
                <w:szCs w:val="22"/>
              </w:rPr>
            </w:pPr>
            <w:r w:rsidRPr="00A30493">
              <w:rPr>
                <w:rFonts w:ascii="Calibri" w:hAnsi="Calibri"/>
                <w:b/>
                <w:bCs/>
                <w:sz w:val="22"/>
                <w:szCs w:val="22"/>
              </w:rPr>
              <w:t>Notes – ppt 7</w:t>
            </w:r>
          </w:p>
        </w:tc>
        <w:tc>
          <w:tcPr>
            <w:tcW w:w="1635" w:type="dxa"/>
            <w:shd w:val="clear" w:color="auto" w:fill="DCABD5"/>
          </w:tcPr>
          <w:p w14:paraId="0B687A33" w14:textId="77777777" w:rsidR="00A50542" w:rsidRPr="00A30493" w:rsidRDefault="00A50542" w:rsidP="00905AA8">
            <w:pPr>
              <w:rPr>
                <w:rFonts w:ascii="Calibri" w:hAnsi="Calibri"/>
                <w:b/>
                <w:bCs/>
                <w:sz w:val="22"/>
                <w:szCs w:val="22"/>
              </w:rPr>
            </w:pPr>
            <w:r w:rsidRPr="00A30493">
              <w:rPr>
                <w:rFonts w:ascii="Calibri" w:hAnsi="Calibri"/>
                <w:b/>
                <w:bCs/>
                <w:sz w:val="22"/>
                <w:szCs w:val="22"/>
              </w:rPr>
              <w:t>Ch 6 &amp; 7</w:t>
            </w:r>
          </w:p>
        </w:tc>
        <w:tc>
          <w:tcPr>
            <w:tcW w:w="3510" w:type="dxa"/>
            <w:shd w:val="clear" w:color="auto" w:fill="DCABD5"/>
          </w:tcPr>
          <w:p w14:paraId="4224BDEF" w14:textId="77777777" w:rsidR="00A50542" w:rsidRPr="00A30493" w:rsidRDefault="00A50542" w:rsidP="00905AA8">
            <w:pPr>
              <w:rPr>
                <w:rFonts w:ascii="Calibri" w:hAnsi="Calibri"/>
                <w:b/>
                <w:bCs/>
                <w:sz w:val="22"/>
                <w:szCs w:val="22"/>
              </w:rPr>
            </w:pPr>
            <w:r w:rsidRPr="00A30493">
              <w:rPr>
                <w:rFonts w:ascii="Calibri" w:hAnsi="Calibri"/>
                <w:b/>
                <w:bCs/>
                <w:sz w:val="22"/>
                <w:szCs w:val="22"/>
              </w:rPr>
              <w:t>Vocabulary Ch 6 &amp; 7</w:t>
            </w:r>
          </w:p>
          <w:p w14:paraId="169757A3" w14:textId="77777777" w:rsidR="00A50542" w:rsidRPr="00A30493" w:rsidRDefault="00A50542" w:rsidP="00905AA8">
            <w:pPr>
              <w:rPr>
                <w:rFonts w:ascii="Calibri" w:hAnsi="Calibri"/>
                <w:b/>
                <w:bCs/>
                <w:color w:val="0000FF"/>
                <w:sz w:val="22"/>
                <w:szCs w:val="22"/>
              </w:rPr>
            </w:pPr>
            <w:r w:rsidRPr="00A30493">
              <w:rPr>
                <w:rFonts w:ascii="Calibri" w:hAnsi="Calibri"/>
                <w:b/>
                <w:bCs/>
                <w:color w:val="0000FF"/>
                <w:sz w:val="22"/>
                <w:szCs w:val="22"/>
              </w:rPr>
              <w:t>Piaget Task</w:t>
            </w:r>
          </w:p>
          <w:p w14:paraId="4709CB93" w14:textId="77777777" w:rsidR="00A50542" w:rsidRPr="00A30493" w:rsidRDefault="00A50542" w:rsidP="00905AA8">
            <w:pPr>
              <w:rPr>
                <w:rFonts w:ascii="Calibri" w:hAnsi="Calibri"/>
                <w:b/>
                <w:bCs/>
                <w:sz w:val="22"/>
                <w:szCs w:val="22"/>
              </w:rPr>
            </w:pPr>
            <w:r w:rsidRPr="00A30493">
              <w:rPr>
                <w:rFonts w:ascii="Calibri" w:hAnsi="Calibri"/>
                <w:b/>
                <w:bCs/>
                <w:sz w:val="22"/>
                <w:szCs w:val="22"/>
              </w:rPr>
              <w:t>DB4</w:t>
            </w:r>
          </w:p>
        </w:tc>
      </w:tr>
      <w:tr w:rsidR="00A50542" w:rsidRPr="00541A0A" w14:paraId="3A62E9A0" w14:textId="77777777" w:rsidTr="0025744F">
        <w:trPr>
          <w:trHeight w:val="836"/>
        </w:trPr>
        <w:tc>
          <w:tcPr>
            <w:tcW w:w="1638" w:type="dxa"/>
            <w:shd w:val="clear" w:color="auto" w:fill="DCABD5"/>
          </w:tcPr>
          <w:p w14:paraId="1C6948AB" w14:textId="77777777" w:rsidR="00A50542" w:rsidRDefault="00A50542" w:rsidP="00905AA8">
            <w:pPr>
              <w:rPr>
                <w:rFonts w:ascii="Calibri" w:hAnsi="Calibri"/>
                <w:b/>
                <w:bCs/>
                <w:sz w:val="22"/>
                <w:szCs w:val="22"/>
              </w:rPr>
            </w:pPr>
            <w:r>
              <w:rPr>
                <w:rFonts w:ascii="Calibri" w:hAnsi="Calibri"/>
                <w:b/>
                <w:bCs/>
                <w:sz w:val="22"/>
                <w:szCs w:val="22"/>
              </w:rPr>
              <w:t>June 27-July 4</w:t>
            </w:r>
          </w:p>
          <w:p w14:paraId="0E15990C" w14:textId="77777777" w:rsidR="0025744F" w:rsidRPr="0025744F" w:rsidRDefault="0025744F" w:rsidP="00905AA8">
            <w:pPr>
              <w:rPr>
                <w:rFonts w:ascii="Calibri" w:hAnsi="Calibri"/>
                <w:b/>
                <w:bCs/>
                <w:i/>
                <w:sz w:val="22"/>
                <w:szCs w:val="22"/>
              </w:rPr>
            </w:pPr>
            <w:r w:rsidRPr="0025744F">
              <w:rPr>
                <w:rFonts w:ascii="Calibri" w:hAnsi="Calibri"/>
                <w:b/>
                <w:bCs/>
                <w:i/>
                <w:color w:val="0070C0"/>
                <w:sz w:val="22"/>
                <w:szCs w:val="22"/>
              </w:rPr>
              <w:t>Assignments due on July 5th</w:t>
            </w:r>
          </w:p>
        </w:tc>
        <w:tc>
          <w:tcPr>
            <w:tcW w:w="3945" w:type="dxa"/>
            <w:shd w:val="clear" w:color="auto" w:fill="DCABD5"/>
          </w:tcPr>
          <w:p w14:paraId="6D9D1B6D" w14:textId="77777777" w:rsidR="00A50542" w:rsidRPr="00A30493" w:rsidRDefault="00A50542" w:rsidP="00905AA8">
            <w:pPr>
              <w:rPr>
                <w:rFonts w:ascii="Calibri" w:hAnsi="Calibri"/>
                <w:b/>
                <w:bCs/>
                <w:sz w:val="22"/>
                <w:szCs w:val="22"/>
              </w:rPr>
            </w:pPr>
            <w:r w:rsidRPr="00A30493">
              <w:rPr>
                <w:rFonts w:ascii="Calibri" w:hAnsi="Calibri"/>
                <w:b/>
                <w:bCs/>
                <w:sz w:val="22"/>
                <w:szCs w:val="22"/>
              </w:rPr>
              <w:t xml:space="preserve">Notes – ppt 8 </w:t>
            </w:r>
          </w:p>
          <w:p w14:paraId="3F321C09" w14:textId="77777777" w:rsidR="00A50542" w:rsidRPr="00A30493" w:rsidRDefault="00A50542" w:rsidP="00905AA8">
            <w:pPr>
              <w:rPr>
                <w:rFonts w:ascii="Calibri" w:hAnsi="Calibri"/>
                <w:b/>
                <w:bCs/>
                <w:color w:val="0000FF"/>
                <w:sz w:val="22"/>
                <w:szCs w:val="22"/>
              </w:rPr>
            </w:pPr>
            <w:r w:rsidRPr="00A30493">
              <w:rPr>
                <w:rFonts w:ascii="Calibri" w:hAnsi="Calibri"/>
                <w:b/>
                <w:bCs/>
                <w:sz w:val="22"/>
                <w:szCs w:val="22"/>
              </w:rPr>
              <w:t>Notes – ppt 9</w:t>
            </w:r>
          </w:p>
        </w:tc>
        <w:tc>
          <w:tcPr>
            <w:tcW w:w="1635" w:type="dxa"/>
            <w:shd w:val="clear" w:color="auto" w:fill="DCABD5"/>
          </w:tcPr>
          <w:p w14:paraId="006A4D6E" w14:textId="77777777" w:rsidR="00A50542" w:rsidRPr="00A30493" w:rsidRDefault="00A50542" w:rsidP="00905AA8">
            <w:pPr>
              <w:rPr>
                <w:rFonts w:ascii="Calibri" w:hAnsi="Calibri"/>
                <w:b/>
                <w:bCs/>
                <w:sz w:val="22"/>
                <w:szCs w:val="22"/>
              </w:rPr>
            </w:pPr>
            <w:r w:rsidRPr="00A30493">
              <w:rPr>
                <w:rFonts w:ascii="Calibri" w:hAnsi="Calibri"/>
                <w:b/>
                <w:bCs/>
                <w:sz w:val="22"/>
                <w:szCs w:val="22"/>
              </w:rPr>
              <w:t>Ch 8 &amp; 9</w:t>
            </w:r>
          </w:p>
        </w:tc>
        <w:tc>
          <w:tcPr>
            <w:tcW w:w="3510" w:type="dxa"/>
            <w:shd w:val="clear" w:color="auto" w:fill="DCABD5"/>
          </w:tcPr>
          <w:p w14:paraId="0929255E" w14:textId="77777777" w:rsidR="00A50542" w:rsidRPr="00A30493" w:rsidRDefault="00A50542" w:rsidP="00905AA8">
            <w:pPr>
              <w:rPr>
                <w:rFonts w:ascii="Calibri" w:hAnsi="Calibri"/>
                <w:b/>
                <w:bCs/>
                <w:sz w:val="22"/>
                <w:szCs w:val="22"/>
              </w:rPr>
            </w:pPr>
            <w:r w:rsidRPr="00A30493">
              <w:rPr>
                <w:rFonts w:ascii="Calibri" w:hAnsi="Calibri"/>
                <w:b/>
                <w:bCs/>
                <w:sz w:val="22"/>
                <w:szCs w:val="22"/>
              </w:rPr>
              <w:t>Vocabulary Ch 8 &amp; 9</w:t>
            </w:r>
          </w:p>
          <w:p w14:paraId="0A8B47AB" w14:textId="77777777" w:rsidR="00A50542" w:rsidRPr="00A30493" w:rsidRDefault="00A50542" w:rsidP="00905AA8">
            <w:pPr>
              <w:rPr>
                <w:rFonts w:ascii="Calibri" w:hAnsi="Calibri"/>
                <w:b/>
                <w:bCs/>
                <w:color w:val="0000FF"/>
                <w:sz w:val="22"/>
                <w:szCs w:val="22"/>
              </w:rPr>
            </w:pPr>
            <w:r w:rsidRPr="00A30493">
              <w:rPr>
                <w:rFonts w:ascii="Calibri" w:hAnsi="Calibri"/>
                <w:b/>
                <w:bCs/>
                <w:color w:val="0000FF"/>
                <w:sz w:val="22"/>
                <w:szCs w:val="22"/>
              </w:rPr>
              <w:t xml:space="preserve">MI Interview </w:t>
            </w:r>
          </w:p>
          <w:p w14:paraId="1C4912CC" w14:textId="77777777" w:rsidR="00A50542" w:rsidRPr="00A30493" w:rsidRDefault="00A50542" w:rsidP="00905AA8">
            <w:pPr>
              <w:rPr>
                <w:rFonts w:ascii="Calibri" w:hAnsi="Calibri"/>
                <w:b/>
                <w:bCs/>
                <w:sz w:val="22"/>
                <w:szCs w:val="22"/>
              </w:rPr>
            </w:pPr>
            <w:r w:rsidRPr="00A30493">
              <w:rPr>
                <w:rFonts w:ascii="Calibri" w:hAnsi="Calibri"/>
                <w:b/>
                <w:bCs/>
                <w:sz w:val="22"/>
                <w:szCs w:val="22"/>
              </w:rPr>
              <w:t>DB5</w:t>
            </w:r>
          </w:p>
        </w:tc>
      </w:tr>
      <w:tr w:rsidR="00A50542" w:rsidRPr="00541A0A" w14:paraId="64E4F9CF" w14:textId="77777777" w:rsidTr="00A50542">
        <w:tc>
          <w:tcPr>
            <w:tcW w:w="1638" w:type="dxa"/>
            <w:shd w:val="clear" w:color="auto" w:fill="DCABD5"/>
          </w:tcPr>
          <w:p w14:paraId="7FA96238" w14:textId="77777777" w:rsidR="00A50542" w:rsidRPr="00E40535" w:rsidRDefault="00A50542" w:rsidP="00905AA8">
            <w:pPr>
              <w:rPr>
                <w:rFonts w:ascii="Calibri" w:hAnsi="Calibri"/>
                <w:b/>
                <w:bCs/>
                <w:sz w:val="22"/>
                <w:szCs w:val="22"/>
              </w:rPr>
            </w:pPr>
            <w:r>
              <w:rPr>
                <w:rFonts w:ascii="Calibri" w:hAnsi="Calibri"/>
                <w:b/>
                <w:bCs/>
                <w:sz w:val="22"/>
                <w:szCs w:val="22"/>
              </w:rPr>
              <w:t>July 4-11</w:t>
            </w:r>
          </w:p>
        </w:tc>
        <w:tc>
          <w:tcPr>
            <w:tcW w:w="3945" w:type="dxa"/>
            <w:shd w:val="clear" w:color="auto" w:fill="DCABD5"/>
          </w:tcPr>
          <w:p w14:paraId="202A049E" w14:textId="77777777" w:rsidR="00A50542" w:rsidRPr="00E40535" w:rsidRDefault="00A50542" w:rsidP="00905AA8">
            <w:pPr>
              <w:rPr>
                <w:rFonts w:ascii="Calibri" w:hAnsi="Calibri"/>
                <w:b/>
                <w:bCs/>
                <w:sz w:val="22"/>
                <w:szCs w:val="22"/>
              </w:rPr>
            </w:pPr>
            <w:r w:rsidRPr="00E40535">
              <w:rPr>
                <w:rFonts w:ascii="Calibri" w:hAnsi="Calibri"/>
                <w:b/>
                <w:bCs/>
                <w:sz w:val="22"/>
                <w:szCs w:val="22"/>
              </w:rPr>
              <w:t>Notes – ppt10</w:t>
            </w:r>
          </w:p>
          <w:p w14:paraId="06FFE80F" w14:textId="77777777" w:rsidR="00A50542" w:rsidRPr="00E40535" w:rsidRDefault="00A50542" w:rsidP="00905AA8">
            <w:pPr>
              <w:rPr>
                <w:rFonts w:ascii="Calibri" w:hAnsi="Calibri"/>
                <w:b/>
                <w:bCs/>
                <w:sz w:val="16"/>
                <w:szCs w:val="16"/>
              </w:rPr>
            </w:pPr>
          </w:p>
        </w:tc>
        <w:tc>
          <w:tcPr>
            <w:tcW w:w="1635" w:type="dxa"/>
            <w:shd w:val="clear" w:color="auto" w:fill="DCABD5"/>
          </w:tcPr>
          <w:p w14:paraId="227645F1" w14:textId="77777777" w:rsidR="00A50542" w:rsidRPr="00E40535" w:rsidRDefault="00A50542" w:rsidP="00905AA8">
            <w:pPr>
              <w:rPr>
                <w:rFonts w:ascii="Calibri" w:hAnsi="Calibri"/>
                <w:b/>
                <w:bCs/>
                <w:sz w:val="22"/>
                <w:szCs w:val="22"/>
              </w:rPr>
            </w:pPr>
            <w:r>
              <w:rPr>
                <w:rFonts w:ascii="Calibri" w:hAnsi="Calibri"/>
                <w:b/>
                <w:bCs/>
                <w:sz w:val="22"/>
                <w:szCs w:val="22"/>
              </w:rPr>
              <w:t>Ch 10</w:t>
            </w:r>
          </w:p>
        </w:tc>
        <w:tc>
          <w:tcPr>
            <w:tcW w:w="3510" w:type="dxa"/>
            <w:shd w:val="clear" w:color="auto" w:fill="DCABD5"/>
          </w:tcPr>
          <w:p w14:paraId="2E65F4C3" w14:textId="77777777" w:rsidR="00A50542" w:rsidRPr="00A30493" w:rsidRDefault="00A50542" w:rsidP="00905AA8">
            <w:pPr>
              <w:rPr>
                <w:rFonts w:ascii="Calibri" w:hAnsi="Calibri"/>
                <w:b/>
                <w:bCs/>
                <w:sz w:val="22"/>
                <w:szCs w:val="22"/>
              </w:rPr>
            </w:pPr>
            <w:r w:rsidRPr="00A30493">
              <w:rPr>
                <w:rFonts w:ascii="Calibri" w:hAnsi="Calibri"/>
                <w:b/>
                <w:bCs/>
                <w:sz w:val="22"/>
                <w:szCs w:val="22"/>
              </w:rPr>
              <w:t>Vocabulary Ch 10</w:t>
            </w:r>
          </w:p>
          <w:p w14:paraId="186B97E3" w14:textId="77777777" w:rsidR="00A50542" w:rsidRPr="00A30493" w:rsidRDefault="00A50542" w:rsidP="00905AA8">
            <w:pPr>
              <w:rPr>
                <w:rFonts w:ascii="Calibri" w:hAnsi="Calibri"/>
                <w:b/>
                <w:bCs/>
                <w:color w:val="0000FF"/>
                <w:sz w:val="22"/>
                <w:szCs w:val="22"/>
              </w:rPr>
            </w:pPr>
            <w:r w:rsidRPr="00A30493">
              <w:rPr>
                <w:rFonts w:ascii="Calibri" w:hAnsi="Calibri"/>
                <w:b/>
                <w:bCs/>
                <w:color w:val="0000FF"/>
                <w:sz w:val="22"/>
                <w:szCs w:val="22"/>
              </w:rPr>
              <w:t xml:space="preserve">Interview Project </w:t>
            </w:r>
          </w:p>
          <w:p w14:paraId="72AE9808" w14:textId="77777777" w:rsidR="00A50542" w:rsidRPr="00A30493" w:rsidRDefault="00A50542" w:rsidP="00905AA8">
            <w:pPr>
              <w:rPr>
                <w:rFonts w:ascii="Calibri" w:hAnsi="Calibri"/>
                <w:b/>
                <w:bCs/>
                <w:color w:val="FF0000"/>
                <w:sz w:val="22"/>
                <w:szCs w:val="22"/>
              </w:rPr>
            </w:pPr>
            <w:r w:rsidRPr="00A30493">
              <w:rPr>
                <w:rFonts w:ascii="Calibri" w:hAnsi="Calibri"/>
                <w:b/>
                <w:bCs/>
                <w:color w:val="FF0000"/>
                <w:sz w:val="22"/>
                <w:szCs w:val="22"/>
                <w:highlight w:val="yellow"/>
              </w:rPr>
              <w:t>EXAM</w:t>
            </w:r>
            <w:r w:rsidRPr="00A30493">
              <w:rPr>
                <w:rFonts w:ascii="Calibri" w:hAnsi="Calibri"/>
                <w:b/>
                <w:bCs/>
                <w:color w:val="FF0000"/>
                <w:sz w:val="22"/>
                <w:szCs w:val="22"/>
              </w:rPr>
              <w:t xml:space="preserve"> </w:t>
            </w:r>
            <w:r w:rsidRPr="00F45A6B">
              <w:rPr>
                <w:rFonts w:ascii="Calibri" w:hAnsi="Calibri"/>
                <w:b/>
                <w:bCs/>
                <w:color w:val="FF0000"/>
                <w:sz w:val="22"/>
                <w:szCs w:val="22"/>
                <w:highlight w:val="yellow"/>
              </w:rPr>
              <w:t>Ch 6-10</w:t>
            </w:r>
          </w:p>
          <w:p w14:paraId="2F0B706E" w14:textId="77777777" w:rsidR="00A50542" w:rsidRPr="00A30493" w:rsidRDefault="00A50542" w:rsidP="00905AA8">
            <w:pPr>
              <w:rPr>
                <w:rFonts w:ascii="Calibri" w:hAnsi="Calibri"/>
                <w:b/>
                <w:bCs/>
                <w:sz w:val="22"/>
                <w:szCs w:val="22"/>
              </w:rPr>
            </w:pPr>
            <w:r w:rsidRPr="00A30493">
              <w:rPr>
                <w:rFonts w:ascii="Calibri" w:hAnsi="Calibri"/>
                <w:b/>
                <w:bCs/>
                <w:sz w:val="22"/>
                <w:szCs w:val="22"/>
              </w:rPr>
              <w:t>DB6</w:t>
            </w:r>
          </w:p>
        </w:tc>
      </w:tr>
      <w:tr w:rsidR="00A50542" w:rsidRPr="00541A0A" w14:paraId="429315B5" w14:textId="77777777" w:rsidTr="00A50542">
        <w:tc>
          <w:tcPr>
            <w:tcW w:w="1638" w:type="dxa"/>
            <w:shd w:val="clear" w:color="auto" w:fill="DCABD5"/>
          </w:tcPr>
          <w:p w14:paraId="3F506FD6" w14:textId="77777777" w:rsidR="00A50542" w:rsidRPr="00E40535" w:rsidRDefault="00A50542" w:rsidP="00905AA8">
            <w:pPr>
              <w:rPr>
                <w:rFonts w:ascii="Calibri" w:hAnsi="Calibri"/>
                <w:b/>
                <w:bCs/>
                <w:sz w:val="22"/>
                <w:szCs w:val="22"/>
              </w:rPr>
            </w:pPr>
            <w:r>
              <w:rPr>
                <w:rFonts w:ascii="Calibri" w:hAnsi="Calibri"/>
                <w:b/>
                <w:bCs/>
                <w:sz w:val="22"/>
                <w:szCs w:val="22"/>
              </w:rPr>
              <w:t>July 11-18</w:t>
            </w:r>
          </w:p>
        </w:tc>
        <w:tc>
          <w:tcPr>
            <w:tcW w:w="3945" w:type="dxa"/>
            <w:shd w:val="clear" w:color="auto" w:fill="DCABD5"/>
          </w:tcPr>
          <w:p w14:paraId="0BDF4554" w14:textId="77777777" w:rsidR="00A50542" w:rsidRDefault="00A50542" w:rsidP="00905AA8">
            <w:pPr>
              <w:rPr>
                <w:rFonts w:ascii="Calibri" w:hAnsi="Calibri"/>
                <w:b/>
                <w:bCs/>
                <w:sz w:val="22"/>
                <w:szCs w:val="22"/>
              </w:rPr>
            </w:pPr>
            <w:r w:rsidRPr="00E40535">
              <w:rPr>
                <w:rFonts w:ascii="Calibri" w:hAnsi="Calibri"/>
                <w:b/>
                <w:bCs/>
                <w:sz w:val="22"/>
                <w:szCs w:val="22"/>
              </w:rPr>
              <w:t>A Class Divided – video</w:t>
            </w:r>
          </w:p>
          <w:p w14:paraId="0F73602A" w14:textId="77777777" w:rsidR="00A50542" w:rsidRDefault="00A50542" w:rsidP="00905AA8">
            <w:pPr>
              <w:rPr>
                <w:rFonts w:ascii="Calibri" w:hAnsi="Calibri"/>
                <w:b/>
                <w:bCs/>
                <w:sz w:val="22"/>
                <w:szCs w:val="22"/>
              </w:rPr>
            </w:pPr>
            <w:r>
              <w:rPr>
                <w:rFonts w:ascii="Calibri" w:hAnsi="Calibri"/>
                <w:b/>
                <w:bCs/>
                <w:sz w:val="22"/>
                <w:szCs w:val="22"/>
              </w:rPr>
              <w:t>Notes – ppt 11</w:t>
            </w:r>
          </w:p>
          <w:p w14:paraId="583CEB05" w14:textId="77777777" w:rsidR="00A50542" w:rsidRPr="00E40535" w:rsidRDefault="00A50542" w:rsidP="00905AA8">
            <w:pPr>
              <w:rPr>
                <w:rFonts w:ascii="Calibri" w:hAnsi="Calibri"/>
                <w:b/>
                <w:bCs/>
                <w:sz w:val="22"/>
                <w:szCs w:val="22"/>
              </w:rPr>
            </w:pPr>
            <w:r w:rsidRPr="00E40535">
              <w:rPr>
                <w:rFonts w:ascii="Calibri" w:hAnsi="Calibri"/>
                <w:b/>
                <w:bCs/>
                <w:sz w:val="22"/>
                <w:szCs w:val="22"/>
              </w:rPr>
              <w:t>Notes – ppt</w:t>
            </w:r>
            <w:r>
              <w:rPr>
                <w:rFonts w:ascii="Calibri" w:hAnsi="Calibri"/>
                <w:b/>
                <w:bCs/>
                <w:sz w:val="22"/>
                <w:szCs w:val="22"/>
              </w:rPr>
              <w:t xml:space="preserve"> </w:t>
            </w:r>
            <w:r w:rsidRPr="00E40535">
              <w:rPr>
                <w:rFonts w:ascii="Calibri" w:hAnsi="Calibri"/>
                <w:b/>
                <w:bCs/>
                <w:sz w:val="22"/>
                <w:szCs w:val="22"/>
              </w:rPr>
              <w:t>12</w:t>
            </w:r>
          </w:p>
        </w:tc>
        <w:tc>
          <w:tcPr>
            <w:tcW w:w="1635" w:type="dxa"/>
            <w:shd w:val="clear" w:color="auto" w:fill="DCABD5"/>
          </w:tcPr>
          <w:p w14:paraId="34110EC3" w14:textId="77777777" w:rsidR="00A50542" w:rsidRPr="00E40535" w:rsidRDefault="00A50542" w:rsidP="00905AA8">
            <w:pPr>
              <w:rPr>
                <w:rFonts w:ascii="Calibri" w:hAnsi="Calibri"/>
                <w:b/>
                <w:bCs/>
                <w:sz w:val="22"/>
                <w:szCs w:val="22"/>
              </w:rPr>
            </w:pPr>
            <w:r w:rsidRPr="00E40535">
              <w:rPr>
                <w:rFonts w:ascii="Calibri" w:hAnsi="Calibri"/>
                <w:b/>
                <w:bCs/>
                <w:sz w:val="22"/>
                <w:szCs w:val="22"/>
              </w:rPr>
              <w:t>Ch 11</w:t>
            </w:r>
            <w:r>
              <w:rPr>
                <w:rFonts w:ascii="Calibri" w:hAnsi="Calibri"/>
                <w:b/>
                <w:bCs/>
                <w:sz w:val="22"/>
                <w:szCs w:val="22"/>
              </w:rPr>
              <w:t xml:space="preserve"> &amp; 12</w:t>
            </w:r>
          </w:p>
        </w:tc>
        <w:tc>
          <w:tcPr>
            <w:tcW w:w="3510" w:type="dxa"/>
            <w:shd w:val="clear" w:color="auto" w:fill="DCABD5"/>
          </w:tcPr>
          <w:p w14:paraId="0D70108E" w14:textId="77777777" w:rsidR="00A50542" w:rsidRPr="00A30493" w:rsidRDefault="00A50542" w:rsidP="00905AA8">
            <w:pPr>
              <w:rPr>
                <w:rFonts w:ascii="Calibri" w:hAnsi="Calibri"/>
                <w:b/>
                <w:bCs/>
                <w:sz w:val="22"/>
                <w:szCs w:val="22"/>
              </w:rPr>
            </w:pPr>
            <w:r w:rsidRPr="00A30493">
              <w:rPr>
                <w:rFonts w:ascii="Calibri" w:hAnsi="Calibri"/>
                <w:b/>
                <w:bCs/>
                <w:sz w:val="22"/>
                <w:szCs w:val="22"/>
              </w:rPr>
              <w:t>Vocabulary Ch 11 &amp; 12</w:t>
            </w:r>
          </w:p>
          <w:p w14:paraId="1F37D687" w14:textId="77777777" w:rsidR="00A50542" w:rsidRPr="00A30493" w:rsidRDefault="00A50542" w:rsidP="00905AA8">
            <w:pPr>
              <w:rPr>
                <w:rFonts w:ascii="Calibri" w:hAnsi="Calibri"/>
                <w:b/>
                <w:bCs/>
                <w:color w:val="0000FF"/>
                <w:sz w:val="22"/>
                <w:szCs w:val="22"/>
              </w:rPr>
            </w:pPr>
            <w:r w:rsidRPr="00A30493">
              <w:rPr>
                <w:rFonts w:ascii="Calibri" w:hAnsi="Calibri"/>
                <w:b/>
                <w:bCs/>
                <w:color w:val="0000FF"/>
                <w:sz w:val="22"/>
                <w:szCs w:val="22"/>
              </w:rPr>
              <w:t>Book Assessment</w:t>
            </w:r>
          </w:p>
          <w:p w14:paraId="3C2DC2B3" w14:textId="77777777" w:rsidR="00A50542" w:rsidRPr="00A30493" w:rsidRDefault="00A50542" w:rsidP="00905AA8">
            <w:pPr>
              <w:rPr>
                <w:rFonts w:ascii="Calibri" w:hAnsi="Calibri"/>
                <w:b/>
                <w:bCs/>
                <w:sz w:val="22"/>
                <w:szCs w:val="22"/>
              </w:rPr>
            </w:pPr>
            <w:r w:rsidRPr="00A30493">
              <w:rPr>
                <w:rFonts w:ascii="Calibri" w:hAnsi="Calibri"/>
                <w:b/>
                <w:bCs/>
                <w:sz w:val="22"/>
                <w:szCs w:val="22"/>
              </w:rPr>
              <w:t>DB 7</w:t>
            </w:r>
          </w:p>
        </w:tc>
      </w:tr>
      <w:tr w:rsidR="00A50542" w:rsidRPr="00541A0A" w14:paraId="1447806F" w14:textId="77777777" w:rsidTr="00A50542">
        <w:tc>
          <w:tcPr>
            <w:tcW w:w="1638" w:type="dxa"/>
            <w:shd w:val="clear" w:color="auto" w:fill="DCABD5"/>
          </w:tcPr>
          <w:p w14:paraId="1FB4A1F0" w14:textId="77777777" w:rsidR="00A50542" w:rsidRPr="00E40535" w:rsidRDefault="00A50542" w:rsidP="00905AA8">
            <w:pPr>
              <w:rPr>
                <w:rFonts w:ascii="Calibri" w:hAnsi="Calibri"/>
                <w:b/>
                <w:bCs/>
                <w:sz w:val="22"/>
                <w:szCs w:val="22"/>
              </w:rPr>
            </w:pPr>
            <w:r>
              <w:rPr>
                <w:rFonts w:ascii="Calibri" w:hAnsi="Calibri"/>
                <w:b/>
                <w:bCs/>
                <w:sz w:val="22"/>
                <w:szCs w:val="22"/>
              </w:rPr>
              <w:t>July 18-25</w:t>
            </w:r>
          </w:p>
        </w:tc>
        <w:tc>
          <w:tcPr>
            <w:tcW w:w="3945" w:type="dxa"/>
            <w:shd w:val="clear" w:color="auto" w:fill="DCABD5"/>
          </w:tcPr>
          <w:p w14:paraId="6FB53E37" w14:textId="77777777" w:rsidR="00A50542" w:rsidRPr="00E40535" w:rsidRDefault="00A50542" w:rsidP="00905AA8">
            <w:pPr>
              <w:rPr>
                <w:rFonts w:ascii="Calibri" w:hAnsi="Calibri"/>
                <w:b/>
                <w:bCs/>
                <w:sz w:val="22"/>
                <w:szCs w:val="22"/>
              </w:rPr>
            </w:pPr>
            <w:r w:rsidRPr="00E40535">
              <w:rPr>
                <w:rFonts w:ascii="Calibri" w:hAnsi="Calibri"/>
                <w:b/>
                <w:bCs/>
                <w:sz w:val="22"/>
                <w:szCs w:val="22"/>
              </w:rPr>
              <w:t>Notes – ppt</w:t>
            </w:r>
            <w:r>
              <w:rPr>
                <w:rFonts w:ascii="Calibri" w:hAnsi="Calibri"/>
                <w:b/>
                <w:bCs/>
                <w:sz w:val="22"/>
                <w:szCs w:val="22"/>
              </w:rPr>
              <w:t xml:space="preserve"> </w:t>
            </w:r>
            <w:r w:rsidRPr="00E40535">
              <w:rPr>
                <w:rFonts w:ascii="Calibri" w:hAnsi="Calibri"/>
                <w:b/>
                <w:bCs/>
                <w:sz w:val="22"/>
                <w:szCs w:val="22"/>
              </w:rPr>
              <w:t>13</w:t>
            </w:r>
          </w:p>
        </w:tc>
        <w:tc>
          <w:tcPr>
            <w:tcW w:w="1635" w:type="dxa"/>
            <w:shd w:val="clear" w:color="auto" w:fill="DCABD5"/>
          </w:tcPr>
          <w:p w14:paraId="1720AF81" w14:textId="77777777" w:rsidR="00A50542" w:rsidRPr="00E40535" w:rsidRDefault="00A50542" w:rsidP="00905AA8">
            <w:pPr>
              <w:rPr>
                <w:rFonts w:ascii="Calibri" w:hAnsi="Calibri"/>
                <w:b/>
                <w:bCs/>
                <w:sz w:val="22"/>
                <w:szCs w:val="22"/>
              </w:rPr>
            </w:pPr>
            <w:r>
              <w:rPr>
                <w:rFonts w:ascii="Calibri" w:hAnsi="Calibri"/>
                <w:b/>
                <w:bCs/>
                <w:sz w:val="22"/>
                <w:szCs w:val="22"/>
              </w:rPr>
              <w:t>Ch 13</w:t>
            </w:r>
          </w:p>
        </w:tc>
        <w:tc>
          <w:tcPr>
            <w:tcW w:w="3510" w:type="dxa"/>
            <w:shd w:val="clear" w:color="auto" w:fill="DCABD5"/>
          </w:tcPr>
          <w:p w14:paraId="5BF9B483" w14:textId="77777777" w:rsidR="00A50542" w:rsidRPr="00A30493" w:rsidRDefault="00A50542" w:rsidP="00905AA8">
            <w:pPr>
              <w:rPr>
                <w:rFonts w:ascii="Calibri" w:hAnsi="Calibri"/>
                <w:b/>
                <w:bCs/>
                <w:sz w:val="22"/>
                <w:szCs w:val="22"/>
              </w:rPr>
            </w:pPr>
            <w:r w:rsidRPr="00A30493">
              <w:rPr>
                <w:rFonts w:ascii="Calibri" w:hAnsi="Calibri"/>
                <w:b/>
                <w:bCs/>
                <w:sz w:val="22"/>
                <w:szCs w:val="22"/>
              </w:rPr>
              <w:t>Vocabulary 13</w:t>
            </w:r>
          </w:p>
          <w:p w14:paraId="158EFED4" w14:textId="77777777" w:rsidR="00A50542" w:rsidRPr="00A30493" w:rsidRDefault="00A50542" w:rsidP="00905AA8">
            <w:pPr>
              <w:rPr>
                <w:rFonts w:ascii="Calibri" w:hAnsi="Calibri"/>
                <w:b/>
                <w:bCs/>
                <w:color w:val="0000FF"/>
                <w:sz w:val="22"/>
                <w:szCs w:val="22"/>
              </w:rPr>
            </w:pPr>
            <w:r w:rsidRPr="00A30493">
              <w:rPr>
                <w:rFonts w:ascii="Calibri" w:hAnsi="Calibri"/>
                <w:b/>
                <w:bCs/>
                <w:color w:val="0000FF"/>
                <w:sz w:val="22"/>
                <w:szCs w:val="22"/>
              </w:rPr>
              <w:t>Media Analysis</w:t>
            </w:r>
          </w:p>
          <w:p w14:paraId="29D2BA72" w14:textId="77777777" w:rsidR="00A50542" w:rsidRPr="00A30493" w:rsidRDefault="00A50542" w:rsidP="00905AA8">
            <w:pPr>
              <w:rPr>
                <w:rFonts w:ascii="Calibri" w:hAnsi="Calibri"/>
                <w:b/>
                <w:bCs/>
                <w:sz w:val="22"/>
                <w:szCs w:val="22"/>
              </w:rPr>
            </w:pPr>
            <w:r w:rsidRPr="00A30493">
              <w:rPr>
                <w:rFonts w:ascii="Calibri" w:hAnsi="Calibri"/>
                <w:b/>
                <w:bCs/>
                <w:sz w:val="22"/>
                <w:szCs w:val="22"/>
              </w:rPr>
              <w:t>DB 8 Kohlberg Dilemmas</w:t>
            </w:r>
          </w:p>
        </w:tc>
      </w:tr>
      <w:tr w:rsidR="00A50542" w:rsidRPr="00541A0A" w14:paraId="46AD0687" w14:textId="77777777" w:rsidTr="00A50542">
        <w:tc>
          <w:tcPr>
            <w:tcW w:w="1638" w:type="dxa"/>
            <w:shd w:val="clear" w:color="auto" w:fill="DCABD5"/>
          </w:tcPr>
          <w:p w14:paraId="1616CDB6" w14:textId="77777777" w:rsidR="00A50542" w:rsidRPr="00E40535" w:rsidRDefault="00A50542" w:rsidP="00905AA8">
            <w:pPr>
              <w:rPr>
                <w:rFonts w:ascii="Calibri" w:hAnsi="Calibri"/>
                <w:b/>
                <w:bCs/>
                <w:sz w:val="22"/>
                <w:szCs w:val="22"/>
              </w:rPr>
            </w:pPr>
            <w:r>
              <w:rPr>
                <w:rFonts w:ascii="Calibri" w:hAnsi="Calibri"/>
                <w:b/>
                <w:bCs/>
                <w:sz w:val="22"/>
                <w:szCs w:val="22"/>
              </w:rPr>
              <w:t>July 25-Aug.1</w:t>
            </w:r>
          </w:p>
        </w:tc>
        <w:tc>
          <w:tcPr>
            <w:tcW w:w="3945" w:type="dxa"/>
            <w:shd w:val="clear" w:color="auto" w:fill="DCABD5"/>
          </w:tcPr>
          <w:p w14:paraId="4133CDB0" w14:textId="77777777" w:rsidR="00A50542" w:rsidRDefault="00A50542" w:rsidP="00905AA8">
            <w:pPr>
              <w:rPr>
                <w:rFonts w:ascii="Calibri" w:hAnsi="Calibri"/>
                <w:b/>
                <w:bCs/>
                <w:sz w:val="22"/>
                <w:szCs w:val="22"/>
              </w:rPr>
            </w:pPr>
            <w:r w:rsidRPr="00E40535">
              <w:rPr>
                <w:rFonts w:ascii="Calibri" w:hAnsi="Calibri"/>
                <w:b/>
                <w:bCs/>
                <w:sz w:val="22"/>
                <w:szCs w:val="22"/>
              </w:rPr>
              <w:t>Notes – ppt</w:t>
            </w:r>
            <w:r>
              <w:rPr>
                <w:rFonts w:ascii="Calibri" w:hAnsi="Calibri"/>
                <w:b/>
                <w:bCs/>
                <w:sz w:val="22"/>
                <w:szCs w:val="22"/>
              </w:rPr>
              <w:t xml:space="preserve"> </w:t>
            </w:r>
            <w:r w:rsidRPr="00E40535">
              <w:rPr>
                <w:rFonts w:ascii="Calibri" w:hAnsi="Calibri"/>
                <w:b/>
                <w:bCs/>
                <w:sz w:val="22"/>
                <w:szCs w:val="22"/>
              </w:rPr>
              <w:t>14</w:t>
            </w:r>
          </w:p>
          <w:p w14:paraId="7B66BEB0" w14:textId="77777777" w:rsidR="00424CBD" w:rsidRDefault="00424CBD" w:rsidP="00424CBD">
            <w:pPr>
              <w:rPr>
                <w:rFonts w:ascii="Calibri" w:hAnsi="Calibri"/>
                <w:b/>
                <w:bCs/>
                <w:sz w:val="22"/>
                <w:szCs w:val="22"/>
              </w:rPr>
            </w:pPr>
            <w:r>
              <w:rPr>
                <w:rFonts w:ascii="Calibri" w:hAnsi="Calibri"/>
                <w:b/>
                <w:bCs/>
                <w:sz w:val="22"/>
                <w:szCs w:val="22"/>
              </w:rPr>
              <w:t>Notes- ppt 15</w:t>
            </w:r>
          </w:p>
          <w:p w14:paraId="03DE791E" w14:textId="77777777" w:rsidR="00424CBD" w:rsidRPr="00E40535" w:rsidRDefault="00424CBD" w:rsidP="00905AA8">
            <w:pPr>
              <w:rPr>
                <w:rFonts w:ascii="Calibri" w:hAnsi="Calibri"/>
                <w:b/>
                <w:bCs/>
                <w:sz w:val="22"/>
                <w:szCs w:val="22"/>
              </w:rPr>
            </w:pPr>
          </w:p>
        </w:tc>
        <w:tc>
          <w:tcPr>
            <w:tcW w:w="1635" w:type="dxa"/>
            <w:shd w:val="clear" w:color="auto" w:fill="DCABD5"/>
          </w:tcPr>
          <w:p w14:paraId="08D917A5" w14:textId="21A681BA" w:rsidR="00A50542" w:rsidRPr="00E40535" w:rsidRDefault="00A50542" w:rsidP="00905AA8">
            <w:pPr>
              <w:rPr>
                <w:rFonts w:ascii="Calibri" w:hAnsi="Calibri"/>
                <w:b/>
                <w:bCs/>
                <w:sz w:val="22"/>
                <w:szCs w:val="22"/>
              </w:rPr>
            </w:pPr>
            <w:r w:rsidRPr="00E40535">
              <w:rPr>
                <w:rFonts w:ascii="Calibri" w:hAnsi="Calibri"/>
                <w:b/>
                <w:bCs/>
                <w:sz w:val="22"/>
                <w:szCs w:val="22"/>
              </w:rPr>
              <w:t>Ch 14</w:t>
            </w:r>
            <w:r w:rsidR="00424CBD">
              <w:rPr>
                <w:rFonts w:ascii="Calibri" w:hAnsi="Calibri"/>
                <w:b/>
                <w:bCs/>
                <w:sz w:val="22"/>
                <w:szCs w:val="22"/>
              </w:rPr>
              <w:t xml:space="preserve"> &amp; 15</w:t>
            </w:r>
          </w:p>
        </w:tc>
        <w:tc>
          <w:tcPr>
            <w:tcW w:w="3510" w:type="dxa"/>
            <w:shd w:val="clear" w:color="auto" w:fill="DCABD5"/>
          </w:tcPr>
          <w:p w14:paraId="0B6CBAB5" w14:textId="77777777" w:rsidR="00A50542" w:rsidRDefault="00A50542" w:rsidP="00905AA8">
            <w:pPr>
              <w:rPr>
                <w:rFonts w:ascii="Calibri" w:hAnsi="Calibri"/>
                <w:b/>
                <w:bCs/>
                <w:sz w:val="22"/>
                <w:szCs w:val="22"/>
              </w:rPr>
            </w:pPr>
            <w:r w:rsidRPr="00A30493">
              <w:rPr>
                <w:rFonts w:ascii="Calibri" w:hAnsi="Calibri"/>
                <w:b/>
                <w:bCs/>
                <w:sz w:val="22"/>
                <w:szCs w:val="22"/>
              </w:rPr>
              <w:t>Vocabulary 14</w:t>
            </w:r>
          </w:p>
          <w:p w14:paraId="0D6F9597" w14:textId="77777777" w:rsidR="00424CBD" w:rsidRDefault="00424CBD" w:rsidP="00424CBD">
            <w:pPr>
              <w:rPr>
                <w:rFonts w:ascii="Calibri" w:hAnsi="Calibri"/>
                <w:b/>
                <w:bCs/>
                <w:sz w:val="22"/>
                <w:szCs w:val="22"/>
              </w:rPr>
            </w:pPr>
            <w:r w:rsidRPr="00A30493">
              <w:rPr>
                <w:rFonts w:ascii="Calibri" w:hAnsi="Calibri"/>
                <w:b/>
                <w:bCs/>
                <w:sz w:val="22"/>
                <w:szCs w:val="22"/>
              </w:rPr>
              <w:t>Vocabulary 15</w:t>
            </w:r>
          </w:p>
          <w:p w14:paraId="542AEA69" w14:textId="77777777" w:rsidR="00424CBD" w:rsidRPr="00A30493" w:rsidRDefault="00424CBD" w:rsidP="00905AA8">
            <w:pPr>
              <w:rPr>
                <w:rFonts w:ascii="Calibri" w:hAnsi="Calibri"/>
                <w:b/>
                <w:bCs/>
                <w:sz w:val="22"/>
                <w:szCs w:val="22"/>
              </w:rPr>
            </w:pPr>
          </w:p>
          <w:p w14:paraId="65437A35" w14:textId="77777777" w:rsidR="00A50542" w:rsidRDefault="00A50542" w:rsidP="00905AA8">
            <w:pPr>
              <w:rPr>
                <w:rFonts w:ascii="Calibri" w:hAnsi="Calibri"/>
                <w:b/>
                <w:bCs/>
                <w:color w:val="0000FF"/>
                <w:sz w:val="22"/>
                <w:szCs w:val="22"/>
              </w:rPr>
            </w:pPr>
            <w:r w:rsidRPr="00A30493">
              <w:rPr>
                <w:rFonts w:ascii="Calibri" w:hAnsi="Calibri"/>
                <w:b/>
                <w:bCs/>
                <w:color w:val="0000FF"/>
                <w:sz w:val="22"/>
                <w:szCs w:val="22"/>
              </w:rPr>
              <w:t xml:space="preserve">Research PPT </w:t>
            </w:r>
          </w:p>
          <w:p w14:paraId="68B435E4" w14:textId="77777777" w:rsidR="00A50542" w:rsidRPr="00A30493" w:rsidRDefault="00A50542" w:rsidP="00905AA8">
            <w:pPr>
              <w:rPr>
                <w:rFonts w:ascii="Calibri" w:hAnsi="Calibri"/>
                <w:b/>
                <w:bCs/>
                <w:color w:val="0000FF"/>
                <w:sz w:val="22"/>
                <w:szCs w:val="22"/>
              </w:rPr>
            </w:pPr>
            <w:r w:rsidRPr="00A30493">
              <w:rPr>
                <w:rFonts w:ascii="Calibri" w:hAnsi="Calibri"/>
                <w:b/>
                <w:bCs/>
                <w:color w:val="0000FF"/>
                <w:sz w:val="22"/>
                <w:szCs w:val="22"/>
              </w:rPr>
              <w:t>Class Evaluation Survey</w:t>
            </w:r>
          </w:p>
          <w:p w14:paraId="64846895" w14:textId="77777777" w:rsidR="00A50542" w:rsidRPr="00A30493" w:rsidRDefault="00A50542" w:rsidP="00905AA8">
            <w:pPr>
              <w:rPr>
                <w:rFonts w:ascii="Calibri" w:hAnsi="Calibri"/>
                <w:b/>
                <w:bCs/>
                <w:sz w:val="22"/>
                <w:szCs w:val="22"/>
              </w:rPr>
            </w:pPr>
            <w:r w:rsidRPr="00A30493">
              <w:rPr>
                <w:rFonts w:ascii="Calibri" w:hAnsi="Calibri"/>
                <w:b/>
                <w:bCs/>
                <w:sz w:val="22"/>
                <w:szCs w:val="22"/>
              </w:rPr>
              <w:t>DB 9</w:t>
            </w:r>
          </w:p>
        </w:tc>
      </w:tr>
      <w:tr w:rsidR="00A50542" w:rsidRPr="00541A0A" w14:paraId="47C1C5D5" w14:textId="77777777" w:rsidTr="00A50542">
        <w:tc>
          <w:tcPr>
            <w:tcW w:w="1638" w:type="dxa"/>
            <w:shd w:val="clear" w:color="auto" w:fill="DCABD5"/>
          </w:tcPr>
          <w:p w14:paraId="76E0402E" w14:textId="77777777" w:rsidR="00A50542" w:rsidRPr="00E40535" w:rsidRDefault="00A50542" w:rsidP="00905AA8">
            <w:pPr>
              <w:rPr>
                <w:rFonts w:ascii="Calibri" w:hAnsi="Calibri"/>
                <w:b/>
                <w:bCs/>
                <w:sz w:val="22"/>
                <w:szCs w:val="22"/>
              </w:rPr>
            </w:pPr>
            <w:r>
              <w:rPr>
                <w:rFonts w:ascii="Calibri" w:hAnsi="Calibri"/>
                <w:b/>
                <w:bCs/>
                <w:sz w:val="22"/>
                <w:szCs w:val="22"/>
              </w:rPr>
              <w:t>Aug. 1-</w:t>
            </w:r>
            <w:r w:rsidR="0025744F">
              <w:rPr>
                <w:rFonts w:ascii="Calibri" w:hAnsi="Calibri"/>
                <w:b/>
                <w:bCs/>
                <w:sz w:val="22"/>
                <w:szCs w:val="22"/>
              </w:rPr>
              <w:t>6</w:t>
            </w:r>
          </w:p>
        </w:tc>
        <w:tc>
          <w:tcPr>
            <w:tcW w:w="3945" w:type="dxa"/>
            <w:shd w:val="clear" w:color="auto" w:fill="DCABD5"/>
          </w:tcPr>
          <w:p w14:paraId="0C010669" w14:textId="77777777" w:rsidR="0025744F" w:rsidRPr="00E40535" w:rsidRDefault="0025744F" w:rsidP="00905AA8">
            <w:pPr>
              <w:rPr>
                <w:rFonts w:ascii="Calibri" w:hAnsi="Calibri"/>
                <w:b/>
                <w:bCs/>
                <w:sz w:val="22"/>
                <w:szCs w:val="22"/>
              </w:rPr>
            </w:pPr>
            <w:r>
              <w:rPr>
                <w:rFonts w:ascii="Calibri" w:hAnsi="Calibri"/>
                <w:b/>
                <w:bCs/>
                <w:sz w:val="22"/>
                <w:szCs w:val="22"/>
              </w:rPr>
              <w:t>Review Ch 1-15 Notes and Vocabulary</w:t>
            </w:r>
          </w:p>
        </w:tc>
        <w:tc>
          <w:tcPr>
            <w:tcW w:w="1635" w:type="dxa"/>
            <w:shd w:val="clear" w:color="auto" w:fill="DCABD5"/>
          </w:tcPr>
          <w:p w14:paraId="1E5F9275" w14:textId="4EA89ACF" w:rsidR="00A50542" w:rsidRPr="00E40535" w:rsidRDefault="00A50542" w:rsidP="00905AA8">
            <w:pPr>
              <w:rPr>
                <w:rFonts w:ascii="Calibri" w:hAnsi="Calibri"/>
                <w:b/>
                <w:bCs/>
                <w:sz w:val="22"/>
                <w:szCs w:val="22"/>
              </w:rPr>
            </w:pPr>
            <w:bookmarkStart w:id="0" w:name="_GoBack"/>
            <w:bookmarkEnd w:id="0"/>
          </w:p>
        </w:tc>
        <w:tc>
          <w:tcPr>
            <w:tcW w:w="3510" w:type="dxa"/>
            <w:shd w:val="clear" w:color="auto" w:fill="DCABD5"/>
          </w:tcPr>
          <w:p w14:paraId="4BEB1001" w14:textId="77777777" w:rsidR="00A50542" w:rsidRPr="00A30493" w:rsidRDefault="00A50542" w:rsidP="00905AA8">
            <w:pPr>
              <w:rPr>
                <w:rFonts w:ascii="Calibri" w:hAnsi="Calibri"/>
                <w:b/>
                <w:bCs/>
                <w:color w:val="0000FF"/>
                <w:sz w:val="22"/>
                <w:szCs w:val="22"/>
              </w:rPr>
            </w:pPr>
            <w:r w:rsidRPr="00A30493">
              <w:rPr>
                <w:rFonts w:ascii="Calibri" w:hAnsi="Calibri"/>
                <w:b/>
                <w:bCs/>
                <w:color w:val="0000FF"/>
                <w:sz w:val="22"/>
                <w:szCs w:val="22"/>
              </w:rPr>
              <w:t>Field Experience Form</w:t>
            </w:r>
          </w:p>
          <w:p w14:paraId="13D1D97F" w14:textId="77777777" w:rsidR="00A50542" w:rsidRDefault="00A50542" w:rsidP="00905AA8">
            <w:pPr>
              <w:rPr>
                <w:rFonts w:ascii="Calibri" w:hAnsi="Calibri"/>
                <w:b/>
                <w:bCs/>
                <w:sz w:val="22"/>
                <w:szCs w:val="22"/>
              </w:rPr>
            </w:pPr>
            <w:r w:rsidRPr="00A30493">
              <w:rPr>
                <w:rFonts w:ascii="Calibri" w:hAnsi="Calibri"/>
                <w:b/>
                <w:bCs/>
                <w:sz w:val="22"/>
                <w:szCs w:val="22"/>
              </w:rPr>
              <w:t>DB 10 (What I learned)</w:t>
            </w:r>
          </w:p>
          <w:p w14:paraId="74919C86" w14:textId="77777777" w:rsidR="0025744F" w:rsidRPr="00A30493" w:rsidRDefault="0025744F" w:rsidP="0025744F">
            <w:pPr>
              <w:rPr>
                <w:rFonts w:ascii="Calibri" w:hAnsi="Calibri"/>
                <w:b/>
                <w:bCs/>
                <w:color w:val="0000FF"/>
                <w:sz w:val="22"/>
                <w:szCs w:val="22"/>
              </w:rPr>
            </w:pPr>
            <w:r w:rsidRPr="0025744F">
              <w:rPr>
                <w:rFonts w:ascii="Calibri" w:hAnsi="Calibri"/>
                <w:b/>
                <w:bCs/>
                <w:color w:val="FF0000"/>
                <w:sz w:val="22"/>
                <w:szCs w:val="22"/>
                <w:highlight w:val="yellow"/>
              </w:rPr>
              <w:t>Final Exam Ch 1-15</w:t>
            </w:r>
          </w:p>
          <w:p w14:paraId="112EB426" w14:textId="77777777" w:rsidR="0025744F" w:rsidRPr="00A30493" w:rsidRDefault="0025744F" w:rsidP="00905AA8">
            <w:pPr>
              <w:rPr>
                <w:rFonts w:ascii="Calibri" w:hAnsi="Calibri"/>
                <w:b/>
                <w:bCs/>
                <w:sz w:val="22"/>
                <w:szCs w:val="22"/>
              </w:rPr>
            </w:pPr>
          </w:p>
        </w:tc>
      </w:tr>
    </w:tbl>
    <w:p w14:paraId="6FCF66C6" w14:textId="77777777" w:rsidR="00A50542" w:rsidRDefault="00A50542" w:rsidP="00A50542">
      <w:pPr>
        <w:rPr>
          <w:b/>
          <w:bCs/>
          <w:sz w:val="24"/>
          <w:szCs w:val="24"/>
        </w:rPr>
      </w:pPr>
    </w:p>
    <w:p w14:paraId="02A6B770" w14:textId="77777777" w:rsidR="00A50542" w:rsidRDefault="00A50542" w:rsidP="00A50542"/>
    <w:p w14:paraId="50D800C1" w14:textId="77777777" w:rsidR="00A50542" w:rsidRDefault="00A50542" w:rsidP="00A50542"/>
    <w:p w14:paraId="09A1C762" w14:textId="77777777" w:rsidR="00A50542" w:rsidRDefault="00A50542" w:rsidP="00A50542"/>
    <w:p w14:paraId="1E6AA7DC" w14:textId="77777777" w:rsidR="00A50542" w:rsidRDefault="00A50542" w:rsidP="00A50542"/>
    <w:p w14:paraId="7CB671AB" w14:textId="77777777" w:rsidR="00A50542" w:rsidRDefault="00A50542" w:rsidP="00A50542"/>
    <w:p w14:paraId="7E33A9A6" w14:textId="77777777" w:rsidR="00794FEA" w:rsidRDefault="00C70A8C"/>
    <w:sectPr w:rsidR="00794FEA" w:rsidSect="000C18CA">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00383" w14:textId="77777777" w:rsidR="00C70A8C" w:rsidRDefault="00C70A8C" w:rsidP="00FD60EB">
      <w:r>
        <w:separator/>
      </w:r>
    </w:p>
  </w:endnote>
  <w:endnote w:type="continuationSeparator" w:id="0">
    <w:p w14:paraId="03AAEBDE" w14:textId="77777777" w:rsidR="00C70A8C" w:rsidRDefault="00C70A8C" w:rsidP="00FD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dsor LtCn BT">
    <w:altName w:val="Times New Roman"/>
    <w:panose1 w:val="00000000000000000000"/>
    <w:charset w:val="00"/>
    <w:family w:val="roman"/>
    <w:notTrueType/>
    <w:pitch w:val="default"/>
  </w:font>
  <w:font w:name="Mangal">
    <w:altName w:val="Devanagari Sangam MN"/>
    <w:panose1 w:val="00000000000000000000"/>
    <w:charset w:val="01"/>
    <w:family w:val="roman"/>
    <w:notTrueType/>
    <w:pitch w:val="variable"/>
    <w:sig w:usb0="00002000" w:usb1="00000000" w:usb2="00000000" w:usb3="00000000" w:csb0="00000000"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071B2" w14:textId="77777777" w:rsidR="000C18CA" w:rsidRDefault="00874BD6" w:rsidP="000C18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769993" w14:textId="77777777" w:rsidR="000C18CA" w:rsidRDefault="00C70A8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B1B4D" w14:textId="77777777" w:rsidR="000C18CA" w:rsidRDefault="00874BD6">
    <w:pPr>
      <w:pStyle w:val="Footer"/>
      <w:jc w:val="center"/>
    </w:pPr>
    <w:r>
      <w:fldChar w:fldCharType="begin"/>
    </w:r>
    <w:r>
      <w:instrText xml:space="preserve"> PAGE   \* MERGEFORMAT </w:instrText>
    </w:r>
    <w:r>
      <w:fldChar w:fldCharType="separate"/>
    </w:r>
    <w:r w:rsidR="00C70A8C">
      <w:rPr>
        <w:noProof/>
      </w:rPr>
      <w:t>1</w:t>
    </w:r>
    <w:r>
      <w:fldChar w:fldCharType="end"/>
    </w:r>
  </w:p>
  <w:p w14:paraId="7333458A" w14:textId="77777777" w:rsidR="000C18CA" w:rsidRDefault="00C70A8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F3594" w14:textId="77777777" w:rsidR="00C70A8C" w:rsidRDefault="00C70A8C" w:rsidP="00FD60EB">
      <w:r>
        <w:separator/>
      </w:r>
    </w:p>
  </w:footnote>
  <w:footnote w:type="continuationSeparator" w:id="0">
    <w:p w14:paraId="086146AA" w14:textId="77777777" w:rsidR="00C70A8C" w:rsidRDefault="00C70A8C" w:rsidP="00FD60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A6EBC"/>
    <w:multiLevelType w:val="hybridMultilevel"/>
    <w:tmpl w:val="C34CB242"/>
    <w:lvl w:ilvl="0" w:tplc="2A7E99CC">
      <w:start w:val="1"/>
      <w:numFmt w:val="decimal"/>
      <w:lvlText w:val="%1."/>
      <w:lvlJc w:val="left"/>
      <w:pPr>
        <w:tabs>
          <w:tab w:val="num" w:pos="720"/>
        </w:tabs>
        <w:ind w:left="720" w:hanging="360"/>
      </w:pPr>
    </w:lvl>
    <w:lvl w:ilvl="1" w:tplc="9E9683CC">
      <w:numFmt w:val="none"/>
      <w:lvlText w:val=""/>
      <w:lvlJc w:val="left"/>
      <w:pPr>
        <w:tabs>
          <w:tab w:val="num" w:pos="360"/>
        </w:tabs>
      </w:pPr>
    </w:lvl>
    <w:lvl w:ilvl="2" w:tplc="87AC49F4">
      <w:numFmt w:val="none"/>
      <w:lvlText w:val=""/>
      <w:lvlJc w:val="left"/>
      <w:pPr>
        <w:tabs>
          <w:tab w:val="num" w:pos="360"/>
        </w:tabs>
      </w:pPr>
    </w:lvl>
    <w:lvl w:ilvl="3" w:tplc="6D8068DC">
      <w:numFmt w:val="none"/>
      <w:lvlText w:val=""/>
      <w:lvlJc w:val="left"/>
      <w:pPr>
        <w:tabs>
          <w:tab w:val="num" w:pos="360"/>
        </w:tabs>
      </w:pPr>
    </w:lvl>
    <w:lvl w:ilvl="4" w:tplc="501A79EE">
      <w:numFmt w:val="none"/>
      <w:lvlText w:val=""/>
      <w:lvlJc w:val="left"/>
      <w:pPr>
        <w:tabs>
          <w:tab w:val="num" w:pos="360"/>
        </w:tabs>
      </w:pPr>
    </w:lvl>
    <w:lvl w:ilvl="5" w:tplc="1894478A">
      <w:numFmt w:val="none"/>
      <w:lvlText w:val=""/>
      <w:lvlJc w:val="left"/>
      <w:pPr>
        <w:tabs>
          <w:tab w:val="num" w:pos="360"/>
        </w:tabs>
      </w:pPr>
    </w:lvl>
    <w:lvl w:ilvl="6" w:tplc="D8DACB6E">
      <w:numFmt w:val="none"/>
      <w:lvlText w:val=""/>
      <w:lvlJc w:val="left"/>
      <w:pPr>
        <w:tabs>
          <w:tab w:val="num" w:pos="360"/>
        </w:tabs>
      </w:pPr>
    </w:lvl>
    <w:lvl w:ilvl="7" w:tplc="B7826C94">
      <w:numFmt w:val="none"/>
      <w:lvlText w:val=""/>
      <w:lvlJc w:val="left"/>
      <w:pPr>
        <w:tabs>
          <w:tab w:val="num" w:pos="360"/>
        </w:tabs>
      </w:pPr>
    </w:lvl>
    <w:lvl w:ilvl="8" w:tplc="E26E24AA">
      <w:numFmt w:val="none"/>
      <w:lvlText w:val=""/>
      <w:lvlJc w:val="left"/>
      <w:pPr>
        <w:tabs>
          <w:tab w:val="num" w:pos="360"/>
        </w:tabs>
      </w:pPr>
    </w:lvl>
  </w:abstractNum>
  <w:abstractNum w:abstractNumId="1">
    <w:nsid w:val="13F012B3"/>
    <w:multiLevelType w:val="hybridMultilevel"/>
    <w:tmpl w:val="965A681E"/>
    <w:lvl w:ilvl="0" w:tplc="0409000F">
      <w:start w:val="1"/>
      <w:numFmt w:val="decimal"/>
      <w:lvlText w:val="%1."/>
      <w:lvlJc w:val="left"/>
      <w:pPr>
        <w:tabs>
          <w:tab w:val="num" w:pos="90"/>
        </w:tabs>
        <w:ind w:left="90" w:hanging="360"/>
      </w:pPr>
      <w:rPr>
        <w:rFonts w:hint="default"/>
      </w:rPr>
    </w:lvl>
    <w:lvl w:ilvl="1" w:tplc="0409000F">
      <w:start w:val="1"/>
      <w:numFmt w:val="decimal"/>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1D3F23A5"/>
    <w:multiLevelType w:val="hybridMultilevel"/>
    <w:tmpl w:val="49F48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314A05"/>
    <w:multiLevelType w:val="multilevel"/>
    <w:tmpl w:val="D8A0F76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A7124A0"/>
    <w:multiLevelType w:val="hybridMultilevel"/>
    <w:tmpl w:val="E63E6FBC"/>
    <w:lvl w:ilvl="0" w:tplc="6700DD3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704D6B"/>
    <w:multiLevelType w:val="hybridMultilevel"/>
    <w:tmpl w:val="736A23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4F3DBE"/>
    <w:multiLevelType w:val="hybridMultilevel"/>
    <w:tmpl w:val="E7C86EE2"/>
    <w:lvl w:ilvl="0" w:tplc="5DDE6DF0">
      <w:start w:val="1"/>
      <w:numFmt w:val="decimal"/>
      <w:lvlText w:val="(%1)"/>
      <w:lvlJc w:val="left"/>
      <w:pPr>
        <w:ind w:left="390" w:hanging="360"/>
      </w:pPr>
      <w:rPr>
        <w:rFonts w:ascii="Calibri" w:hAnsi="Calibri" w:cs="Symbol"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42"/>
    <w:rsid w:val="001A1441"/>
    <w:rsid w:val="0025744F"/>
    <w:rsid w:val="002D2CE8"/>
    <w:rsid w:val="00385215"/>
    <w:rsid w:val="00424CBD"/>
    <w:rsid w:val="00464DAB"/>
    <w:rsid w:val="004D7F58"/>
    <w:rsid w:val="00660531"/>
    <w:rsid w:val="00874BD6"/>
    <w:rsid w:val="00A50542"/>
    <w:rsid w:val="00C70A8C"/>
    <w:rsid w:val="00FD31D1"/>
    <w:rsid w:val="00FD6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90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542"/>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0542"/>
    <w:pPr>
      <w:keepNext/>
      <w:outlineLvl w:val="0"/>
    </w:pPr>
    <w:rPr>
      <w:sz w:val="24"/>
    </w:rPr>
  </w:style>
  <w:style w:type="paragraph" w:styleId="Heading2">
    <w:name w:val="heading 2"/>
    <w:basedOn w:val="Normal"/>
    <w:next w:val="Normal"/>
    <w:link w:val="Heading2Char"/>
    <w:qFormat/>
    <w:rsid w:val="00A50542"/>
    <w:pPr>
      <w:keepNext/>
      <w:ind w:left="1380"/>
      <w:jc w:val="both"/>
      <w:outlineLvl w:val="1"/>
    </w:pPr>
    <w:rPr>
      <w:sz w:val="24"/>
    </w:rPr>
  </w:style>
  <w:style w:type="paragraph" w:styleId="Heading3">
    <w:name w:val="heading 3"/>
    <w:basedOn w:val="Normal"/>
    <w:next w:val="Normal"/>
    <w:link w:val="Heading3Char"/>
    <w:qFormat/>
    <w:rsid w:val="00A50542"/>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542"/>
    <w:rPr>
      <w:rFonts w:ascii="Times New Roman" w:eastAsia="Times New Roman" w:hAnsi="Times New Roman" w:cs="Times New Roman"/>
      <w:szCs w:val="20"/>
    </w:rPr>
  </w:style>
  <w:style w:type="character" w:customStyle="1" w:styleId="Heading2Char">
    <w:name w:val="Heading 2 Char"/>
    <w:basedOn w:val="DefaultParagraphFont"/>
    <w:link w:val="Heading2"/>
    <w:rsid w:val="00A50542"/>
    <w:rPr>
      <w:rFonts w:ascii="Times New Roman" w:eastAsia="Times New Roman" w:hAnsi="Times New Roman" w:cs="Times New Roman"/>
      <w:szCs w:val="20"/>
    </w:rPr>
  </w:style>
  <w:style w:type="character" w:customStyle="1" w:styleId="Heading3Char">
    <w:name w:val="Heading 3 Char"/>
    <w:basedOn w:val="DefaultParagraphFont"/>
    <w:link w:val="Heading3"/>
    <w:rsid w:val="00A50542"/>
    <w:rPr>
      <w:rFonts w:ascii="Times New Roman" w:eastAsia="Times New Roman" w:hAnsi="Times New Roman" w:cs="Times New Roman"/>
      <w:b/>
      <w:bCs/>
      <w:szCs w:val="20"/>
    </w:rPr>
  </w:style>
  <w:style w:type="paragraph" w:styleId="BodyText">
    <w:name w:val="Body Text"/>
    <w:basedOn w:val="Normal"/>
    <w:link w:val="BodyTextChar"/>
    <w:rsid w:val="00A50542"/>
    <w:pPr>
      <w:jc w:val="both"/>
    </w:pPr>
    <w:rPr>
      <w:b/>
      <w:bCs/>
    </w:rPr>
  </w:style>
  <w:style w:type="character" w:customStyle="1" w:styleId="BodyTextChar">
    <w:name w:val="Body Text Char"/>
    <w:basedOn w:val="DefaultParagraphFont"/>
    <w:link w:val="BodyText"/>
    <w:rsid w:val="00A50542"/>
    <w:rPr>
      <w:rFonts w:ascii="Times New Roman" w:eastAsia="Times New Roman" w:hAnsi="Times New Roman" w:cs="Times New Roman"/>
      <w:b/>
      <w:bCs/>
      <w:sz w:val="20"/>
      <w:szCs w:val="20"/>
    </w:rPr>
  </w:style>
  <w:style w:type="paragraph" w:styleId="BodyText2">
    <w:name w:val="Body Text 2"/>
    <w:basedOn w:val="Normal"/>
    <w:link w:val="BodyText2Char"/>
    <w:rsid w:val="00A50542"/>
    <w:rPr>
      <w:b/>
      <w:bCs/>
      <w:sz w:val="24"/>
    </w:rPr>
  </w:style>
  <w:style w:type="character" w:customStyle="1" w:styleId="BodyText2Char">
    <w:name w:val="Body Text 2 Char"/>
    <w:basedOn w:val="DefaultParagraphFont"/>
    <w:link w:val="BodyText2"/>
    <w:rsid w:val="00A50542"/>
    <w:rPr>
      <w:rFonts w:ascii="Times New Roman" w:eastAsia="Times New Roman" w:hAnsi="Times New Roman" w:cs="Times New Roman"/>
      <w:b/>
      <w:bCs/>
      <w:szCs w:val="20"/>
    </w:rPr>
  </w:style>
  <w:style w:type="character" w:styleId="Hyperlink">
    <w:name w:val="Hyperlink"/>
    <w:basedOn w:val="DefaultParagraphFont"/>
    <w:rsid w:val="00A50542"/>
    <w:rPr>
      <w:color w:val="0000FF"/>
      <w:u w:val="single"/>
    </w:rPr>
  </w:style>
  <w:style w:type="paragraph" w:styleId="Footer">
    <w:name w:val="footer"/>
    <w:basedOn w:val="Normal"/>
    <w:link w:val="FooterChar"/>
    <w:uiPriority w:val="99"/>
    <w:rsid w:val="00A50542"/>
    <w:pPr>
      <w:tabs>
        <w:tab w:val="center" w:pos="4320"/>
        <w:tab w:val="right" w:pos="8640"/>
      </w:tabs>
    </w:pPr>
  </w:style>
  <w:style w:type="character" w:customStyle="1" w:styleId="FooterChar">
    <w:name w:val="Footer Char"/>
    <w:basedOn w:val="DefaultParagraphFont"/>
    <w:link w:val="Footer"/>
    <w:uiPriority w:val="99"/>
    <w:rsid w:val="00A50542"/>
    <w:rPr>
      <w:rFonts w:ascii="Times New Roman" w:eastAsia="Times New Roman" w:hAnsi="Times New Roman" w:cs="Times New Roman"/>
      <w:sz w:val="20"/>
      <w:szCs w:val="20"/>
    </w:rPr>
  </w:style>
  <w:style w:type="character" w:styleId="PageNumber">
    <w:name w:val="page number"/>
    <w:basedOn w:val="DefaultParagraphFont"/>
    <w:rsid w:val="00A50542"/>
  </w:style>
  <w:style w:type="character" w:styleId="FollowedHyperlink">
    <w:name w:val="FollowedHyperlink"/>
    <w:basedOn w:val="DefaultParagraphFont"/>
    <w:uiPriority w:val="99"/>
    <w:semiHidden/>
    <w:unhideWhenUsed/>
    <w:rsid w:val="00A50542"/>
    <w:rPr>
      <w:color w:val="954F72" w:themeColor="followedHyperlink"/>
      <w:u w:val="single"/>
    </w:rPr>
  </w:style>
  <w:style w:type="paragraph" w:styleId="Header">
    <w:name w:val="header"/>
    <w:basedOn w:val="Normal"/>
    <w:link w:val="HeaderChar"/>
    <w:uiPriority w:val="99"/>
    <w:unhideWhenUsed/>
    <w:rsid w:val="00FD60EB"/>
    <w:pPr>
      <w:tabs>
        <w:tab w:val="center" w:pos="4680"/>
        <w:tab w:val="right" w:pos="9360"/>
      </w:tabs>
    </w:pPr>
  </w:style>
  <w:style w:type="character" w:customStyle="1" w:styleId="HeaderChar">
    <w:name w:val="Header Char"/>
    <w:basedOn w:val="DefaultParagraphFont"/>
    <w:link w:val="Header"/>
    <w:uiPriority w:val="99"/>
    <w:rsid w:val="00FD60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Trish.Giacomazzi@wayland.wbu.edu" TargetMode="External"/><Relationship Id="rId10" Type="http://schemas.openxmlformats.org/officeDocument/2006/relationships/hyperlink" Target="http://www.wbu.edu/l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43D578-1BD5-944B-8B8F-19C55313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5</Pages>
  <Words>2145</Words>
  <Characters>12228</Characters>
  <Application>Microsoft Macintosh Word</Application>
  <DocSecurity>0</DocSecurity>
  <Lines>101</Lines>
  <Paragraphs>28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Certification Preparation Alignment: Pedagogy &amp; Professional Responsibilities (P</vt:lpstr>
      <vt:lpstr>    Domain 1: Designing Instruction and assessment to promote student learning</vt:lpstr>
      <vt:lpstr>        DISABLED PERSONS: It is University policy that no otherwise qualified person wit</vt:lpstr>
      <vt:lpstr/>
      <vt:lpstr/>
      <vt:lpstr>Grading Rubric:  EDUC 2307 Child &amp; Adolescent Development</vt:lpstr>
    </vt:vector>
  </TitlesOfParts>
  <LinksUpToDate>false</LinksUpToDate>
  <CharactersWithSpaces>14345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2016-03-10T15:21:00Z</dcterms:created>
  <dcterms:modified xsi:type="dcterms:W3CDTF">2016-04-13T19:52:00Z</dcterms:modified>
</cp:coreProperties>
</file>