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26D" w:rsidRPr="00C05470" w:rsidRDefault="00E7726D" w:rsidP="00E7726D">
      <w:pPr>
        <w:pStyle w:val="Title"/>
        <w:rPr>
          <w:rFonts w:cs="Arial"/>
          <w:sz w:val="40"/>
        </w:rPr>
      </w:pPr>
      <w:smartTag w:uri="urn:schemas-microsoft-com:office:smarttags" w:element="place">
        <w:smartTag w:uri="urn:schemas-microsoft-com:office:smarttags" w:element="PlaceName">
          <w:r w:rsidRPr="00C05470">
            <w:rPr>
              <w:rFonts w:cs="Arial"/>
              <w:sz w:val="40"/>
            </w:rPr>
            <w:t>Wayland</w:t>
          </w:r>
        </w:smartTag>
        <w:r w:rsidRPr="00C05470">
          <w:rPr>
            <w:rFonts w:cs="Arial"/>
            <w:sz w:val="40"/>
          </w:rPr>
          <w:t xml:space="preserve"> </w:t>
        </w:r>
        <w:smartTag w:uri="urn:schemas-microsoft-com:office:smarttags" w:element="PlaceName">
          <w:r w:rsidRPr="00C05470">
            <w:rPr>
              <w:rFonts w:cs="Arial"/>
              <w:sz w:val="40"/>
            </w:rPr>
            <w:t>Baptist</w:t>
          </w:r>
        </w:smartTag>
        <w:r w:rsidRPr="00C05470">
          <w:rPr>
            <w:rFonts w:cs="Arial"/>
            <w:sz w:val="40"/>
          </w:rPr>
          <w:t xml:space="preserve"> </w:t>
        </w:r>
        <w:smartTag w:uri="urn:schemas-microsoft-com:office:smarttags" w:element="PlaceType">
          <w:r w:rsidRPr="00C05470">
            <w:rPr>
              <w:rFonts w:cs="Arial"/>
              <w:sz w:val="40"/>
            </w:rPr>
            <w:t>University</w:t>
          </w:r>
        </w:smartTag>
      </w:smartTag>
    </w:p>
    <w:p w:rsidR="00E7726D" w:rsidRPr="00C05470" w:rsidRDefault="00E7726D" w:rsidP="00E7726D">
      <w:pPr>
        <w:pStyle w:val="Subtitle"/>
        <w:rPr>
          <w:rFonts w:cs="Arial"/>
          <w:b/>
          <w:i w:val="0"/>
        </w:rPr>
      </w:pPr>
      <w:r w:rsidRPr="00C05470">
        <w:rPr>
          <w:rFonts w:cs="Arial"/>
          <w:b/>
          <w:i w:val="0"/>
        </w:rPr>
        <w:t>VIRTUAL CAMPUS</w:t>
      </w:r>
    </w:p>
    <w:p w:rsidR="00E7726D" w:rsidRPr="00C05470" w:rsidRDefault="00E7726D" w:rsidP="00E7726D">
      <w:pPr>
        <w:pStyle w:val="Subtitle"/>
        <w:rPr>
          <w:rFonts w:cs="Arial"/>
          <w:b/>
          <w:i w:val="0"/>
        </w:rPr>
      </w:pPr>
      <w:r w:rsidRPr="00C05470">
        <w:rPr>
          <w:rFonts w:cs="Arial"/>
          <w:b/>
          <w:i w:val="0"/>
        </w:rPr>
        <w:t>RLGN4325 Historical Theology</w:t>
      </w:r>
    </w:p>
    <w:p w:rsidR="00025662" w:rsidRPr="00C05470" w:rsidRDefault="002F6DE2" w:rsidP="00E7726D">
      <w:pPr>
        <w:pStyle w:val="Subtitle"/>
        <w:rPr>
          <w:rFonts w:cs="Arial"/>
          <w:b/>
          <w:bCs/>
          <w:kern w:val="36"/>
          <w:sz w:val="44"/>
          <w:szCs w:val="44"/>
        </w:rPr>
      </w:pPr>
      <w:r w:rsidRPr="00C05470">
        <w:rPr>
          <w:rFonts w:cs="Arial"/>
          <w:b/>
          <w:i w:val="0"/>
        </w:rPr>
        <w:t>Syllabus Summer</w:t>
      </w:r>
      <w:r w:rsidR="00E7726D" w:rsidRPr="00C05470">
        <w:rPr>
          <w:rFonts w:cs="Arial"/>
          <w:b/>
          <w:i w:val="0"/>
        </w:rPr>
        <w:t xml:space="preserve"> Term  201</w:t>
      </w:r>
      <w:r w:rsidRPr="00C05470">
        <w:rPr>
          <w:rFonts w:cs="Arial"/>
          <w:b/>
          <w:i w:val="0"/>
        </w:rPr>
        <w:t>6</w:t>
      </w:r>
    </w:p>
    <w:p w:rsidR="00E7726D" w:rsidRPr="00C05470" w:rsidRDefault="00025662" w:rsidP="00E7726D">
      <w:pPr>
        <w:spacing w:after="0" w:line="240" w:lineRule="auto"/>
        <w:rPr>
          <w:rFonts w:ascii="Arial" w:eastAsia="Times New Roman" w:hAnsi="Arial" w:cs="Arial"/>
          <w:sz w:val="24"/>
          <w:szCs w:val="24"/>
        </w:rPr>
      </w:pPr>
      <w:r w:rsidRPr="00C05470">
        <w:rPr>
          <w:rFonts w:ascii="Arial" w:eastAsia="Times New Roman" w:hAnsi="Arial" w:cs="Arial"/>
          <w:sz w:val="24"/>
          <w:szCs w:val="24"/>
        </w:rPr>
        <w:t>Instructor Contact Information: </w:t>
      </w:r>
    </w:p>
    <w:p w:rsidR="00025662" w:rsidRPr="00C05470" w:rsidRDefault="00025662" w:rsidP="00E7726D">
      <w:pPr>
        <w:spacing w:after="0" w:line="240" w:lineRule="auto"/>
        <w:rPr>
          <w:rFonts w:ascii="Arial" w:eastAsia="Times New Roman" w:hAnsi="Arial" w:cs="Arial"/>
          <w:sz w:val="24"/>
          <w:szCs w:val="24"/>
        </w:rPr>
      </w:pPr>
      <w:r w:rsidRPr="00C05470">
        <w:rPr>
          <w:rFonts w:ascii="Arial" w:eastAsia="Times New Roman" w:hAnsi="Arial" w:cs="Arial"/>
          <w:sz w:val="24"/>
          <w:szCs w:val="24"/>
        </w:rPr>
        <w:t>David L. Bishop, Ph.D.</w:t>
      </w:r>
    </w:p>
    <w:p w:rsidR="00025662" w:rsidRPr="00C05470" w:rsidRDefault="00025662" w:rsidP="00E7726D">
      <w:pPr>
        <w:spacing w:after="0" w:line="240" w:lineRule="auto"/>
        <w:rPr>
          <w:rFonts w:ascii="Arial" w:eastAsia="Times New Roman" w:hAnsi="Arial" w:cs="Arial"/>
          <w:sz w:val="24"/>
          <w:szCs w:val="24"/>
        </w:rPr>
      </w:pPr>
      <w:r w:rsidRPr="00C05470">
        <w:rPr>
          <w:rFonts w:ascii="Arial" w:eastAsia="Times New Roman" w:hAnsi="Arial" w:cs="Arial"/>
          <w:sz w:val="24"/>
          <w:szCs w:val="24"/>
        </w:rPr>
        <w:t>Phone:  Office (806) 785-9285</w:t>
      </w:r>
    </w:p>
    <w:p w:rsidR="00025662" w:rsidRPr="00C05470" w:rsidRDefault="00025662" w:rsidP="00E7726D">
      <w:pPr>
        <w:spacing w:after="0" w:line="240" w:lineRule="auto"/>
        <w:rPr>
          <w:rFonts w:ascii="Arial" w:eastAsia="Times New Roman" w:hAnsi="Arial" w:cs="Arial"/>
          <w:sz w:val="24"/>
          <w:szCs w:val="24"/>
        </w:rPr>
      </w:pPr>
      <w:r w:rsidRPr="00C05470">
        <w:rPr>
          <w:rFonts w:ascii="Arial" w:eastAsia="Times New Roman" w:hAnsi="Arial" w:cs="Arial"/>
          <w:sz w:val="24"/>
          <w:szCs w:val="24"/>
        </w:rPr>
        <w:t xml:space="preserve">e-mail:  </w:t>
      </w:r>
      <w:hyperlink r:id="rId5" w:history="1">
        <w:r w:rsidRPr="00C05470">
          <w:rPr>
            <w:rFonts w:ascii="Arial" w:eastAsia="Times New Roman" w:hAnsi="Arial" w:cs="Arial"/>
            <w:sz w:val="24"/>
            <w:szCs w:val="24"/>
            <w:u w:val="single"/>
          </w:rPr>
          <w:t>bishop@wbu.edu</w:t>
        </w:r>
      </w:hyperlink>
      <w:r w:rsidR="00C05470">
        <w:rPr>
          <w:rFonts w:ascii="Arial" w:eastAsia="Times New Roman" w:hAnsi="Arial" w:cs="Arial"/>
          <w:sz w:val="24"/>
          <w:szCs w:val="24"/>
          <w:u w:val="single"/>
        </w:rPr>
        <w:t xml:space="preserve"> </w:t>
      </w:r>
      <w:bookmarkStart w:id="0" w:name="_GoBack"/>
      <w:bookmarkEnd w:id="0"/>
    </w:p>
    <w:p w:rsidR="00025662" w:rsidRPr="00C05470" w:rsidRDefault="00025662" w:rsidP="00025662">
      <w:pPr>
        <w:spacing w:before="100" w:beforeAutospacing="1" w:after="100" w:afterAutospacing="1" w:line="240" w:lineRule="auto"/>
        <w:rPr>
          <w:rFonts w:ascii="Arial" w:eastAsia="Times New Roman" w:hAnsi="Arial" w:cs="Arial"/>
          <w:sz w:val="24"/>
          <w:szCs w:val="24"/>
        </w:rPr>
      </w:pPr>
      <w:proofErr w:type="gramStart"/>
      <w:r w:rsidRPr="00C05470">
        <w:rPr>
          <w:rFonts w:ascii="Arial" w:eastAsia="Times New Roman" w:hAnsi="Arial" w:cs="Arial"/>
          <w:sz w:val="24"/>
          <w:szCs w:val="24"/>
        </w:rPr>
        <w:t xml:space="preserve">Welcome to </w:t>
      </w:r>
      <w:r w:rsidRPr="00C05470">
        <w:rPr>
          <w:rFonts w:ascii="Arial" w:eastAsia="Times New Roman" w:hAnsi="Arial" w:cs="Arial"/>
          <w:b/>
          <w:bCs/>
          <w:sz w:val="24"/>
          <w:szCs w:val="24"/>
        </w:rPr>
        <w:t>Historical Theology</w:t>
      </w:r>
      <w:r w:rsidRPr="00C05470">
        <w:rPr>
          <w:rFonts w:ascii="Arial" w:eastAsia="Times New Roman" w:hAnsi="Arial" w:cs="Arial"/>
          <w:sz w:val="24"/>
          <w:szCs w:val="24"/>
        </w:rPr>
        <w:t>!</w:t>
      </w:r>
      <w:proofErr w:type="gramEnd"/>
      <w:r w:rsidRPr="00C05470">
        <w:rPr>
          <w:rFonts w:ascii="Arial" w:eastAsia="Times New Roman" w:hAnsi="Arial" w:cs="Arial"/>
          <w:sz w:val="24"/>
          <w:szCs w:val="24"/>
        </w:rPr>
        <w:t xml:space="preserve"> The class will rely on email, discussion board, and online reading assignments for the </w:t>
      </w:r>
      <w:proofErr w:type="gramStart"/>
      <w:r w:rsidRPr="00C05470">
        <w:rPr>
          <w:rFonts w:ascii="Arial" w:eastAsia="Times New Roman" w:hAnsi="Arial" w:cs="Arial"/>
          <w:sz w:val="24"/>
          <w:szCs w:val="24"/>
        </w:rPr>
        <w:t>interaction which</w:t>
      </w:r>
      <w:proofErr w:type="gramEnd"/>
      <w:r w:rsidRPr="00C05470">
        <w:rPr>
          <w:rFonts w:ascii="Arial" w:eastAsia="Times New Roman" w:hAnsi="Arial" w:cs="Arial"/>
          <w:sz w:val="24"/>
          <w:szCs w:val="24"/>
        </w:rPr>
        <w:t xml:space="preserve"> normally occurs in traditional classes.  Your wayland.wbu.edu address </w:t>
      </w:r>
      <w:proofErr w:type="gramStart"/>
      <w:r w:rsidRPr="00C05470">
        <w:rPr>
          <w:rFonts w:ascii="Arial" w:eastAsia="Times New Roman" w:hAnsi="Arial" w:cs="Arial"/>
          <w:sz w:val="24"/>
          <w:szCs w:val="24"/>
        </w:rPr>
        <w:t>will be used</w:t>
      </w:r>
      <w:proofErr w:type="gramEnd"/>
      <w:r w:rsidRPr="00C05470">
        <w:rPr>
          <w:rFonts w:ascii="Arial" w:eastAsia="Times New Roman" w:hAnsi="Arial" w:cs="Arial"/>
          <w:sz w:val="24"/>
          <w:szCs w:val="24"/>
        </w:rPr>
        <w:t xml:space="preserve"> for official correspondence.  Please make sure you check it regularly.</w:t>
      </w:r>
    </w:p>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b/>
          <w:bCs/>
          <w:sz w:val="24"/>
          <w:szCs w:val="24"/>
        </w:rPr>
        <w:t>Textbook:</w:t>
      </w:r>
      <w:r w:rsidRPr="00C05470">
        <w:rPr>
          <w:rFonts w:ascii="Arial" w:eastAsia="Times New Roman" w:hAnsi="Arial" w:cs="Arial"/>
          <w:sz w:val="24"/>
          <w:szCs w:val="24"/>
        </w:rPr>
        <w:t xml:space="preserve">  Alister E. McGrath, </w:t>
      </w:r>
      <w:r w:rsidRPr="00C05470">
        <w:rPr>
          <w:rFonts w:ascii="Arial" w:eastAsia="Times New Roman" w:hAnsi="Arial" w:cs="Arial"/>
          <w:sz w:val="24"/>
          <w:szCs w:val="24"/>
          <w:u w:val="single"/>
        </w:rPr>
        <w:t>Historical Theology:  An Introduction to the History of Christian Thought</w:t>
      </w:r>
      <w:r w:rsidR="0013267F" w:rsidRPr="00C05470">
        <w:rPr>
          <w:rFonts w:ascii="Arial" w:eastAsia="Times New Roman" w:hAnsi="Arial" w:cs="Arial"/>
          <w:sz w:val="24"/>
          <w:szCs w:val="24"/>
          <w:u w:val="single"/>
        </w:rPr>
        <w:t xml:space="preserve"> 2</w:t>
      </w:r>
      <w:r w:rsidR="0013267F" w:rsidRPr="00C05470">
        <w:rPr>
          <w:rFonts w:ascii="Arial" w:eastAsia="Times New Roman" w:hAnsi="Arial" w:cs="Arial"/>
          <w:sz w:val="24"/>
          <w:szCs w:val="24"/>
          <w:u w:val="single"/>
          <w:vertAlign w:val="superscript"/>
        </w:rPr>
        <w:t>nd</w:t>
      </w:r>
      <w:r w:rsidR="0013267F" w:rsidRPr="00C05470">
        <w:rPr>
          <w:rFonts w:ascii="Arial" w:eastAsia="Times New Roman" w:hAnsi="Arial" w:cs="Arial"/>
          <w:sz w:val="24"/>
          <w:szCs w:val="24"/>
          <w:u w:val="single"/>
        </w:rPr>
        <w:t xml:space="preserve"> Edition</w:t>
      </w:r>
    </w:p>
    <w:p w:rsidR="00025662" w:rsidRPr="00C05470" w:rsidRDefault="00025662" w:rsidP="00025662">
      <w:pPr>
        <w:spacing w:before="100" w:beforeAutospacing="1" w:after="100" w:afterAutospacing="1" w:line="240" w:lineRule="auto"/>
        <w:rPr>
          <w:rFonts w:ascii="Arial" w:eastAsia="Times New Roman" w:hAnsi="Arial" w:cs="Arial"/>
          <w:sz w:val="24"/>
          <w:szCs w:val="24"/>
        </w:rPr>
      </w:pPr>
      <w:proofErr w:type="gramStart"/>
      <w:r w:rsidRPr="00C05470">
        <w:rPr>
          <w:rFonts w:ascii="Arial" w:eastAsia="Times New Roman" w:hAnsi="Arial" w:cs="Arial"/>
          <w:b/>
          <w:bCs/>
          <w:sz w:val="24"/>
          <w:szCs w:val="24"/>
        </w:rPr>
        <w:t>Course Description</w:t>
      </w:r>
      <w:r w:rsidRPr="00C05470">
        <w:rPr>
          <w:rFonts w:ascii="Arial" w:eastAsia="Times New Roman" w:hAnsi="Arial" w:cs="Arial"/>
          <w:sz w:val="24"/>
          <w:szCs w:val="24"/>
        </w:rPr>
        <w:t>:  Survey of theological development in Christianity from the New Testament period to the contemporary era.</w:t>
      </w:r>
      <w:proofErr w:type="gramEnd"/>
    </w:p>
    <w:p w:rsidR="00025662" w:rsidRPr="00C05470" w:rsidRDefault="00025662" w:rsidP="00025662">
      <w:pPr>
        <w:spacing w:before="100" w:beforeAutospacing="1" w:after="100" w:afterAutospacing="1" w:line="240" w:lineRule="auto"/>
        <w:rPr>
          <w:rFonts w:ascii="Arial" w:eastAsia="Times New Roman" w:hAnsi="Arial" w:cs="Arial"/>
          <w:sz w:val="24"/>
          <w:szCs w:val="24"/>
        </w:rPr>
      </w:pPr>
      <w:proofErr w:type="gramStart"/>
      <w:r w:rsidRPr="00C05470">
        <w:rPr>
          <w:rFonts w:ascii="Arial" w:eastAsia="Times New Roman" w:hAnsi="Arial" w:cs="Arial"/>
          <w:b/>
          <w:bCs/>
          <w:sz w:val="24"/>
          <w:szCs w:val="24"/>
        </w:rPr>
        <w:t>Prerequisites:</w:t>
      </w:r>
      <w:r w:rsidRPr="00C05470">
        <w:rPr>
          <w:rFonts w:ascii="Arial" w:eastAsia="Times New Roman" w:hAnsi="Arial" w:cs="Arial"/>
          <w:sz w:val="24"/>
          <w:szCs w:val="24"/>
        </w:rPr>
        <w:t>  RLGN1301 Old Testament History, RLGN1302 New Testament History.</w:t>
      </w:r>
      <w:proofErr w:type="gramEnd"/>
    </w:p>
    <w:p w:rsidR="00025662" w:rsidRPr="00C05470" w:rsidRDefault="00025662" w:rsidP="00025662">
      <w:pPr>
        <w:spacing w:after="120" w:line="360" w:lineRule="auto"/>
        <w:rPr>
          <w:rFonts w:ascii="Arial" w:eastAsia="Times New Roman" w:hAnsi="Arial" w:cs="Arial"/>
          <w:sz w:val="24"/>
          <w:szCs w:val="24"/>
        </w:rPr>
      </w:pPr>
      <w:r w:rsidRPr="00C05470">
        <w:rPr>
          <w:rFonts w:ascii="Arial" w:eastAsia="Times New Roman" w:hAnsi="Arial" w:cs="Arial"/>
          <w:b/>
          <w:bCs/>
          <w:sz w:val="24"/>
          <w:szCs w:val="24"/>
        </w:rPr>
        <w:t>Course Objectives</w:t>
      </w:r>
      <w:r w:rsidRPr="00C05470">
        <w:rPr>
          <w:rFonts w:ascii="Arial" w:eastAsia="Times New Roman" w:hAnsi="Arial" w:cs="Arial"/>
          <w:sz w:val="24"/>
          <w:szCs w:val="24"/>
        </w:rPr>
        <w:t xml:space="preserve">: Upon completion of this </w:t>
      </w:r>
      <w:proofErr w:type="gramStart"/>
      <w:r w:rsidRPr="00C05470">
        <w:rPr>
          <w:rFonts w:ascii="Arial" w:eastAsia="Times New Roman" w:hAnsi="Arial" w:cs="Arial"/>
          <w:sz w:val="24"/>
          <w:szCs w:val="24"/>
        </w:rPr>
        <w:t>class</w:t>
      </w:r>
      <w:proofErr w:type="gramEnd"/>
      <w:r w:rsidRPr="00C05470">
        <w:rPr>
          <w:rFonts w:ascii="Arial" w:eastAsia="Times New Roman" w:hAnsi="Arial" w:cs="Arial"/>
          <w:sz w:val="24"/>
          <w:szCs w:val="24"/>
        </w:rPr>
        <w:t xml:space="preserve"> the student will:</w:t>
      </w:r>
    </w:p>
    <w:p w:rsidR="00025662" w:rsidRPr="00C05470" w:rsidRDefault="00025662" w:rsidP="00025662">
      <w:pPr>
        <w:spacing w:after="120" w:line="240" w:lineRule="auto"/>
        <w:ind w:left="1260" w:hanging="540"/>
        <w:rPr>
          <w:rFonts w:ascii="Arial" w:eastAsia="Times New Roman" w:hAnsi="Arial" w:cs="Arial"/>
          <w:sz w:val="24"/>
          <w:szCs w:val="24"/>
        </w:rPr>
      </w:pPr>
      <w:r w:rsidRPr="00C05470">
        <w:rPr>
          <w:rFonts w:ascii="Arial" w:eastAsia="Times New Roman" w:hAnsi="Arial" w:cs="Arial"/>
          <w:sz w:val="24"/>
          <w:szCs w:val="24"/>
        </w:rPr>
        <w:t>1.   Identify the significant contributions of major theologians and movements to the history of Christian thought.</w:t>
      </w:r>
    </w:p>
    <w:p w:rsidR="00025662" w:rsidRPr="00C05470" w:rsidRDefault="00025662" w:rsidP="00025662">
      <w:pPr>
        <w:spacing w:after="120" w:line="240" w:lineRule="auto"/>
        <w:ind w:left="1260" w:hanging="540"/>
        <w:rPr>
          <w:rFonts w:ascii="Arial" w:eastAsia="Times New Roman" w:hAnsi="Arial" w:cs="Arial"/>
          <w:sz w:val="24"/>
          <w:szCs w:val="24"/>
        </w:rPr>
      </w:pPr>
      <w:r w:rsidRPr="00C05470">
        <w:rPr>
          <w:rFonts w:ascii="Arial" w:eastAsia="Times New Roman" w:hAnsi="Arial" w:cs="Arial"/>
          <w:sz w:val="24"/>
          <w:szCs w:val="24"/>
        </w:rPr>
        <w:t>2.    Discuss the key issues involved in major theological debates and schools of thought.</w:t>
      </w:r>
    </w:p>
    <w:p w:rsidR="00025662" w:rsidRPr="00C05470" w:rsidRDefault="00025662" w:rsidP="00025662">
      <w:pPr>
        <w:spacing w:after="120" w:line="240" w:lineRule="auto"/>
        <w:ind w:left="1260" w:hanging="540"/>
        <w:rPr>
          <w:rFonts w:ascii="Arial" w:eastAsia="Times New Roman" w:hAnsi="Arial" w:cs="Arial"/>
          <w:sz w:val="24"/>
          <w:szCs w:val="24"/>
        </w:rPr>
      </w:pPr>
      <w:r w:rsidRPr="00C05470">
        <w:rPr>
          <w:rFonts w:ascii="Arial" w:eastAsia="Times New Roman" w:hAnsi="Arial" w:cs="Arial"/>
          <w:sz w:val="24"/>
          <w:szCs w:val="24"/>
        </w:rPr>
        <w:t>3.    Demonstrate an understanding of the impact of history and culture upon the development of Christian doctrines.</w:t>
      </w:r>
    </w:p>
    <w:p w:rsidR="00025662" w:rsidRPr="00C05470" w:rsidRDefault="00025662" w:rsidP="00025662">
      <w:pPr>
        <w:spacing w:after="120" w:line="240" w:lineRule="auto"/>
        <w:rPr>
          <w:rFonts w:ascii="Arial" w:eastAsia="Times New Roman" w:hAnsi="Arial" w:cs="Arial"/>
          <w:sz w:val="24"/>
          <w:szCs w:val="24"/>
        </w:rPr>
      </w:pPr>
      <w:r w:rsidRPr="00C05470">
        <w:rPr>
          <w:rFonts w:ascii="Arial" w:eastAsia="Times New Roman" w:hAnsi="Arial" w:cs="Arial"/>
          <w:b/>
          <w:bCs/>
          <w:sz w:val="24"/>
          <w:szCs w:val="24"/>
        </w:rPr>
        <w:t>Course Requirements</w:t>
      </w:r>
      <w:r w:rsidRPr="00C05470">
        <w:rPr>
          <w:rFonts w:ascii="Arial" w:eastAsia="Times New Roman" w:hAnsi="Arial" w:cs="Arial"/>
          <w:sz w:val="24"/>
          <w:szCs w:val="24"/>
        </w:rPr>
        <w:t>:</w:t>
      </w:r>
    </w:p>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The following assignments are required of all students in order to pass the course</w:t>
      </w:r>
    </w:p>
    <w:p w:rsidR="00025662" w:rsidRPr="00C05470" w:rsidRDefault="00025662" w:rsidP="00025662">
      <w:pPr>
        <w:spacing w:before="100" w:beforeAutospacing="1" w:after="100" w:afterAutospacing="1" w:line="240" w:lineRule="auto"/>
        <w:ind w:left="360" w:hanging="360"/>
        <w:rPr>
          <w:rFonts w:ascii="Arial" w:eastAsia="Times New Roman" w:hAnsi="Arial" w:cs="Arial"/>
          <w:sz w:val="24"/>
          <w:szCs w:val="24"/>
        </w:rPr>
      </w:pPr>
      <w:r w:rsidRPr="00C05470">
        <w:rPr>
          <w:rFonts w:ascii="Arial" w:eastAsia="Times New Roman" w:hAnsi="Arial" w:cs="Arial"/>
          <w:sz w:val="24"/>
          <w:szCs w:val="24"/>
        </w:rPr>
        <w:t></w:t>
      </w:r>
      <w:proofErr w:type="gramStart"/>
      <w:r w:rsidRPr="00C05470">
        <w:rPr>
          <w:rFonts w:ascii="Arial" w:eastAsia="Times New Roman" w:hAnsi="Arial" w:cs="Arial"/>
          <w:sz w:val="14"/>
          <w:szCs w:val="14"/>
        </w:rPr>
        <w:t> </w:t>
      </w:r>
      <w:r w:rsidRPr="00C05470">
        <w:rPr>
          <w:rFonts w:ascii="Arial" w:eastAsia="Times New Roman" w:hAnsi="Arial" w:cs="Arial"/>
          <w:sz w:val="24"/>
          <w:szCs w:val="24"/>
        </w:rPr>
        <w:t xml:space="preserve"> </w:t>
      </w:r>
      <w:r w:rsidRPr="00C05470">
        <w:rPr>
          <w:rFonts w:ascii="Arial" w:eastAsia="Times New Roman" w:hAnsi="Arial" w:cs="Arial"/>
          <w:b/>
          <w:bCs/>
          <w:sz w:val="24"/>
          <w:szCs w:val="24"/>
        </w:rPr>
        <w:t>Reading</w:t>
      </w:r>
      <w:proofErr w:type="gramEnd"/>
      <w:r w:rsidRPr="00C05470">
        <w:rPr>
          <w:rFonts w:ascii="Arial" w:eastAsia="Times New Roman" w:hAnsi="Arial" w:cs="Arial"/>
          <w:sz w:val="24"/>
          <w:szCs w:val="24"/>
        </w:rPr>
        <w:br/>
        <w:t>Assigned reading as indicated in the schedule must be completed on a weekly basis in order for you to participate meaningfully in discussion board activities. Discussions of the readings will have a deadline for submitting comments and questions.</w:t>
      </w:r>
    </w:p>
    <w:p w:rsidR="00025662" w:rsidRPr="00C05470" w:rsidRDefault="00025662" w:rsidP="00025662">
      <w:pPr>
        <w:spacing w:before="100" w:beforeAutospacing="1" w:after="100" w:afterAutospacing="1" w:line="240" w:lineRule="auto"/>
        <w:ind w:left="360" w:hanging="360"/>
        <w:rPr>
          <w:rFonts w:ascii="Arial" w:eastAsia="Times New Roman" w:hAnsi="Arial" w:cs="Arial"/>
          <w:sz w:val="24"/>
          <w:szCs w:val="24"/>
        </w:rPr>
      </w:pPr>
      <w:r w:rsidRPr="00C05470">
        <w:rPr>
          <w:rFonts w:ascii="Arial" w:eastAsia="Times New Roman" w:hAnsi="Arial" w:cs="Arial"/>
          <w:sz w:val="24"/>
          <w:szCs w:val="24"/>
        </w:rPr>
        <w:t></w:t>
      </w:r>
      <w:proofErr w:type="gramStart"/>
      <w:r w:rsidRPr="00C05470">
        <w:rPr>
          <w:rFonts w:ascii="Arial" w:eastAsia="Times New Roman" w:hAnsi="Arial" w:cs="Arial"/>
          <w:sz w:val="14"/>
          <w:szCs w:val="14"/>
        </w:rPr>
        <w:t> </w:t>
      </w:r>
      <w:r w:rsidRPr="00C05470">
        <w:rPr>
          <w:rFonts w:ascii="Arial" w:eastAsia="Times New Roman" w:hAnsi="Arial" w:cs="Arial"/>
          <w:sz w:val="24"/>
          <w:szCs w:val="24"/>
        </w:rPr>
        <w:t xml:space="preserve"> </w:t>
      </w:r>
      <w:r w:rsidRPr="00C05470">
        <w:rPr>
          <w:rFonts w:ascii="Arial" w:eastAsia="Times New Roman" w:hAnsi="Arial" w:cs="Arial"/>
          <w:b/>
          <w:bCs/>
          <w:sz w:val="24"/>
          <w:szCs w:val="24"/>
        </w:rPr>
        <w:t>Writing</w:t>
      </w:r>
      <w:proofErr w:type="gramEnd"/>
      <w:r w:rsidRPr="00C05470">
        <w:rPr>
          <w:rFonts w:ascii="Arial" w:eastAsia="Times New Roman" w:hAnsi="Arial" w:cs="Arial"/>
          <w:sz w:val="24"/>
          <w:szCs w:val="24"/>
        </w:rPr>
        <w:br/>
        <w:t>All written materials should be written with proper grammar and syntax.  This includes your discussion board posts and all other work turned in as assignments. </w:t>
      </w:r>
    </w:p>
    <w:p w:rsidR="00025662" w:rsidRPr="00C05470" w:rsidRDefault="00025662" w:rsidP="00025662">
      <w:pPr>
        <w:spacing w:before="100" w:beforeAutospacing="1" w:after="100" w:afterAutospacing="1" w:line="240" w:lineRule="auto"/>
        <w:ind w:left="360" w:hanging="360"/>
        <w:rPr>
          <w:rFonts w:ascii="Arial" w:eastAsia="Times New Roman" w:hAnsi="Arial" w:cs="Arial"/>
          <w:sz w:val="24"/>
          <w:szCs w:val="24"/>
        </w:rPr>
      </w:pPr>
      <w:r w:rsidRPr="00C05470">
        <w:rPr>
          <w:rFonts w:ascii="Arial" w:eastAsia="Times New Roman" w:hAnsi="Arial" w:cs="Arial"/>
          <w:sz w:val="24"/>
          <w:szCs w:val="24"/>
        </w:rPr>
        <w:lastRenderedPageBreak/>
        <w:t></w:t>
      </w:r>
      <w:proofErr w:type="gramStart"/>
      <w:r w:rsidRPr="00C05470">
        <w:rPr>
          <w:rFonts w:ascii="Arial" w:eastAsia="Times New Roman" w:hAnsi="Arial" w:cs="Arial"/>
          <w:sz w:val="14"/>
          <w:szCs w:val="14"/>
        </w:rPr>
        <w:t> </w:t>
      </w:r>
      <w:r w:rsidRPr="00C05470">
        <w:rPr>
          <w:rFonts w:ascii="Arial" w:eastAsia="Times New Roman" w:hAnsi="Arial" w:cs="Arial"/>
          <w:sz w:val="24"/>
          <w:szCs w:val="24"/>
        </w:rPr>
        <w:t xml:space="preserve"> </w:t>
      </w:r>
      <w:r w:rsidRPr="00C05470">
        <w:rPr>
          <w:rFonts w:ascii="Arial" w:eastAsia="Times New Roman" w:hAnsi="Arial" w:cs="Arial"/>
          <w:b/>
          <w:bCs/>
          <w:sz w:val="24"/>
          <w:szCs w:val="24"/>
        </w:rPr>
        <w:t>Discussion</w:t>
      </w:r>
      <w:proofErr w:type="gramEnd"/>
      <w:r w:rsidRPr="00C05470">
        <w:rPr>
          <w:rFonts w:ascii="Arial" w:eastAsia="Times New Roman" w:hAnsi="Arial" w:cs="Arial"/>
          <w:b/>
          <w:bCs/>
          <w:sz w:val="24"/>
          <w:szCs w:val="24"/>
        </w:rPr>
        <w:t xml:space="preserve"> board</w:t>
      </w:r>
      <w:r w:rsidRPr="00C05470">
        <w:rPr>
          <w:rFonts w:ascii="Arial" w:eastAsia="Times New Roman" w:hAnsi="Arial" w:cs="Arial"/>
          <w:sz w:val="24"/>
          <w:szCs w:val="24"/>
        </w:rPr>
        <w:t>. (20%)</w:t>
      </w:r>
      <w:r w:rsidRPr="00C05470">
        <w:rPr>
          <w:rFonts w:ascii="Arial" w:eastAsia="Times New Roman" w:hAnsi="Arial" w:cs="Arial"/>
          <w:sz w:val="24"/>
          <w:szCs w:val="24"/>
        </w:rPr>
        <w:br/>
        <w:t xml:space="preserve">For the first ten weeks, </w:t>
      </w:r>
      <w:proofErr w:type="gramStart"/>
      <w:r w:rsidRPr="00C05470">
        <w:rPr>
          <w:rFonts w:ascii="Arial" w:eastAsia="Times New Roman" w:hAnsi="Arial" w:cs="Arial"/>
          <w:sz w:val="24"/>
          <w:szCs w:val="24"/>
        </w:rPr>
        <w:t>I</w:t>
      </w:r>
      <w:proofErr w:type="gramEnd"/>
      <w:r w:rsidRPr="00C05470">
        <w:rPr>
          <w:rFonts w:ascii="Arial" w:eastAsia="Times New Roman" w:hAnsi="Arial" w:cs="Arial"/>
          <w:sz w:val="24"/>
          <w:szCs w:val="24"/>
        </w:rPr>
        <w:t xml:space="preserve"> will post discussion questions weekly on the discussion board forum dealing with the textbook readings. Your participation </w:t>
      </w:r>
      <w:proofErr w:type="gramStart"/>
      <w:r w:rsidRPr="00C05470">
        <w:rPr>
          <w:rFonts w:ascii="Arial" w:eastAsia="Times New Roman" w:hAnsi="Arial" w:cs="Arial"/>
          <w:sz w:val="24"/>
          <w:szCs w:val="24"/>
        </w:rPr>
        <w:t>will be evaluated</w:t>
      </w:r>
      <w:proofErr w:type="gramEnd"/>
      <w:r w:rsidRPr="00C05470">
        <w:rPr>
          <w:rFonts w:ascii="Arial" w:eastAsia="Times New Roman" w:hAnsi="Arial" w:cs="Arial"/>
          <w:sz w:val="24"/>
          <w:szCs w:val="24"/>
        </w:rPr>
        <w:t xml:space="preserve"> for relevance, accuracy, and clarity. To receive credit for participation, you will need to answer the posted questions and respond to </w:t>
      </w:r>
      <w:r w:rsidRPr="00C05470">
        <w:rPr>
          <w:rFonts w:ascii="Arial" w:eastAsia="Times New Roman" w:hAnsi="Arial" w:cs="Arial"/>
          <w:b/>
          <w:bCs/>
          <w:sz w:val="24"/>
          <w:szCs w:val="24"/>
        </w:rPr>
        <w:t>two postings of your peers</w:t>
      </w:r>
      <w:r w:rsidRPr="00C05470">
        <w:rPr>
          <w:rFonts w:ascii="Arial" w:eastAsia="Times New Roman" w:hAnsi="Arial" w:cs="Arial"/>
          <w:sz w:val="24"/>
          <w:szCs w:val="24"/>
        </w:rPr>
        <w:t>.</w:t>
      </w:r>
    </w:p>
    <w:p w:rsidR="00025662" w:rsidRPr="00C05470" w:rsidRDefault="00025662" w:rsidP="00025662">
      <w:pPr>
        <w:spacing w:before="100" w:beforeAutospacing="1" w:after="100" w:afterAutospacing="1" w:line="240" w:lineRule="auto"/>
        <w:ind w:left="360" w:hanging="360"/>
        <w:rPr>
          <w:rFonts w:ascii="Arial" w:eastAsia="Times New Roman" w:hAnsi="Arial" w:cs="Arial"/>
          <w:sz w:val="24"/>
          <w:szCs w:val="24"/>
        </w:rPr>
      </w:pPr>
      <w:r w:rsidRPr="00C05470">
        <w:rPr>
          <w:rFonts w:ascii="Arial" w:eastAsia="Times New Roman" w:hAnsi="Arial" w:cs="Arial"/>
          <w:sz w:val="24"/>
          <w:szCs w:val="24"/>
        </w:rPr>
        <w:t></w:t>
      </w:r>
      <w:proofErr w:type="gramStart"/>
      <w:r w:rsidRPr="00C05470">
        <w:rPr>
          <w:rFonts w:ascii="Arial" w:eastAsia="Times New Roman" w:hAnsi="Arial" w:cs="Arial"/>
          <w:sz w:val="14"/>
          <w:szCs w:val="14"/>
        </w:rPr>
        <w:t> </w:t>
      </w:r>
      <w:r w:rsidRPr="00C05470">
        <w:rPr>
          <w:rFonts w:ascii="Arial" w:eastAsia="Times New Roman" w:hAnsi="Arial" w:cs="Arial"/>
          <w:sz w:val="24"/>
          <w:szCs w:val="24"/>
        </w:rPr>
        <w:t xml:space="preserve"> </w:t>
      </w:r>
      <w:r w:rsidRPr="00C05470">
        <w:rPr>
          <w:rFonts w:ascii="Arial" w:eastAsia="Times New Roman" w:hAnsi="Arial" w:cs="Arial"/>
          <w:b/>
          <w:bCs/>
          <w:sz w:val="24"/>
          <w:szCs w:val="24"/>
        </w:rPr>
        <w:t>Definitions</w:t>
      </w:r>
      <w:proofErr w:type="gramEnd"/>
      <w:r w:rsidRPr="00C05470">
        <w:rPr>
          <w:rFonts w:ascii="Arial" w:eastAsia="Times New Roman" w:hAnsi="Arial" w:cs="Arial"/>
          <w:b/>
          <w:bCs/>
          <w:sz w:val="24"/>
          <w:szCs w:val="24"/>
        </w:rPr>
        <w:t xml:space="preserve"> of Names, Words, and Phrases</w:t>
      </w:r>
      <w:r w:rsidRPr="00C05470">
        <w:rPr>
          <w:rFonts w:ascii="Arial" w:eastAsia="Times New Roman" w:hAnsi="Arial" w:cs="Arial"/>
          <w:sz w:val="24"/>
          <w:szCs w:val="24"/>
        </w:rPr>
        <w:t xml:space="preserve"> (20%). Students will complete and hand in definitions of key names, words and phrases for each period under study (</w:t>
      </w:r>
      <w:proofErr w:type="gramStart"/>
      <w:r w:rsidRPr="00C05470">
        <w:rPr>
          <w:rFonts w:ascii="Arial" w:eastAsia="Times New Roman" w:hAnsi="Arial" w:cs="Arial"/>
          <w:sz w:val="24"/>
          <w:szCs w:val="24"/>
        </w:rPr>
        <w:t>a</w:t>
      </w:r>
      <w:r w:rsidR="00313C56" w:rsidRPr="00C05470">
        <w:rPr>
          <w:rFonts w:ascii="Arial" w:eastAsia="Times New Roman" w:hAnsi="Arial" w:cs="Arial"/>
          <w:sz w:val="24"/>
          <w:szCs w:val="24"/>
        </w:rPr>
        <w:t xml:space="preserve"> total of four</w:t>
      </w:r>
      <w:proofErr w:type="gramEnd"/>
      <w:r w:rsidR="00313C56" w:rsidRPr="00C05470">
        <w:rPr>
          <w:rFonts w:ascii="Arial" w:eastAsia="Times New Roman" w:hAnsi="Arial" w:cs="Arial"/>
          <w:sz w:val="24"/>
          <w:szCs w:val="24"/>
        </w:rPr>
        <w:t xml:space="preserve"> found on pages 35</w:t>
      </w:r>
      <w:r w:rsidRPr="00C05470">
        <w:rPr>
          <w:rFonts w:ascii="Arial" w:eastAsia="Times New Roman" w:hAnsi="Arial" w:cs="Arial"/>
          <w:sz w:val="24"/>
          <w:szCs w:val="24"/>
        </w:rPr>
        <w:t xml:space="preserve">, </w:t>
      </w:r>
      <w:r w:rsidR="00313C56" w:rsidRPr="00C05470">
        <w:rPr>
          <w:rFonts w:ascii="Arial" w:eastAsia="Times New Roman" w:hAnsi="Arial" w:cs="Arial"/>
          <w:sz w:val="24"/>
          <w:szCs w:val="24"/>
        </w:rPr>
        <w:t>98</w:t>
      </w:r>
      <w:r w:rsidRPr="00C05470">
        <w:rPr>
          <w:rFonts w:ascii="Arial" w:eastAsia="Times New Roman" w:hAnsi="Arial" w:cs="Arial"/>
          <w:sz w:val="24"/>
          <w:szCs w:val="24"/>
        </w:rPr>
        <w:t>, 1</w:t>
      </w:r>
      <w:r w:rsidR="00313C56" w:rsidRPr="00C05470">
        <w:rPr>
          <w:rFonts w:ascii="Arial" w:eastAsia="Times New Roman" w:hAnsi="Arial" w:cs="Arial"/>
          <w:sz w:val="24"/>
          <w:szCs w:val="24"/>
        </w:rPr>
        <w:t>46, 2</w:t>
      </w:r>
      <w:r w:rsidRPr="00C05470">
        <w:rPr>
          <w:rFonts w:ascii="Arial" w:eastAsia="Times New Roman" w:hAnsi="Arial" w:cs="Arial"/>
          <w:sz w:val="24"/>
          <w:szCs w:val="24"/>
        </w:rPr>
        <w:t>0</w:t>
      </w:r>
      <w:r w:rsidR="00313C56" w:rsidRPr="00C05470">
        <w:rPr>
          <w:rFonts w:ascii="Arial" w:eastAsia="Times New Roman" w:hAnsi="Arial" w:cs="Arial"/>
          <w:sz w:val="24"/>
          <w:szCs w:val="24"/>
        </w:rPr>
        <w:t>9</w:t>
      </w:r>
      <w:r w:rsidRPr="00C05470">
        <w:rPr>
          <w:rFonts w:ascii="Arial" w:eastAsia="Times New Roman" w:hAnsi="Arial" w:cs="Arial"/>
          <w:sz w:val="24"/>
          <w:szCs w:val="24"/>
        </w:rPr>
        <w:t>).</w:t>
      </w:r>
    </w:p>
    <w:p w:rsidR="00025662" w:rsidRPr="00C05470" w:rsidRDefault="00025662" w:rsidP="00025662">
      <w:pPr>
        <w:spacing w:before="100" w:beforeAutospacing="1" w:after="100" w:afterAutospacing="1" w:line="240" w:lineRule="auto"/>
        <w:ind w:left="360" w:hanging="360"/>
        <w:rPr>
          <w:rFonts w:ascii="Arial" w:eastAsia="Times New Roman" w:hAnsi="Arial" w:cs="Arial"/>
          <w:sz w:val="24"/>
          <w:szCs w:val="24"/>
        </w:rPr>
      </w:pPr>
      <w:r w:rsidRPr="00C05470">
        <w:rPr>
          <w:rFonts w:ascii="Arial" w:eastAsia="Times New Roman" w:hAnsi="Arial" w:cs="Arial"/>
          <w:sz w:val="24"/>
          <w:szCs w:val="24"/>
        </w:rPr>
        <w:t></w:t>
      </w:r>
      <w:proofErr w:type="gramStart"/>
      <w:r w:rsidRPr="00C05470">
        <w:rPr>
          <w:rFonts w:ascii="Arial" w:eastAsia="Times New Roman" w:hAnsi="Arial" w:cs="Arial"/>
          <w:sz w:val="14"/>
          <w:szCs w:val="14"/>
        </w:rPr>
        <w:t> </w:t>
      </w:r>
      <w:r w:rsidRPr="00C05470">
        <w:rPr>
          <w:rFonts w:ascii="Arial" w:eastAsia="Times New Roman" w:hAnsi="Arial" w:cs="Arial"/>
          <w:sz w:val="24"/>
          <w:szCs w:val="24"/>
        </w:rPr>
        <w:t xml:space="preserve"> </w:t>
      </w:r>
      <w:r w:rsidRPr="00C05470">
        <w:rPr>
          <w:rFonts w:ascii="Arial" w:eastAsia="Times New Roman" w:hAnsi="Arial" w:cs="Arial"/>
          <w:b/>
          <w:bCs/>
          <w:sz w:val="24"/>
          <w:szCs w:val="24"/>
        </w:rPr>
        <w:t>Case</w:t>
      </w:r>
      <w:proofErr w:type="gramEnd"/>
      <w:r w:rsidRPr="00C05470">
        <w:rPr>
          <w:rFonts w:ascii="Arial" w:eastAsia="Times New Roman" w:hAnsi="Arial" w:cs="Arial"/>
          <w:b/>
          <w:bCs/>
          <w:sz w:val="24"/>
          <w:szCs w:val="24"/>
        </w:rPr>
        <w:t xml:space="preserve"> study response</w:t>
      </w:r>
      <w:r w:rsidRPr="00C05470">
        <w:rPr>
          <w:rFonts w:ascii="Arial" w:eastAsia="Times New Roman" w:hAnsi="Arial" w:cs="Arial"/>
          <w:sz w:val="24"/>
          <w:szCs w:val="24"/>
        </w:rPr>
        <w:t xml:space="preserve"> (30%)</w:t>
      </w:r>
      <w:r w:rsidRPr="00C05470">
        <w:rPr>
          <w:rFonts w:ascii="Arial" w:eastAsia="Times New Roman" w:hAnsi="Arial" w:cs="Arial"/>
          <w:sz w:val="24"/>
          <w:szCs w:val="24"/>
        </w:rPr>
        <w:br/>
        <w:t xml:space="preserve">Students will complete four case study response papers.  The student will choose one case study from each period of study (one from the patristic period, one from the Middle Ages . . . and so forth) and respond to the question “ What difference did it make?”  </w:t>
      </w:r>
      <w:proofErr w:type="gramStart"/>
      <w:r w:rsidRPr="00C05470">
        <w:rPr>
          <w:rFonts w:ascii="Arial" w:eastAsia="Times New Roman" w:hAnsi="Arial" w:cs="Arial"/>
          <w:sz w:val="24"/>
          <w:szCs w:val="24"/>
        </w:rPr>
        <w:t>Then and now.</w:t>
      </w:r>
      <w:proofErr w:type="gramEnd"/>
      <w:r w:rsidRPr="00C05470">
        <w:rPr>
          <w:rFonts w:ascii="Arial" w:eastAsia="Times New Roman" w:hAnsi="Arial" w:cs="Arial"/>
          <w:sz w:val="24"/>
          <w:szCs w:val="24"/>
        </w:rPr>
        <w:t xml:space="preserve">  One might offer opinion of </w:t>
      </w:r>
      <w:proofErr w:type="gramStart"/>
      <w:r w:rsidRPr="00C05470">
        <w:rPr>
          <w:rFonts w:ascii="Arial" w:eastAsia="Times New Roman" w:hAnsi="Arial" w:cs="Arial"/>
          <w:sz w:val="24"/>
          <w:szCs w:val="24"/>
        </w:rPr>
        <w:t>orthodoxy or orthopraxy and how it pushed the development of Christian thought</w:t>
      </w:r>
      <w:proofErr w:type="gramEnd"/>
      <w:r w:rsidRPr="00C05470">
        <w:rPr>
          <w:rFonts w:ascii="Arial" w:eastAsia="Times New Roman" w:hAnsi="Arial" w:cs="Arial"/>
          <w:sz w:val="24"/>
          <w:szCs w:val="24"/>
        </w:rPr>
        <w:t xml:space="preserve">.  Personal opinion and analysis is what </w:t>
      </w:r>
      <w:proofErr w:type="gramStart"/>
      <w:r w:rsidRPr="00C05470">
        <w:rPr>
          <w:rFonts w:ascii="Arial" w:eastAsia="Times New Roman" w:hAnsi="Arial" w:cs="Arial"/>
          <w:sz w:val="24"/>
          <w:szCs w:val="24"/>
        </w:rPr>
        <w:t>I</w:t>
      </w:r>
      <w:proofErr w:type="gramEnd"/>
      <w:r w:rsidRPr="00C05470">
        <w:rPr>
          <w:rFonts w:ascii="Arial" w:eastAsia="Times New Roman" w:hAnsi="Arial" w:cs="Arial"/>
          <w:sz w:val="24"/>
          <w:szCs w:val="24"/>
        </w:rPr>
        <w:t xml:space="preserve"> am looking for here.  In other words, this is not a research paper but a response paper.  How does it fit with your theology?   (3-5 pages, double spaced, one inch margins)</w:t>
      </w:r>
    </w:p>
    <w:p w:rsidR="00025662" w:rsidRPr="00C05470" w:rsidRDefault="00025662" w:rsidP="00025662">
      <w:pPr>
        <w:spacing w:before="100" w:beforeAutospacing="1" w:after="100" w:afterAutospacing="1" w:line="240" w:lineRule="auto"/>
        <w:ind w:left="360" w:hanging="360"/>
        <w:rPr>
          <w:rFonts w:ascii="Arial" w:eastAsia="Times New Roman" w:hAnsi="Arial" w:cs="Arial"/>
          <w:sz w:val="24"/>
          <w:szCs w:val="24"/>
        </w:rPr>
      </w:pPr>
      <w:r w:rsidRPr="00C05470">
        <w:rPr>
          <w:rFonts w:ascii="Arial" w:eastAsia="Times New Roman" w:hAnsi="Arial" w:cs="Arial"/>
          <w:sz w:val="24"/>
          <w:szCs w:val="24"/>
        </w:rPr>
        <w:t></w:t>
      </w:r>
      <w:proofErr w:type="gramStart"/>
      <w:r w:rsidRPr="00C05470">
        <w:rPr>
          <w:rFonts w:ascii="Arial" w:eastAsia="Times New Roman" w:hAnsi="Arial" w:cs="Arial"/>
          <w:sz w:val="14"/>
          <w:szCs w:val="14"/>
        </w:rPr>
        <w:t> </w:t>
      </w:r>
      <w:r w:rsidRPr="00C05470">
        <w:rPr>
          <w:rFonts w:ascii="Arial" w:eastAsia="Times New Roman" w:hAnsi="Arial" w:cs="Arial"/>
          <w:sz w:val="24"/>
          <w:szCs w:val="24"/>
        </w:rPr>
        <w:t xml:space="preserve"> </w:t>
      </w:r>
      <w:r w:rsidRPr="00C05470">
        <w:rPr>
          <w:rFonts w:ascii="Arial" w:eastAsia="Times New Roman" w:hAnsi="Arial" w:cs="Arial"/>
          <w:b/>
          <w:bCs/>
          <w:sz w:val="24"/>
          <w:szCs w:val="24"/>
        </w:rPr>
        <w:t>Research</w:t>
      </w:r>
      <w:proofErr w:type="gramEnd"/>
      <w:r w:rsidRPr="00C05470">
        <w:rPr>
          <w:rFonts w:ascii="Arial" w:eastAsia="Times New Roman" w:hAnsi="Arial" w:cs="Arial"/>
          <w:b/>
          <w:bCs/>
          <w:sz w:val="24"/>
          <w:szCs w:val="24"/>
        </w:rPr>
        <w:t xml:space="preserve"> paper</w:t>
      </w:r>
      <w:r w:rsidRPr="00C05470">
        <w:rPr>
          <w:rFonts w:ascii="Arial" w:eastAsia="Times New Roman" w:hAnsi="Arial" w:cs="Arial"/>
          <w:sz w:val="24"/>
          <w:szCs w:val="24"/>
        </w:rPr>
        <w:t xml:space="preserve"> (30%) Students will choose a research topic (approved by the professor) over an individual, a movement, or event in historical theology.  The student will develop a thesis centered research paper that argues the significance of the individual, movement or event in the history of Christian theology.  All undergraduate research papers must contain a minimum of 12-20 pages of text excluding cover page, table of contents, appendices, and bibliography.  See </w:t>
      </w:r>
      <w:r w:rsidR="00265E3A" w:rsidRPr="00C05470">
        <w:rPr>
          <w:rFonts w:ascii="Arial" w:eastAsia="Times New Roman" w:hAnsi="Arial" w:cs="Arial"/>
          <w:b/>
          <w:bCs/>
          <w:sz w:val="24"/>
          <w:szCs w:val="24"/>
        </w:rPr>
        <w:t>http://www.wbu.edu/academics/schools/religion_and_philosophy/student_help/</w:t>
      </w:r>
      <w:proofErr w:type="gramStart"/>
      <w:r w:rsidR="00265E3A" w:rsidRPr="00C05470">
        <w:rPr>
          <w:rFonts w:ascii="Arial" w:eastAsia="Times New Roman" w:hAnsi="Arial" w:cs="Arial"/>
          <w:b/>
          <w:bCs/>
          <w:sz w:val="24"/>
          <w:szCs w:val="24"/>
        </w:rPr>
        <w:t xml:space="preserve">default.htm  </w:t>
      </w:r>
      <w:r w:rsidRPr="00C05470">
        <w:rPr>
          <w:rFonts w:ascii="Arial" w:eastAsia="Times New Roman" w:hAnsi="Arial" w:cs="Arial"/>
          <w:sz w:val="24"/>
          <w:szCs w:val="24"/>
        </w:rPr>
        <w:t>online</w:t>
      </w:r>
      <w:proofErr w:type="gramEnd"/>
      <w:r w:rsidRPr="00C05470">
        <w:rPr>
          <w:rFonts w:ascii="Arial" w:eastAsia="Times New Roman" w:hAnsi="Arial" w:cs="Arial"/>
          <w:sz w:val="24"/>
          <w:szCs w:val="24"/>
        </w:rPr>
        <w:t>. Every student enrolled in this course will also need to enroll in and complete the RLGN0001 Theological Research and Writing Lab. The only exceptions will be for students who have already completed the lab successfully within the last two years. </w:t>
      </w:r>
    </w:p>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b/>
          <w:bCs/>
          <w:sz w:val="24"/>
          <w:szCs w:val="24"/>
        </w:rPr>
        <w:t> </w:t>
      </w:r>
    </w:p>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b/>
          <w:bCs/>
          <w:sz w:val="24"/>
          <w:szCs w:val="24"/>
        </w:rPr>
        <w:t>Methods of evaluation</w:t>
      </w:r>
    </w:p>
    <w:tbl>
      <w:tblPr>
        <w:tblW w:w="75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6"/>
        <w:gridCol w:w="1143"/>
        <w:gridCol w:w="729"/>
        <w:gridCol w:w="1242"/>
      </w:tblGrid>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b/>
                <w:bCs/>
                <w:sz w:val="24"/>
                <w:szCs w:val="24"/>
              </w:rPr>
              <w:t>Activity</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b/>
                <w:bCs/>
                <w:sz w:val="24"/>
                <w:szCs w:val="24"/>
              </w:rPr>
              <w:t># of times</w:t>
            </w:r>
            <w:r w:rsidRPr="00C05470">
              <w:rPr>
                <w:rFonts w:ascii="Arial" w:eastAsia="Times New Roman" w:hAnsi="Arial" w:cs="Arial"/>
                <w:b/>
                <w:bCs/>
                <w:sz w:val="24"/>
                <w:szCs w:val="24"/>
              </w:rPr>
              <w:br/>
              <w:t>per term</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b/>
                <w:bCs/>
                <w:sz w:val="24"/>
                <w:szCs w:val="24"/>
              </w:rPr>
              <w:t>% per</w:t>
            </w:r>
            <w:r w:rsidRPr="00C05470">
              <w:rPr>
                <w:rFonts w:ascii="Arial" w:eastAsia="Times New Roman" w:hAnsi="Arial" w:cs="Arial"/>
                <w:b/>
                <w:bCs/>
                <w:sz w:val="24"/>
                <w:szCs w:val="24"/>
              </w:rPr>
              <w:br/>
              <w:t>item</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b/>
                <w:bCs/>
                <w:sz w:val="24"/>
                <w:szCs w:val="24"/>
              </w:rPr>
              <w:t>% of</w:t>
            </w:r>
            <w:r w:rsidRPr="00C05470">
              <w:rPr>
                <w:rFonts w:ascii="Arial" w:eastAsia="Times New Roman" w:hAnsi="Arial" w:cs="Arial"/>
                <w:b/>
                <w:bCs/>
                <w:sz w:val="24"/>
                <w:szCs w:val="24"/>
              </w:rPr>
              <w:br/>
              <w:t>final grade</w:t>
            </w:r>
          </w:p>
        </w:tc>
      </w:tr>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Discussion board</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10</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2%</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20%</w:t>
            </w:r>
          </w:p>
        </w:tc>
      </w:tr>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Definitions of key names, words and phrases</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4</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5%</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20%</w:t>
            </w:r>
          </w:p>
        </w:tc>
      </w:tr>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Case study response</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4</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7.5%</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30%</w:t>
            </w:r>
          </w:p>
        </w:tc>
      </w:tr>
      <w:tr w:rsidR="00025662"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Research paper</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1</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30%</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30%</w:t>
            </w:r>
          </w:p>
        </w:tc>
      </w:tr>
    </w:tbl>
    <w:p w:rsidR="00E86C77" w:rsidRPr="00C05470" w:rsidRDefault="00E86C77" w:rsidP="00025662">
      <w:pPr>
        <w:spacing w:after="240" w:line="240" w:lineRule="auto"/>
        <w:rPr>
          <w:rFonts w:ascii="Arial" w:eastAsia="Times New Roman" w:hAnsi="Arial" w:cs="Arial"/>
          <w:sz w:val="24"/>
          <w:szCs w:val="24"/>
        </w:rPr>
      </w:pPr>
    </w:p>
    <w:p w:rsidR="00025662" w:rsidRPr="00C05470" w:rsidRDefault="00025662" w:rsidP="00025662">
      <w:pPr>
        <w:spacing w:after="240" w:line="240" w:lineRule="auto"/>
        <w:rPr>
          <w:rFonts w:ascii="Arial" w:eastAsia="Times New Roman" w:hAnsi="Arial" w:cs="Arial"/>
          <w:sz w:val="24"/>
          <w:szCs w:val="24"/>
        </w:rPr>
      </w:pPr>
      <w:r w:rsidRPr="00C05470">
        <w:rPr>
          <w:rFonts w:ascii="Arial" w:eastAsia="Times New Roman" w:hAnsi="Arial" w:cs="Arial"/>
          <w:sz w:val="24"/>
          <w:szCs w:val="24"/>
        </w:rPr>
        <w:lastRenderedPageBreak/>
        <w:t>The following scale will determine your final grade:</w:t>
      </w:r>
    </w:p>
    <w:tbl>
      <w:tblPr>
        <w:tblW w:w="75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6623"/>
      </w:tblGrid>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A = 90 - 100</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 xml:space="preserve">Exhibits excellent scholarship, takes initiative in exploring studies, motivates others in cooperative efforts, </w:t>
            </w:r>
            <w:proofErr w:type="gramStart"/>
            <w:r w:rsidRPr="00C05470">
              <w:rPr>
                <w:rFonts w:ascii="Arial" w:eastAsia="Times New Roman" w:hAnsi="Arial" w:cs="Arial"/>
                <w:sz w:val="24"/>
                <w:szCs w:val="24"/>
              </w:rPr>
              <w:t>improves</w:t>
            </w:r>
            <w:proofErr w:type="gramEnd"/>
            <w:r w:rsidRPr="00C05470">
              <w:rPr>
                <w:rFonts w:ascii="Arial" w:eastAsia="Times New Roman" w:hAnsi="Arial" w:cs="Arial"/>
                <w:sz w:val="24"/>
                <w:szCs w:val="24"/>
              </w:rPr>
              <w:t xml:space="preserve"> consistently.</w:t>
            </w:r>
          </w:p>
        </w:tc>
      </w:tr>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B = 80 - 89</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Exhibits accurate scholarship, benefits class with achievements, works effectively in groups, improves noticeably.</w:t>
            </w:r>
          </w:p>
        </w:tc>
      </w:tr>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C = 70 - 79</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Completes most assignments, contributes to discussions, exhibits some interest in studies, improves somewhat.</w:t>
            </w:r>
          </w:p>
        </w:tc>
      </w:tr>
      <w:tr w:rsidR="00C05470"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D = 60 - 69</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 xml:space="preserve">Does not meet most assignments, exhibits indifference to studies, slows the progress of the class, </w:t>
            </w:r>
            <w:proofErr w:type="gramStart"/>
            <w:r w:rsidRPr="00C05470">
              <w:rPr>
                <w:rFonts w:ascii="Arial" w:eastAsia="Times New Roman" w:hAnsi="Arial" w:cs="Arial"/>
                <w:sz w:val="24"/>
                <w:szCs w:val="24"/>
              </w:rPr>
              <w:t>improves</w:t>
            </w:r>
            <w:proofErr w:type="gramEnd"/>
            <w:r w:rsidRPr="00C05470">
              <w:rPr>
                <w:rFonts w:ascii="Arial" w:eastAsia="Times New Roman" w:hAnsi="Arial" w:cs="Arial"/>
                <w:sz w:val="24"/>
                <w:szCs w:val="24"/>
              </w:rPr>
              <w:t xml:space="preserve"> unremarkably if at all.</w:t>
            </w:r>
          </w:p>
        </w:tc>
      </w:tr>
      <w:tr w:rsidR="00025662" w:rsidRPr="00C05470" w:rsidTr="00025662">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jc w:val="center"/>
              <w:rPr>
                <w:rFonts w:ascii="Arial" w:eastAsia="Times New Roman" w:hAnsi="Arial" w:cs="Arial"/>
                <w:sz w:val="24"/>
                <w:szCs w:val="24"/>
              </w:rPr>
            </w:pPr>
            <w:r w:rsidRPr="00C05470">
              <w:rPr>
                <w:rFonts w:ascii="Arial" w:eastAsia="Times New Roman" w:hAnsi="Arial" w:cs="Arial"/>
                <w:sz w:val="24"/>
                <w:szCs w:val="24"/>
              </w:rPr>
              <w:t>F = 0 - 59</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rsidR="00025662" w:rsidRPr="00C05470" w:rsidRDefault="00025662" w:rsidP="00025662">
            <w:pPr>
              <w:spacing w:before="100" w:beforeAutospacing="1" w:after="100" w:afterAutospacing="1" w:line="240" w:lineRule="auto"/>
              <w:rPr>
                <w:rFonts w:ascii="Arial" w:eastAsia="Times New Roman" w:hAnsi="Arial" w:cs="Arial"/>
                <w:sz w:val="24"/>
                <w:szCs w:val="24"/>
              </w:rPr>
            </w:pPr>
            <w:proofErr w:type="gramStart"/>
            <w:r w:rsidRPr="00C05470">
              <w:rPr>
                <w:rFonts w:ascii="Arial" w:eastAsia="Times New Roman" w:hAnsi="Arial" w:cs="Arial"/>
                <w:sz w:val="24"/>
                <w:szCs w:val="24"/>
              </w:rPr>
              <w:t>Misses</w:t>
            </w:r>
            <w:proofErr w:type="gramEnd"/>
            <w:r w:rsidRPr="00C05470">
              <w:rPr>
                <w:rFonts w:ascii="Arial" w:eastAsia="Times New Roman" w:hAnsi="Arial" w:cs="Arial"/>
                <w:sz w:val="24"/>
                <w:szCs w:val="24"/>
              </w:rPr>
              <w:t xml:space="preserve"> class excessively, detracts from class progress, shows no improvement, fails to do assignments, </w:t>
            </w:r>
            <w:r w:rsidRPr="00C05470">
              <w:rPr>
                <w:rFonts w:ascii="Arial" w:eastAsia="Times New Roman" w:hAnsi="Arial" w:cs="Arial"/>
                <w:b/>
                <w:bCs/>
                <w:sz w:val="24"/>
                <w:szCs w:val="24"/>
              </w:rPr>
              <w:t>plagiarizes</w:t>
            </w:r>
            <w:r w:rsidRPr="00C05470">
              <w:rPr>
                <w:rFonts w:ascii="Arial" w:eastAsia="Times New Roman" w:hAnsi="Arial" w:cs="Arial"/>
                <w:sz w:val="24"/>
                <w:szCs w:val="24"/>
              </w:rPr>
              <w:t>.</w:t>
            </w:r>
          </w:p>
        </w:tc>
      </w:tr>
    </w:tbl>
    <w:p w:rsidR="00E7726D" w:rsidRPr="00C05470" w:rsidRDefault="00E7726D" w:rsidP="00E7726D">
      <w:pPr>
        <w:spacing w:after="120" w:line="240" w:lineRule="auto"/>
        <w:rPr>
          <w:rFonts w:ascii="Arial" w:eastAsia="Times New Roman" w:hAnsi="Arial" w:cs="Arial"/>
          <w:sz w:val="16"/>
          <w:szCs w:val="16"/>
        </w:rPr>
      </w:pPr>
    </w:p>
    <w:p w:rsidR="00025662" w:rsidRPr="00C05470" w:rsidRDefault="00025662" w:rsidP="00E7726D">
      <w:pPr>
        <w:spacing w:after="120" w:line="240" w:lineRule="auto"/>
        <w:rPr>
          <w:rFonts w:ascii="Arial" w:eastAsia="Times New Roman" w:hAnsi="Arial" w:cs="Arial"/>
          <w:sz w:val="24"/>
          <w:szCs w:val="24"/>
        </w:rPr>
      </w:pPr>
      <w:r w:rsidRPr="00C05470">
        <w:rPr>
          <w:rFonts w:ascii="Arial" w:eastAsia="Times New Roman" w:hAnsi="Arial" w:cs="Arial"/>
          <w:b/>
          <w:bCs/>
          <w:sz w:val="24"/>
          <w:szCs w:val="24"/>
        </w:rPr>
        <w:t>Course Policies</w:t>
      </w:r>
    </w:p>
    <w:p w:rsidR="00025662" w:rsidRPr="00C05470" w:rsidRDefault="00025662" w:rsidP="00025662">
      <w:pPr>
        <w:spacing w:before="100" w:beforeAutospacing="1" w:after="100" w:afterAutospacing="1" w:line="240" w:lineRule="auto"/>
        <w:rPr>
          <w:rFonts w:ascii="Arial" w:eastAsia="Times New Roman" w:hAnsi="Arial" w:cs="Arial"/>
          <w:sz w:val="24"/>
          <w:szCs w:val="24"/>
        </w:rPr>
      </w:pPr>
      <w:r w:rsidRPr="00C05470">
        <w:rPr>
          <w:rFonts w:ascii="Arial" w:eastAsia="Times New Roman" w:hAnsi="Arial" w:cs="Arial"/>
          <w:sz w:val="24"/>
          <w:szCs w:val="24"/>
        </w:rPr>
        <w:t xml:space="preserve">University students </w:t>
      </w:r>
      <w:proofErr w:type="gramStart"/>
      <w:r w:rsidRPr="00C05470">
        <w:rPr>
          <w:rFonts w:ascii="Arial" w:eastAsia="Times New Roman" w:hAnsi="Arial" w:cs="Arial"/>
          <w:sz w:val="24"/>
          <w:szCs w:val="24"/>
        </w:rPr>
        <w:t>are expected</w:t>
      </w:r>
      <w:proofErr w:type="gramEnd"/>
      <w:r w:rsidRPr="00C05470">
        <w:rPr>
          <w:rFonts w:ascii="Arial" w:eastAsia="Times New Roman" w:hAnsi="Arial" w:cs="Arial"/>
          <w:sz w:val="24"/>
          <w:szCs w:val="24"/>
        </w:rPr>
        <w:t xml:space="preserve">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someone else’s work as one’s own work.  See current Wayland Baptist University Catalog, pp. 76-77, for penalties that </w:t>
      </w:r>
      <w:proofErr w:type="gramStart"/>
      <w:r w:rsidRPr="00C05470">
        <w:rPr>
          <w:rFonts w:ascii="Arial" w:eastAsia="Times New Roman" w:hAnsi="Arial" w:cs="Arial"/>
          <w:sz w:val="24"/>
          <w:szCs w:val="24"/>
        </w:rPr>
        <w:t>may be applied</w:t>
      </w:r>
      <w:proofErr w:type="gramEnd"/>
      <w:r w:rsidRPr="00C05470">
        <w:rPr>
          <w:rFonts w:ascii="Arial" w:eastAsia="Times New Roman" w:hAnsi="Arial" w:cs="Arial"/>
          <w:sz w:val="24"/>
          <w:szCs w:val="24"/>
        </w:rPr>
        <w:t xml:space="preserve"> to individual cases of academic dishonesty.)</w:t>
      </w:r>
    </w:p>
    <w:p w:rsidR="00025662" w:rsidRPr="00C05470" w:rsidRDefault="00797E14" w:rsidP="00025662">
      <w:pPr>
        <w:spacing w:after="0" w:line="240" w:lineRule="auto"/>
        <w:ind w:right="-720"/>
        <w:rPr>
          <w:rFonts w:ascii="Arial" w:eastAsia="Times New Roman" w:hAnsi="Arial" w:cs="Arial"/>
          <w:sz w:val="24"/>
          <w:szCs w:val="24"/>
        </w:rPr>
      </w:pPr>
      <w:r w:rsidRPr="00C05470">
        <w:rPr>
          <w:rFonts w:ascii="Arial" w:eastAsia="Times New Roman" w:hAnsi="Arial" w:cs="Arial"/>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roofErr w:type="gramStart"/>
      <w:r w:rsidRPr="00C05470">
        <w:rPr>
          <w:rFonts w:ascii="Arial" w:eastAsia="Times New Roman" w:hAnsi="Arial" w:cs="Arial"/>
          <w:sz w:val="24"/>
          <w:szCs w:val="24"/>
        </w:rPr>
        <w:t>”</w:t>
      </w:r>
      <w:r w:rsidR="00025662" w:rsidRPr="00C05470">
        <w:rPr>
          <w:rFonts w:ascii="Arial" w:eastAsia="Times New Roman" w:hAnsi="Arial" w:cs="Arial"/>
          <w:sz w:val="24"/>
          <w:szCs w:val="24"/>
        </w:rPr>
        <w:t>.</w:t>
      </w:r>
      <w:proofErr w:type="gramEnd"/>
    </w:p>
    <w:p w:rsidR="00025662" w:rsidRPr="00C05470" w:rsidRDefault="00025662" w:rsidP="00025662">
      <w:pPr>
        <w:spacing w:after="0" w:line="240" w:lineRule="auto"/>
        <w:ind w:right="-720"/>
        <w:rPr>
          <w:rFonts w:ascii="Arial" w:eastAsia="Times New Roman" w:hAnsi="Arial" w:cs="Arial"/>
          <w:sz w:val="24"/>
          <w:szCs w:val="24"/>
        </w:rPr>
      </w:pPr>
      <w:r w:rsidRPr="00C05470">
        <w:rPr>
          <w:rFonts w:ascii="Arial" w:eastAsia="Times New Roman" w:hAnsi="Arial" w:cs="Arial"/>
          <w:b/>
          <w:bCs/>
          <w:i/>
          <w:iCs/>
          <w:sz w:val="24"/>
          <w:szCs w:val="24"/>
        </w:rPr>
        <w:t> </w:t>
      </w:r>
    </w:p>
    <w:p w:rsidR="00025662" w:rsidRPr="00C05470" w:rsidRDefault="00025662" w:rsidP="00025662">
      <w:pPr>
        <w:spacing w:after="0" w:line="240" w:lineRule="auto"/>
        <w:ind w:right="90"/>
        <w:rPr>
          <w:rFonts w:ascii="Arial" w:eastAsia="Times New Roman" w:hAnsi="Arial" w:cs="Arial"/>
          <w:sz w:val="24"/>
          <w:szCs w:val="24"/>
        </w:rPr>
      </w:pPr>
      <w:proofErr w:type="gramStart"/>
      <w:r w:rsidRPr="00C05470">
        <w:rPr>
          <w:rFonts w:ascii="Arial" w:eastAsia="Times New Roman" w:hAnsi="Arial" w:cs="Arial"/>
          <w:i/>
          <w:iCs/>
          <w:sz w:val="24"/>
          <w:szCs w:val="24"/>
        </w:rPr>
        <w:t>Respect</w:t>
      </w:r>
      <w:r w:rsidRPr="00C05470">
        <w:rPr>
          <w:rFonts w:ascii="Arial" w:eastAsia="Times New Roman" w:hAnsi="Arial" w:cs="Arial"/>
          <w:sz w:val="24"/>
          <w:szCs w:val="24"/>
        </w:rPr>
        <w:t>.</w:t>
      </w:r>
      <w:proofErr w:type="gramEnd"/>
      <w:r w:rsidRPr="00C05470">
        <w:rPr>
          <w:rFonts w:ascii="Arial" w:eastAsia="Times New Roman" w:hAnsi="Arial" w:cs="Arial"/>
          <w:sz w:val="24"/>
          <w:szCs w:val="24"/>
        </w:rPr>
        <w:t xml:space="preserve"> Because the university classroom is designed for the free exchange of ideas, we will frequently encounter the opinions of others which may seem novel and, occasionally, outlandish. We must show respect for one another in all circumstances. </w:t>
      </w:r>
      <w:proofErr w:type="gramStart"/>
      <w:r w:rsidRPr="00C05470">
        <w:rPr>
          <w:rFonts w:ascii="Arial" w:eastAsia="Times New Roman" w:hAnsi="Arial" w:cs="Arial"/>
          <w:sz w:val="24"/>
          <w:szCs w:val="24"/>
        </w:rPr>
        <w:t>I</w:t>
      </w:r>
      <w:proofErr w:type="gramEnd"/>
      <w:r w:rsidRPr="00C05470">
        <w:rPr>
          <w:rFonts w:ascii="Arial" w:eastAsia="Times New Roman" w:hAnsi="Arial" w:cs="Arial"/>
          <w:sz w:val="24"/>
          <w:szCs w:val="24"/>
        </w:rPr>
        <w:t xml:space="preserve"> will show respect for you by not belittling or ignoring you. You will show respect for </w:t>
      </w:r>
      <w:proofErr w:type="gramStart"/>
      <w:r w:rsidRPr="00C05470">
        <w:rPr>
          <w:rFonts w:ascii="Arial" w:eastAsia="Times New Roman" w:hAnsi="Arial" w:cs="Arial"/>
          <w:sz w:val="24"/>
          <w:szCs w:val="24"/>
        </w:rPr>
        <w:t>me</w:t>
      </w:r>
      <w:proofErr w:type="gramEnd"/>
      <w:r w:rsidRPr="00C05470">
        <w:rPr>
          <w:rFonts w:ascii="Arial" w:eastAsia="Times New Roman" w:hAnsi="Arial" w:cs="Arial"/>
          <w:sz w:val="24"/>
          <w:szCs w:val="24"/>
        </w:rPr>
        <w:t xml:space="preserve"> by giving attention to assignments. We will show respect for one another by exhibiting patience and courtesy in our exchanges.</w:t>
      </w:r>
    </w:p>
    <w:p w:rsidR="00E7726D" w:rsidRPr="00C05470" w:rsidRDefault="00E7726D" w:rsidP="00E7726D">
      <w:pPr>
        <w:spacing w:after="0" w:line="240" w:lineRule="auto"/>
        <w:ind w:right="90"/>
        <w:rPr>
          <w:rFonts w:ascii="Arial" w:eastAsia="Times New Roman" w:hAnsi="Arial" w:cs="Arial"/>
          <w:sz w:val="24"/>
          <w:szCs w:val="24"/>
        </w:rPr>
      </w:pPr>
    </w:p>
    <w:p w:rsidR="00025662" w:rsidRPr="00C05470" w:rsidRDefault="00025662" w:rsidP="00E7726D">
      <w:pPr>
        <w:spacing w:after="0" w:line="240" w:lineRule="auto"/>
        <w:ind w:right="90"/>
        <w:rPr>
          <w:rFonts w:ascii="Arial" w:eastAsia="Times New Roman" w:hAnsi="Arial" w:cs="Arial"/>
          <w:b/>
          <w:bCs/>
          <w:sz w:val="24"/>
          <w:szCs w:val="24"/>
        </w:rPr>
      </w:pPr>
      <w:r w:rsidRPr="00C05470">
        <w:rPr>
          <w:rFonts w:ascii="Arial" w:eastAsia="Times New Roman" w:hAnsi="Arial" w:cs="Arial"/>
          <w:sz w:val="24"/>
          <w:szCs w:val="24"/>
        </w:rPr>
        <w:t xml:space="preserve">If you have read all the way through this syllabus, send me an email by </w:t>
      </w:r>
      <w:r w:rsidR="00E01447" w:rsidRPr="00C05470">
        <w:rPr>
          <w:rFonts w:ascii="Arial" w:eastAsia="Times New Roman" w:hAnsi="Arial" w:cs="Arial"/>
          <w:sz w:val="24"/>
          <w:szCs w:val="24"/>
        </w:rPr>
        <w:t>May</w:t>
      </w:r>
      <w:r w:rsidRPr="00C05470">
        <w:rPr>
          <w:rFonts w:ascii="Arial" w:eastAsia="Times New Roman" w:hAnsi="Arial" w:cs="Arial"/>
          <w:sz w:val="24"/>
          <w:szCs w:val="24"/>
        </w:rPr>
        <w:t xml:space="preserve"> </w:t>
      </w:r>
      <w:r w:rsidR="00E01447" w:rsidRPr="00C05470">
        <w:rPr>
          <w:rFonts w:ascii="Arial" w:eastAsia="Times New Roman" w:hAnsi="Arial" w:cs="Arial"/>
          <w:sz w:val="24"/>
          <w:szCs w:val="24"/>
        </w:rPr>
        <w:t>30</w:t>
      </w:r>
      <w:r w:rsidRPr="00C05470">
        <w:rPr>
          <w:rFonts w:ascii="Arial" w:eastAsia="Times New Roman" w:hAnsi="Arial" w:cs="Arial"/>
          <w:sz w:val="24"/>
          <w:szCs w:val="24"/>
          <w:vertAlign w:val="superscript"/>
        </w:rPr>
        <w:t>th</w:t>
      </w:r>
      <w:r w:rsidRPr="00C05470">
        <w:rPr>
          <w:rFonts w:ascii="Arial" w:eastAsia="Times New Roman" w:hAnsi="Arial" w:cs="Arial"/>
          <w:sz w:val="24"/>
          <w:szCs w:val="24"/>
        </w:rPr>
        <w:t xml:space="preserve">  with the subject line "RLGN4325VC01—bonus point" and I will add a bonus point to your grade. Be sure to include your name in the text of the email!</w:t>
      </w:r>
    </w:p>
    <w:p w:rsidR="00CB76E6" w:rsidRPr="00C05470" w:rsidRDefault="00CB76E6">
      <w:pPr>
        <w:rPr>
          <w:rFonts w:ascii="Arial" w:eastAsia="Times New Roman" w:hAnsi="Arial" w:cs="Arial"/>
          <w:b/>
          <w:bCs/>
          <w:sz w:val="24"/>
          <w:szCs w:val="24"/>
        </w:rPr>
      </w:pPr>
      <w:r w:rsidRPr="00C05470">
        <w:rPr>
          <w:rFonts w:ascii="Arial" w:eastAsia="Times New Roman" w:hAnsi="Arial" w:cs="Arial"/>
          <w:b/>
          <w:bCs/>
          <w:sz w:val="24"/>
          <w:szCs w:val="24"/>
        </w:rPr>
        <w:br w:type="page"/>
      </w:r>
    </w:p>
    <w:p w:rsidR="00025662" w:rsidRPr="00C05470" w:rsidRDefault="00025662" w:rsidP="00025662">
      <w:pPr>
        <w:spacing w:after="0" w:line="240" w:lineRule="auto"/>
        <w:ind w:right="90"/>
        <w:jc w:val="center"/>
        <w:rPr>
          <w:rFonts w:ascii="Arial" w:eastAsia="Times New Roman" w:hAnsi="Arial" w:cs="Arial"/>
          <w:sz w:val="24"/>
          <w:szCs w:val="24"/>
        </w:rPr>
      </w:pPr>
      <w:r w:rsidRPr="00C05470">
        <w:rPr>
          <w:rFonts w:ascii="Arial" w:eastAsia="Times New Roman" w:hAnsi="Arial" w:cs="Arial"/>
          <w:b/>
          <w:bCs/>
          <w:sz w:val="24"/>
          <w:szCs w:val="24"/>
        </w:rPr>
        <w:lastRenderedPageBreak/>
        <w:t>Course Outline:</w:t>
      </w:r>
    </w:p>
    <w:p w:rsidR="00356DB0" w:rsidRPr="00C05470" w:rsidRDefault="00356DB0" w:rsidP="00025662">
      <w:pPr>
        <w:spacing w:after="0" w:line="240" w:lineRule="auto"/>
        <w:ind w:right="90"/>
        <w:rPr>
          <w:rFonts w:ascii="Arial" w:eastAsia="Times New Roman" w:hAnsi="Arial" w:cs="Arial"/>
          <w:sz w:val="24"/>
          <w:szCs w:val="24"/>
        </w:rPr>
      </w:pPr>
    </w:p>
    <w:tbl>
      <w:tblPr>
        <w:tblStyle w:val="TableGrid"/>
        <w:tblW w:w="9805" w:type="dxa"/>
        <w:tblLayout w:type="fixed"/>
        <w:tblLook w:val="04A0" w:firstRow="1" w:lastRow="0" w:firstColumn="1" w:lastColumn="0" w:noHBand="0" w:noVBand="1"/>
      </w:tblPr>
      <w:tblGrid>
        <w:gridCol w:w="1975"/>
        <w:gridCol w:w="3150"/>
        <w:gridCol w:w="2340"/>
        <w:gridCol w:w="2340"/>
      </w:tblGrid>
      <w:tr w:rsidR="00C05470" w:rsidRPr="00C05470" w:rsidTr="00D56498">
        <w:trPr>
          <w:trHeight w:val="372"/>
        </w:trPr>
        <w:tc>
          <w:tcPr>
            <w:tcW w:w="1975" w:type="dxa"/>
            <w:vAlign w:val="center"/>
          </w:tcPr>
          <w:p w:rsidR="00D56498" w:rsidRPr="00C05470" w:rsidRDefault="00D56498" w:rsidP="00AB5B8F">
            <w:pPr>
              <w:jc w:val="center"/>
              <w:rPr>
                <w:rFonts w:ascii="Arial" w:hAnsi="Arial" w:cs="Arial"/>
                <w:b/>
                <w:sz w:val="24"/>
                <w:szCs w:val="24"/>
              </w:rPr>
            </w:pPr>
            <w:r w:rsidRPr="00C05470">
              <w:rPr>
                <w:rFonts w:ascii="Arial" w:hAnsi="Arial" w:cs="Arial"/>
                <w:b/>
                <w:sz w:val="24"/>
                <w:szCs w:val="24"/>
              </w:rPr>
              <w:t>SESSION</w:t>
            </w:r>
          </w:p>
        </w:tc>
        <w:tc>
          <w:tcPr>
            <w:tcW w:w="3150" w:type="dxa"/>
            <w:vAlign w:val="center"/>
          </w:tcPr>
          <w:p w:rsidR="00D56498" w:rsidRPr="00C05470" w:rsidRDefault="00D56498" w:rsidP="00AB5B8F">
            <w:pPr>
              <w:jc w:val="center"/>
              <w:rPr>
                <w:rFonts w:ascii="Arial" w:hAnsi="Arial" w:cs="Arial"/>
                <w:b/>
                <w:sz w:val="24"/>
                <w:szCs w:val="24"/>
              </w:rPr>
            </w:pPr>
            <w:r w:rsidRPr="00C05470">
              <w:rPr>
                <w:rFonts w:ascii="Arial" w:hAnsi="Arial" w:cs="Arial"/>
                <w:b/>
                <w:sz w:val="24"/>
                <w:szCs w:val="24"/>
              </w:rPr>
              <w:t>SUBJECT/ASSIGNMENT</w:t>
            </w:r>
          </w:p>
        </w:tc>
        <w:tc>
          <w:tcPr>
            <w:tcW w:w="2340" w:type="dxa"/>
            <w:vAlign w:val="center"/>
          </w:tcPr>
          <w:p w:rsidR="00D56498" w:rsidRPr="00C05470" w:rsidRDefault="00D56498" w:rsidP="00AB5B8F">
            <w:pPr>
              <w:jc w:val="center"/>
              <w:rPr>
                <w:rFonts w:ascii="Arial" w:hAnsi="Arial" w:cs="Arial"/>
                <w:b/>
                <w:sz w:val="24"/>
                <w:szCs w:val="24"/>
              </w:rPr>
            </w:pPr>
            <w:r w:rsidRPr="00C05470">
              <w:rPr>
                <w:rFonts w:ascii="Arial" w:hAnsi="Arial" w:cs="Arial"/>
                <w:b/>
                <w:sz w:val="24"/>
                <w:szCs w:val="24"/>
              </w:rPr>
              <w:t>READING ASSIGNMENT</w:t>
            </w:r>
          </w:p>
          <w:p w:rsidR="00D56498" w:rsidRPr="00C05470" w:rsidRDefault="00D56498" w:rsidP="00AB5B8F">
            <w:pPr>
              <w:jc w:val="center"/>
              <w:rPr>
                <w:rFonts w:ascii="Arial" w:hAnsi="Arial" w:cs="Arial"/>
                <w:b/>
                <w:sz w:val="24"/>
                <w:szCs w:val="24"/>
              </w:rPr>
            </w:pPr>
          </w:p>
        </w:tc>
        <w:tc>
          <w:tcPr>
            <w:tcW w:w="2340" w:type="dxa"/>
            <w:vAlign w:val="center"/>
          </w:tcPr>
          <w:p w:rsidR="00D56498" w:rsidRPr="00C05470" w:rsidRDefault="00D56498" w:rsidP="00AB5B8F">
            <w:pPr>
              <w:jc w:val="center"/>
              <w:rPr>
                <w:rFonts w:ascii="Arial" w:hAnsi="Arial" w:cs="Arial"/>
                <w:b/>
                <w:sz w:val="24"/>
                <w:szCs w:val="24"/>
              </w:rPr>
            </w:pPr>
            <w:r w:rsidRPr="00C05470">
              <w:rPr>
                <w:rFonts w:ascii="Arial" w:hAnsi="Arial" w:cs="Arial"/>
                <w:b/>
                <w:sz w:val="24"/>
                <w:szCs w:val="24"/>
              </w:rPr>
              <w:t>E book reading described</w:t>
            </w:r>
          </w:p>
        </w:tc>
      </w:tr>
      <w:tr w:rsidR="00C05470" w:rsidRPr="00C05470" w:rsidTr="00D56498">
        <w:trPr>
          <w:trHeight w:val="762"/>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No.1</w:t>
            </w:r>
          </w:p>
          <w:p w:rsidR="00D56498" w:rsidRPr="00C05470" w:rsidRDefault="00D56498" w:rsidP="00D56498">
            <w:pPr>
              <w:jc w:val="center"/>
              <w:rPr>
                <w:rFonts w:ascii="Arial" w:hAnsi="Arial" w:cs="Arial"/>
                <w:sz w:val="24"/>
                <w:szCs w:val="24"/>
              </w:rPr>
            </w:pPr>
            <w:r w:rsidRPr="00C05470">
              <w:rPr>
                <w:rFonts w:ascii="Arial" w:hAnsi="Arial" w:cs="Arial"/>
                <w:sz w:val="24"/>
                <w:szCs w:val="24"/>
              </w:rPr>
              <w:t>May 23-29</w:t>
            </w:r>
          </w:p>
        </w:tc>
        <w:tc>
          <w:tcPr>
            <w:tcW w:w="3150" w:type="dxa"/>
            <w:vAlign w:val="center"/>
          </w:tcPr>
          <w:p w:rsidR="00D56498" w:rsidRPr="00C05470" w:rsidRDefault="00D56498" w:rsidP="00AB5B8F">
            <w:pPr>
              <w:ind w:right="90"/>
              <w:jc w:val="center"/>
              <w:rPr>
                <w:rFonts w:ascii="Arial" w:eastAsia="Times New Roman" w:hAnsi="Arial" w:cs="Arial"/>
                <w:sz w:val="24"/>
                <w:szCs w:val="24"/>
              </w:rPr>
            </w:pPr>
            <w:r w:rsidRPr="00C05470">
              <w:rPr>
                <w:rFonts w:ascii="Arial" w:eastAsia="Times New Roman" w:hAnsi="Arial" w:cs="Arial"/>
                <w:sz w:val="24"/>
                <w:szCs w:val="24"/>
              </w:rPr>
              <w:t>Introduction  of the course</w:t>
            </w:r>
          </w:p>
          <w:p w:rsidR="00D56498" w:rsidRPr="00C05470" w:rsidRDefault="00D56498" w:rsidP="00AB5B8F">
            <w:pPr>
              <w:ind w:right="-540"/>
              <w:jc w:val="center"/>
              <w:rPr>
                <w:rFonts w:ascii="Arial" w:eastAsia="Times New Roman" w:hAnsi="Arial" w:cs="Arial"/>
                <w:sz w:val="24"/>
                <w:szCs w:val="24"/>
              </w:rPr>
            </w:pPr>
            <w:r w:rsidRPr="00C05470">
              <w:rPr>
                <w:rFonts w:ascii="Arial" w:eastAsia="Times New Roman" w:hAnsi="Arial" w:cs="Arial"/>
                <w:sz w:val="24"/>
                <w:szCs w:val="24"/>
              </w:rPr>
              <w:t>Respond to discussion</w:t>
            </w:r>
          </w:p>
          <w:p w:rsidR="00D56498" w:rsidRPr="00C05470" w:rsidRDefault="00D56498" w:rsidP="00AB5B8F">
            <w:pPr>
              <w:ind w:right="-540"/>
              <w:jc w:val="center"/>
              <w:rPr>
                <w:rFonts w:ascii="Arial" w:eastAsia="Times New Roman" w:hAnsi="Arial" w:cs="Arial"/>
                <w:sz w:val="24"/>
                <w:szCs w:val="24"/>
              </w:rPr>
            </w:pPr>
            <w:r w:rsidRPr="00C05470">
              <w:rPr>
                <w:rFonts w:ascii="Arial" w:eastAsia="Times New Roman" w:hAnsi="Arial" w:cs="Arial"/>
                <w:sz w:val="24"/>
                <w:szCs w:val="24"/>
              </w:rPr>
              <w:t xml:space="preserve"> board questions</w:t>
            </w:r>
          </w:p>
          <w:p w:rsidR="00D56498" w:rsidRPr="00C05470" w:rsidRDefault="00D56498" w:rsidP="00AB5B8F">
            <w:pPr>
              <w:ind w:right="90"/>
              <w:jc w:val="center"/>
              <w:rPr>
                <w:rFonts w:ascii="Arial" w:hAnsi="Arial" w:cs="Arial"/>
                <w:sz w:val="24"/>
                <w:szCs w:val="24"/>
              </w:rPr>
            </w:pPr>
          </w:p>
        </w:tc>
        <w:tc>
          <w:tcPr>
            <w:tcW w:w="2340" w:type="dxa"/>
            <w:vAlign w:val="center"/>
          </w:tcPr>
          <w:p w:rsidR="00D56498" w:rsidRPr="00C05470" w:rsidRDefault="00D56498" w:rsidP="00AB5B8F">
            <w:pPr>
              <w:ind w:right="90"/>
              <w:jc w:val="center"/>
              <w:rPr>
                <w:rFonts w:ascii="Arial" w:eastAsia="Times New Roman" w:hAnsi="Arial" w:cs="Arial"/>
                <w:sz w:val="24"/>
                <w:szCs w:val="24"/>
              </w:rPr>
            </w:pPr>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xii-xiv, 1-35</w:t>
            </w:r>
          </w:p>
        </w:tc>
        <w:tc>
          <w:tcPr>
            <w:tcW w:w="2340" w:type="dxa"/>
            <w:vAlign w:val="center"/>
          </w:tcPr>
          <w:p w:rsidR="00D56498" w:rsidRPr="00C05470" w:rsidRDefault="00D56498" w:rsidP="00AB5B8F">
            <w:pPr>
              <w:ind w:right="90"/>
              <w:jc w:val="center"/>
              <w:rPr>
                <w:rFonts w:ascii="Arial" w:eastAsia="Times New Roman" w:hAnsi="Arial" w:cs="Arial"/>
                <w:bCs/>
                <w:sz w:val="24"/>
                <w:szCs w:val="24"/>
              </w:rPr>
            </w:pPr>
            <w:r w:rsidRPr="00C05470">
              <w:rPr>
                <w:rFonts w:ascii="Arial" w:eastAsia="Times New Roman" w:hAnsi="Arial" w:cs="Arial"/>
                <w:bCs/>
                <w:sz w:val="24"/>
                <w:szCs w:val="24"/>
              </w:rPr>
              <w:t>Very beginning to Chap. 1 Key names</w:t>
            </w:r>
          </w:p>
        </w:tc>
      </w:tr>
      <w:tr w:rsidR="00C05470" w:rsidRPr="00C05470" w:rsidTr="00D56498">
        <w:trPr>
          <w:trHeight w:val="762"/>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No.2</w:t>
            </w:r>
          </w:p>
          <w:p w:rsidR="00D56498" w:rsidRPr="00C05470" w:rsidRDefault="00D56498" w:rsidP="00D56498">
            <w:pPr>
              <w:jc w:val="center"/>
              <w:rPr>
                <w:rFonts w:ascii="Arial" w:hAnsi="Arial" w:cs="Arial"/>
                <w:sz w:val="24"/>
                <w:szCs w:val="24"/>
              </w:rPr>
            </w:pPr>
            <w:r w:rsidRPr="00C05470">
              <w:rPr>
                <w:rFonts w:ascii="Arial" w:hAnsi="Arial" w:cs="Arial"/>
                <w:sz w:val="24"/>
                <w:szCs w:val="24"/>
              </w:rPr>
              <w:t>May 30 - June 5</w:t>
            </w:r>
          </w:p>
        </w:tc>
        <w:tc>
          <w:tcPr>
            <w:tcW w:w="315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sz w:val="24"/>
                <w:szCs w:val="24"/>
                <w:highlight w:val="cyan"/>
                <w:shd w:val="clear" w:color="auto" w:fill="00FFFF"/>
              </w:rPr>
              <w:t>*</w:t>
            </w:r>
            <w:r w:rsidRPr="00C05470">
              <w:rPr>
                <w:rFonts w:ascii="Arial" w:eastAsia="Times New Roman" w:hAnsi="Arial" w:cs="Arial"/>
                <w:bCs/>
                <w:i/>
                <w:iCs/>
                <w:sz w:val="24"/>
                <w:szCs w:val="24"/>
                <w:highlight w:val="cyan"/>
                <w:shd w:val="clear" w:color="auto" w:fill="00FFFF"/>
              </w:rPr>
              <w:t>Definitions Due</w:t>
            </w:r>
            <w:r w:rsidRPr="00C05470">
              <w:rPr>
                <w:rFonts w:ascii="Arial" w:eastAsia="Times New Roman" w:hAnsi="Arial" w:cs="Arial"/>
                <w:bCs/>
                <w:sz w:val="24"/>
                <w:szCs w:val="24"/>
                <w:highlight w:val="cyan"/>
              </w:rPr>
              <w:t>   </w:t>
            </w:r>
            <w:r w:rsidR="00E8574A" w:rsidRPr="00C05470">
              <w:rPr>
                <w:rFonts w:ascii="Arial" w:eastAsia="Times New Roman" w:hAnsi="Arial" w:cs="Arial"/>
                <w:bCs/>
                <w:sz w:val="24"/>
                <w:szCs w:val="24"/>
                <w:highlight w:val="cyan"/>
              </w:rPr>
              <w:t>June 5</w:t>
            </w:r>
            <w:r w:rsidRPr="00C05470">
              <w:rPr>
                <w:rFonts w:ascii="Arial" w:eastAsia="Times New Roman" w:hAnsi="Arial" w:cs="Arial"/>
                <w:bCs/>
                <w:sz w:val="24"/>
                <w:szCs w:val="24"/>
                <w:highlight w:val="cyan"/>
              </w:rPr>
              <w:t>, 11:59pm</w:t>
            </w:r>
          </w:p>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u w:val="single"/>
              </w:rPr>
              <w:t>The Patristic Period</w:t>
            </w:r>
            <w:r w:rsidRPr="00C05470">
              <w:rPr>
                <w:rFonts w:ascii="Arial" w:eastAsia="Times New Roman" w:hAnsi="Arial" w:cs="Arial"/>
                <w:sz w:val="24"/>
                <w:szCs w:val="24"/>
              </w:rPr>
              <w:t>:</w:t>
            </w:r>
          </w:p>
          <w:p w:rsidR="00D56498" w:rsidRPr="00C05470" w:rsidRDefault="00D56498" w:rsidP="00AB5B8F">
            <w:pPr>
              <w:ind w:right="-540"/>
              <w:jc w:val="center"/>
              <w:rPr>
                <w:rFonts w:ascii="Arial" w:eastAsia="Times New Roman" w:hAnsi="Arial" w:cs="Arial"/>
                <w:sz w:val="24"/>
                <w:szCs w:val="24"/>
              </w:rPr>
            </w:pPr>
            <w:r w:rsidRPr="00C05470">
              <w:rPr>
                <w:rFonts w:ascii="Arial" w:eastAsia="Times New Roman" w:hAnsi="Arial" w:cs="Arial"/>
                <w:sz w:val="24"/>
                <w:szCs w:val="24"/>
              </w:rPr>
              <w:t>Respond to discussion board questions</w:t>
            </w:r>
          </w:p>
        </w:tc>
        <w:tc>
          <w:tcPr>
            <w:tcW w:w="2340" w:type="dxa"/>
            <w:vAlign w:val="center"/>
          </w:tcPr>
          <w:p w:rsidR="00D56498" w:rsidRPr="00C05470" w:rsidRDefault="00D56498" w:rsidP="00AB5B8F">
            <w:pPr>
              <w:jc w:val="center"/>
              <w:rPr>
                <w:rFonts w:ascii="Arial" w:hAnsi="Arial" w:cs="Arial"/>
                <w:sz w:val="24"/>
                <w:szCs w:val="24"/>
              </w:rPr>
            </w:pPr>
            <w:proofErr w:type="gramStart"/>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36-53.</w:t>
            </w:r>
            <w:proofErr w:type="gramEnd"/>
          </w:p>
        </w:tc>
        <w:tc>
          <w:tcPr>
            <w:tcW w:w="234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Chap. 1 Key names</w:t>
            </w:r>
          </w:p>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through case 1.4</w:t>
            </w:r>
          </w:p>
        </w:tc>
      </w:tr>
      <w:tr w:rsidR="00C05470" w:rsidRPr="00C05470" w:rsidTr="00D56498">
        <w:trPr>
          <w:trHeight w:val="514"/>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3</w:t>
            </w:r>
          </w:p>
          <w:p w:rsidR="00D56498" w:rsidRPr="00C05470" w:rsidRDefault="00D56498" w:rsidP="00D56498">
            <w:pPr>
              <w:jc w:val="center"/>
              <w:rPr>
                <w:rFonts w:ascii="Arial" w:hAnsi="Arial" w:cs="Arial"/>
                <w:sz w:val="24"/>
                <w:szCs w:val="24"/>
              </w:rPr>
            </w:pPr>
            <w:r w:rsidRPr="00C05470">
              <w:rPr>
                <w:rFonts w:ascii="Arial" w:hAnsi="Arial" w:cs="Arial"/>
                <w:sz w:val="24"/>
                <w:szCs w:val="24"/>
              </w:rPr>
              <w:t>June 6 - 12</w:t>
            </w:r>
          </w:p>
        </w:tc>
        <w:tc>
          <w:tcPr>
            <w:tcW w:w="3150" w:type="dxa"/>
            <w:vAlign w:val="center"/>
          </w:tcPr>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u w:val="single"/>
              </w:rPr>
              <w:t>The Patristic Period</w:t>
            </w:r>
            <w:r w:rsidRPr="00C05470">
              <w:rPr>
                <w:rFonts w:ascii="Arial" w:eastAsia="Times New Roman" w:hAnsi="Arial" w:cs="Arial"/>
                <w:sz w:val="24"/>
                <w:szCs w:val="24"/>
              </w:rPr>
              <w:t>:</w:t>
            </w:r>
          </w:p>
          <w:p w:rsidR="00D56498" w:rsidRPr="00C05470" w:rsidRDefault="00D56498" w:rsidP="00AB5B8F">
            <w:pPr>
              <w:jc w:val="center"/>
              <w:rPr>
                <w:rFonts w:ascii="Arial" w:hAnsi="Arial" w:cs="Arial"/>
                <w:sz w:val="24"/>
                <w:szCs w:val="24"/>
              </w:rPr>
            </w:pPr>
            <w:r w:rsidRPr="00C05470">
              <w:rPr>
                <w:rFonts w:ascii="Arial" w:eastAsia="Times New Roman" w:hAnsi="Arial" w:cs="Arial"/>
                <w:sz w:val="24"/>
                <w:szCs w:val="24"/>
              </w:rPr>
              <w:t>Respond to discussion board questions</w:t>
            </w:r>
          </w:p>
        </w:tc>
        <w:tc>
          <w:tcPr>
            <w:tcW w:w="2340" w:type="dxa"/>
            <w:vAlign w:val="center"/>
          </w:tcPr>
          <w:p w:rsidR="00D56498" w:rsidRPr="00C05470" w:rsidRDefault="00D56498" w:rsidP="00AB5B8F">
            <w:pPr>
              <w:jc w:val="center"/>
              <w:rPr>
                <w:rFonts w:ascii="Arial" w:hAnsi="Arial" w:cs="Arial"/>
                <w:sz w:val="24"/>
                <w:szCs w:val="24"/>
              </w:rPr>
            </w:pPr>
            <w:proofErr w:type="gramStart"/>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53-76.</w:t>
            </w:r>
            <w:proofErr w:type="gramEnd"/>
          </w:p>
        </w:tc>
        <w:tc>
          <w:tcPr>
            <w:tcW w:w="234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Case 1.5 -</w:t>
            </w:r>
          </w:p>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End of Chap. 1</w:t>
            </w:r>
          </w:p>
        </w:tc>
      </w:tr>
      <w:tr w:rsidR="00C05470" w:rsidRPr="00C05470" w:rsidTr="00D56498">
        <w:trPr>
          <w:trHeight w:val="1268"/>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4</w:t>
            </w:r>
          </w:p>
          <w:p w:rsidR="00D56498" w:rsidRPr="00C05470" w:rsidRDefault="00D56498" w:rsidP="00D56498">
            <w:pPr>
              <w:jc w:val="center"/>
              <w:rPr>
                <w:rFonts w:ascii="Arial" w:hAnsi="Arial" w:cs="Arial"/>
                <w:sz w:val="24"/>
                <w:szCs w:val="24"/>
              </w:rPr>
            </w:pPr>
            <w:r w:rsidRPr="00C05470">
              <w:rPr>
                <w:rFonts w:ascii="Arial" w:hAnsi="Arial" w:cs="Arial"/>
                <w:sz w:val="24"/>
                <w:szCs w:val="24"/>
              </w:rPr>
              <w:t>June 13 – 19</w:t>
            </w:r>
          </w:p>
        </w:tc>
        <w:tc>
          <w:tcPr>
            <w:tcW w:w="3150" w:type="dxa"/>
            <w:vAlign w:val="center"/>
          </w:tcPr>
          <w:p w:rsidR="00D56498" w:rsidRPr="00C05470" w:rsidRDefault="00D56498" w:rsidP="00AB5B8F">
            <w:pPr>
              <w:ind w:right="90"/>
              <w:jc w:val="center"/>
              <w:rPr>
                <w:rFonts w:ascii="Arial" w:eastAsia="Times New Roman" w:hAnsi="Arial" w:cs="Arial"/>
                <w:b/>
                <w:bCs/>
                <w:sz w:val="24"/>
                <w:szCs w:val="24"/>
                <w:shd w:val="clear" w:color="auto" w:fill="FFFF00"/>
              </w:rPr>
            </w:pPr>
            <w:r w:rsidRPr="00C05470">
              <w:rPr>
                <w:rFonts w:ascii="Arial" w:eastAsia="Times New Roman" w:hAnsi="Arial" w:cs="Arial"/>
                <w:b/>
                <w:bCs/>
                <w:sz w:val="24"/>
                <w:szCs w:val="24"/>
                <w:shd w:val="clear" w:color="auto" w:fill="FFFF00"/>
              </w:rPr>
              <w:t xml:space="preserve">Patristic Period Case Study Response Paper Due  </w:t>
            </w:r>
            <w:r w:rsidR="00E8574A" w:rsidRPr="00C05470">
              <w:rPr>
                <w:rFonts w:ascii="Arial" w:eastAsia="Times New Roman" w:hAnsi="Arial" w:cs="Arial"/>
                <w:b/>
                <w:bCs/>
                <w:sz w:val="24"/>
                <w:szCs w:val="24"/>
                <w:shd w:val="clear" w:color="auto" w:fill="FFFF00"/>
              </w:rPr>
              <w:t>June</w:t>
            </w:r>
            <w:r w:rsidRPr="00C05470">
              <w:rPr>
                <w:rFonts w:ascii="Arial" w:eastAsia="Times New Roman" w:hAnsi="Arial" w:cs="Arial"/>
                <w:b/>
                <w:bCs/>
                <w:sz w:val="24"/>
                <w:szCs w:val="24"/>
                <w:shd w:val="clear" w:color="auto" w:fill="FFFF00"/>
              </w:rPr>
              <w:t xml:space="preserve"> </w:t>
            </w:r>
            <w:r w:rsidR="00E8574A" w:rsidRPr="00C05470">
              <w:rPr>
                <w:rFonts w:ascii="Arial" w:eastAsia="Times New Roman" w:hAnsi="Arial" w:cs="Arial"/>
                <w:b/>
                <w:bCs/>
                <w:sz w:val="24"/>
                <w:szCs w:val="24"/>
                <w:shd w:val="clear" w:color="auto" w:fill="FFFF00"/>
              </w:rPr>
              <w:t>22</w:t>
            </w:r>
            <w:r w:rsidRPr="00C05470">
              <w:rPr>
                <w:rFonts w:ascii="Arial" w:eastAsia="Times New Roman" w:hAnsi="Arial" w:cs="Arial"/>
                <w:b/>
                <w:bCs/>
                <w:sz w:val="24"/>
                <w:szCs w:val="24"/>
                <w:shd w:val="clear" w:color="auto" w:fill="FFFF00"/>
              </w:rPr>
              <w:t>, 11:59pm</w:t>
            </w:r>
          </w:p>
          <w:p w:rsidR="00D56498" w:rsidRPr="00C05470" w:rsidRDefault="00D56498" w:rsidP="00AB5B8F">
            <w:pPr>
              <w:ind w:right="90"/>
              <w:jc w:val="center"/>
              <w:rPr>
                <w:rFonts w:ascii="Arial" w:eastAsia="Times New Roman" w:hAnsi="Arial" w:cs="Arial"/>
                <w:b/>
                <w:bCs/>
                <w:sz w:val="24"/>
                <w:szCs w:val="24"/>
                <w:shd w:val="clear" w:color="auto" w:fill="FFFF00"/>
              </w:rPr>
            </w:pPr>
            <w:r w:rsidRPr="00C05470">
              <w:rPr>
                <w:rFonts w:ascii="Arial" w:eastAsia="Times New Roman" w:hAnsi="Arial" w:cs="Arial"/>
                <w:sz w:val="24"/>
                <w:szCs w:val="24"/>
              </w:rPr>
              <w:t>Middle Ages &amp; The Renaissance:</w:t>
            </w:r>
          </w:p>
          <w:p w:rsidR="00D56498" w:rsidRPr="00C05470" w:rsidRDefault="00D56498" w:rsidP="00AB5B8F">
            <w:pPr>
              <w:ind w:right="90"/>
              <w:jc w:val="center"/>
              <w:rPr>
                <w:rFonts w:ascii="Arial" w:hAnsi="Arial" w:cs="Arial"/>
                <w:sz w:val="24"/>
                <w:szCs w:val="24"/>
              </w:rPr>
            </w:pPr>
            <w:r w:rsidRPr="00C05470">
              <w:rPr>
                <w:rFonts w:ascii="Arial" w:eastAsia="Times New Roman" w:hAnsi="Arial" w:cs="Arial"/>
                <w:sz w:val="24"/>
                <w:szCs w:val="24"/>
              </w:rPr>
              <w:t>Respond to discussion board questions</w:t>
            </w:r>
          </w:p>
        </w:tc>
        <w:tc>
          <w:tcPr>
            <w:tcW w:w="2340" w:type="dxa"/>
            <w:vAlign w:val="center"/>
          </w:tcPr>
          <w:p w:rsidR="00D56498" w:rsidRPr="00C05470" w:rsidRDefault="00D56498" w:rsidP="00AB5B8F">
            <w:pPr>
              <w:jc w:val="center"/>
              <w:rPr>
                <w:rFonts w:ascii="Arial" w:hAnsi="Arial" w:cs="Arial"/>
              </w:rPr>
            </w:pPr>
            <w:proofErr w:type="gramStart"/>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77-109.</w:t>
            </w:r>
            <w:proofErr w:type="gramEnd"/>
          </w:p>
        </w:tc>
        <w:tc>
          <w:tcPr>
            <w:tcW w:w="234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Chap. 2 – case 2.2</w:t>
            </w:r>
          </w:p>
        </w:tc>
      </w:tr>
      <w:tr w:rsidR="00C05470" w:rsidRPr="00C05470" w:rsidTr="00D56498">
        <w:trPr>
          <w:trHeight w:val="514"/>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5</w:t>
            </w:r>
          </w:p>
          <w:p w:rsidR="00D56498" w:rsidRPr="00C05470" w:rsidRDefault="00D56498" w:rsidP="00D56498">
            <w:pPr>
              <w:jc w:val="center"/>
              <w:rPr>
                <w:rFonts w:ascii="Arial" w:hAnsi="Arial" w:cs="Arial"/>
                <w:sz w:val="24"/>
                <w:szCs w:val="24"/>
              </w:rPr>
            </w:pPr>
            <w:r w:rsidRPr="00C05470">
              <w:rPr>
                <w:rFonts w:ascii="Arial" w:hAnsi="Arial" w:cs="Arial"/>
                <w:sz w:val="24"/>
                <w:szCs w:val="24"/>
              </w:rPr>
              <w:t>June 20 - 26</w:t>
            </w:r>
          </w:p>
        </w:tc>
        <w:tc>
          <w:tcPr>
            <w:tcW w:w="3150" w:type="dxa"/>
            <w:vAlign w:val="center"/>
          </w:tcPr>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rPr>
              <w:t>Middle Ages &amp; The Renaissance:</w:t>
            </w:r>
          </w:p>
          <w:p w:rsidR="00D56498" w:rsidRPr="00C05470" w:rsidRDefault="00D56498" w:rsidP="00AB5B8F">
            <w:pPr>
              <w:jc w:val="center"/>
              <w:rPr>
                <w:rFonts w:ascii="Arial" w:hAnsi="Arial" w:cs="Arial"/>
              </w:rPr>
            </w:pPr>
            <w:r w:rsidRPr="00C05470">
              <w:rPr>
                <w:rFonts w:ascii="Arial" w:eastAsia="Times New Roman" w:hAnsi="Arial" w:cs="Arial"/>
                <w:sz w:val="24"/>
                <w:szCs w:val="24"/>
              </w:rPr>
              <w:t>Respond to discussion board questions</w:t>
            </w:r>
          </w:p>
        </w:tc>
        <w:tc>
          <w:tcPr>
            <w:tcW w:w="2340" w:type="dxa"/>
            <w:vAlign w:val="center"/>
          </w:tcPr>
          <w:p w:rsidR="00D56498" w:rsidRPr="00C05470" w:rsidRDefault="00D56498" w:rsidP="00AB5B8F">
            <w:pPr>
              <w:jc w:val="center"/>
              <w:rPr>
                <w:rFonts w:ascii="Arial" w:hAnsi="Arial" w:cs="Arial"/>
              </w:rPr>
            </w:pPr>
            <w:proofErr w:type="gramStart"/>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109-123.</w:t>
            </w:r>
            <w:proofErr w:type="gramEnd"/>
          </w:p>
        </w:tc>
        <w:tc>
          <w:tcPr>
            <w:tcW w:w="234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Case 2.3 – end of Chap. 2</w:t>
            </w:r>
          </w:p>
        </w:tc>
      </w:tr>
      <w:tr w:rsidR="00C05470" w:rsidRPr="00C05470" w:rsidTr="00D56498">
        <w:trPr>
          <w:trHeight w:val="1782"/>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6</w:t>
            </w:r>
          </w:p>
          <w:p w:rsidR="00D56498" w:rsidRPr="00C05470" w:rsidRDefault="00217B1D" w:rsidP="00217B1D">
            <w:pPr>
              <w:jc w:val="center"/>
              <w:rPr>
                <w:rFonts w:ascii="Arial" w:hAnsi="Arial" w:cs="Arial"/>
                <w:sz w:val="24"/>
                <w:szCs w:val="24"/>
              </w:rPr>
            </w:pPr>
            <w:r w:rsidRPr="00C05470">
              <w:rPr>
                <w:rFonts w:ascii="Arial" w:hAnsi="Arial" w:cs="Arial"/>
                <w:sz w:val="24"/>
                <w:szCs w:val="24"/>
              </w:rPr>
              <w:t>June</w:t>
            </w:r>
            <w:r w:rsidR="00D56498" w:rsidRPr="00C05470">
              <w:rPr>
                <w:rFonts w:ascii="Arial" w:hAnsi="Arial" w:cs="Arial"/>
                <w:sz w:val="24"/>
                <w:szCs w:val="24"/>
              </w:rPr>
              <w:t xml:space="preserve"> 2</w:t>
            </w:r>
            <w:r w:rsidRPr="00C05470">
              <w:rPr>
                <w:rFonts w:ascii="Arial" w:hAnsi="Arial" w:cs="Arial"/>
                <w:sz w:val="24"/>
                <w:szCs w:val="24"/>
              </w:rPr>
              <w:t>7</w:t>
            </w:r>
            <w:r w:rsidR="00D56498" w:rsidRPr="00C05470">
              <w:rPr>
                <w:rFonts w:ascii="Arial" w:hAnsi="Arial" w:cs="Arial"/>
                <w:sz w:val="24"/>
                <w:szCs w:val="24"/>
              </w:rPr>
              <w:t>-</w:t>
            </w:r>
            <w:r w:rsidRPr="00C05470">
              <w:rPr>
                <w:rFonts w:ascii="Arial" w:hAnsi="Arial" w:cs="Arial"/>
                <w:sz w:val="24"/>
                <w:szCs w:val="24"/>
              </w:rPr>
              <w:t xml:space="preserve"> July 3</w:t>
            </w:r>
          </w:p>
        </w:tc>
        <w:tc>
          <w:tcPr>
            <w:tcW w:w="3150" w:type="dxa"/>
            <w:vAlign w:val="center"/>
          </w:tcPr>
          <w:p w:rsidR="00D56498" w:rsidRPr="00C05470" w:rsidRDefault="00D56498" w:rsidP="00AB5B8F">
            <w:pPr>
              <w:ind w:left="1440" w:right="90" w:hanging="1440"/>
              <w:jc w:val="center"/>
              <w:rPr>
                <w:rFonts w:ascii="Arial" w:eastAsia="Times New Roman" w:hAnsi="Arial" w:cs="Arial"/>
                <w:b/>
                <w:bCs/>
                <w:sz w:val="24"/>
                <w:szCs w:val="24"/>
                <w:shd w:val="clear" w:color="auto" w:fill="FFFF00"/>
              </w:rPr>
            </w:pPr>
            <w:r w:rsidRPr="00C05470">
              <w:rPr>
                <w:rFonts w:ascii="Arial" w:eastAsia="Times New Roman" w:hAnsi="Arial" w:cs="Arial"/>
                <w:b/>
                <w:bCs/>
                <w:sz w:val="24"/>
                <w:szCs w:val="24"/>
                <w:shd w:val="clear" w:color="auto" w:fill="FFFF00"/>
              </w:rPr>
              <w:t>Middle Ages Period Case Study</w:t>
            </w:r>
          </w:p>
          <w:p w:rsidR="00D56498" w:rsidRPr="00C05470" w:rsidRDefault="00D56498" w:rsidP="00AB5B8F">
            <w:pPr>
              <w:ind w:left="1440" w:right="90" w:hanging="1440"/>
              <w:jc w:val="center"/>
              <w:rPr>
                <w:rFonts w:ascii="Arial" w:eastAsia="Times New Roman" w:hAnsi="Arial" w:cs="Arial"/>
                <w:b/>
                <w:bCs/>
                <w:sz w:val="24"/>
                <w:szCs w:val="24"/>
                <w:shd w:val="clear" w:color="auto" w:fill="FFFF00"/>
              </w:rPr>
            </w:pPr>
            <w:r w:rsidRPr="00C05470">
              <w:rPr>
                <w:rFonts w:ascii="Arial" w:eastAsia="Times New Roman" w:hAnsi="Arial" w:cs="Arial"/>
                <w:b/>
                <w:bCs/>
                <w:sz w:val="24"/>
                <w:szCs w:val="24"/>
                <w:shd w:val="clear" w:color="auto" w:fill="FFFF00"/>
              </w:rPr>
              <w:t>Response Paper Due</w:t>
            </w:r>
          </w:p>
          <w:p w:rsidR="00D56498" w:rsidRPr="00C05470" w:rsidRDefault="00E8574A" w:rsidP="00AB5B8F">
            <w:pPr>
              <w:ind w:left="1440" w:right="90" w:hanging="1440"/>
              <w:jc w:val="center"/>
              <w:rPr>
                <w:rFonts w:ascii="Arial" w:eastAsia="Times New Roman" w:hAnsi="Arial" w:cs="Arial"/>
                <w:b/>
                <w:bCs/>
                <w:sz w:val="24"/>
                <w:szCs w:val="24"/>
                <w:shd w:val="clear" w:color="auto" w:fill="FFFF00"/>
              </w:rPr>
            </w:pPr>
            <w:r w:rsidRPr="00C05470">
              <w:rPr>
                <w:rFonts w:ascii="Arial" w:eastAsia="Times New Roman" w:hAnsi="Arial" w:cs="Arial"/>
                <w:b/>
                <w:bCs/>
                <w:sz w:val="24"/>
                <w:szCs w:val="24"/>
                <w:shd w:val="clear" w:color="auto" w:fill="FFFF00"/>
              </w:rPr>
              <w:t>July</w:t>
            </w:r>
            <w:r w:rsidR="00D56498" w:rsidRPr="00C05470">
              <w:rPr>
                <w:rFonts w:ascii="Arial" w:eastAsia="Times New Roman" w:hAnsi="Arial" w:cs="Arial"/>
                <w:b/>
                <w:bCs/>
                <w:sz w:val="24"/>
                <w:szCs w:val="24"/>
                <w:shd w:val="clear" w:color="auto" w:fill="FFFF00"/>
              </w:rPr>
              <w:t xml:space="preserve"> </w:t>
            </w:r>
            <w:r w:rsidRPr="00C05470">
              <w:rPr>
                <w:rFonts w:ascii="Arial" w:eastAsia="Times New Roman" w:hAnsi="Arial" w:cs="Arial"/>
                <w:b/>
                <w:bCs/>
                <w:sz w:val="24"/>
                <w:szCs w:val="24"/>
                <w:shd w:val="clear" w:color="auto" w:fill="FFFF00"/>
              </w:rPr>
              <w:t>5</w:t>
            </w:r>
            <w:r w:rsidR="00D56498" w:rsidRPr="00C05470">
              <w:rPr>
                <w:rFonts w:ascii="Arial" w:eastAsia="Times New Roman" w:hAnsi="Arial" w:cs="Arial"/>
                <w:b/>
                <w:bCs/>
                <w:sz w:val="24"/>
                <w:szCs w:val="24"/>
                <w:shd w:val="clear" w:color="auto" w:fill="FFFF00"/>
              </w:rPr>
              <w:t>, 11:59pm</w:t>
            </w:r>
          </w:p>
          <w:p w:rsidR="00D56498" w:rsidRPr="00C05470" w:rsidRDefault="00D56498" w:rsidP="00AB5B8F">
            <w:pPr>
              <w:ind w:left="901" w:right="90" w:hanging="1440"/>
              <w:jc w:val="center"/>
              <w:rPr>
                <w:rFonts w:ascii="Arial" w:eastAsia="Times New Roman" w:hAnsi="Arial" w:cs="Arial"/>
                <w:b/>
                <w:bCs/>
                <w:sz w:val="24"/>
                <w:szCs w:val="24"/>
                <w:shd w:val="clear" w:color="auto" w:fill="00CCFF"/>
              </w:rPr>
            </w:pPr>
            <w:r w:rsidRPr="00C05470">
              <w:rPr>
                <w:rFonts w:ascii="Arial" w:eastAsia="Times New Roman" w:hAnsi="Arial" w:cs="Arial"/>
                <w:sz w:val="24"/>
                <w:szCs w:val="24"/>
                <w:highlight w:val="cyan"/>
                <w:shd w:val="clear" w:color="auto" w:fill="00FFFF"/>
              </w:rPr>
              <w:t>*</w:t>
            </w:r>
            <w:r w:rsidRPr="00C05470">
              <w:rPr>
                <w:rFonts w:ascii="Arial" w:eastAsia="Times New Roman" w:hAnsi="Arial" w:cs="Arial"/>
                <w:b/>
                <w:bCs/>
                <w:i/>
                <w:iCs/>
                <w:sz w:val="24"/>
                <w:szCs w:val="24"/>
                <w:highlight w:val="cyan"/>
                <w:shd w:val="clear" w:color="auto" w:fill="00FFFF"/>
              </w:rPr>
              <w:t>Definitions Due</w:t>
            </w:r>
            <w:r w:rsidRPr="00C05470">
              <w:rPr>
                <w:rFonts w:ascii="Arial" w:eastAsia="Times New Roman" w:hAnsi="Arial" w:cs="Arial"/>
                <w:b/>
                <w:bCs/>
                <w:i/>
                <w:iCs/>
                <w:sz w:val="24"/>
                <w:szCs w:val="24"/>
                <w:highlight w:val="cyan"/>
                <w:shd w:val="clear" w:color="auto" w:fill="00CCFF"/>
              </w:rPr>
              <w:t> </w:t>
            </w:r>
            <w:r w:rsidR="00E8574A" w:rsidRPr="00C05470">
              <w:rPr>
                <w:rFonts w:ascii="Arial" w:eastAsia="Times New Roman" w:hAnsi="Arial" w:cs="Arial"/>
                <w:b/>
                <w:bCs/>
                <w:i/>
                <w:iCs/>
                <w:sz w:val="24"/>
                <w:szCs w:val="24"/>
                <w:highlight w:val="cyan"/>
                <w:shd w:val="clear" w:color="auto" w:fill="00CCFF"/>
              </w:rPr>
              <w:t>July</w:t>
            </w:r>
            <w:r w:rsidRPr="00C05470">
              <w:rPr>
                <w:rFonts w:ascii="Arial" w:eastAsia="Times New Roman" w:hAnsi="Arial" w:cs="Arial"/>
                <w:b/>
                <w:bCs/>
                <w:sz w:val="24"/>
                <w:szCs w:val="24"/>
                <w:highlight w:val="cyan"/>
                <w:shd w:val="clear" w:color="auto" w:fill="00CCFF"/>
              </w:rPr>
              <w:t xml:space="preserve"> </w:t>
            </w:r>
            <w:r w:rsidR="00E8574A" w:rsidRPr="00C05470">
              <w:rPr>
                <w:rFonts w:ascii="Arial" w:eastAsia="Times New Roman" w:hAnsi="Arial" w:cs="Arial"/>
                <w:b/>
                <w:bCs/>
                <w:sz w:val="24"/>
                <w:szCs w:val="24"/>
                <w:highlight w:val="cyan"/>
                <w:shd w:val="clear" w:color="auto" w:fill="00CCFF"/>
              </w:rPr>
              <w:t>3</w:t>
            </w:r>
            <w:r w:rsidRPr="00C05470">
              <w:rPr>
                <w:rFonts w:ascii="Arial" w:eastAsia="Times New Roman" w:hAnsi="Arial" w:cs="Arial"/>
                <w:b/>
                <w:bCs/>
                <w:sz w:val="24"/>
                <w:szCs w:val="24"/>
                <w:highlight w:val="cyan"/>
                <w:shd w:val="clear" w:color="auto" w:fill="00CCFF"/>
              </w:rPr>
              <w:t>, 11:59pm</w:t>
            </w:r>
          </w:p>
          <w:p w:rsidR="00D56498" w:rsidRPr="00C05470" w:rsidRDefault="00D56498" w:rsidP="00AB5B8F">
            <w:pPr>
              <w:ind w:right="90"/>
              <w:jc w:val="center"/>
              <w:rPr>
                <w:rFonts w:ascii="Arial" w:eastAsia="Times New Roman" w:hAnsi="Arial" w:cs="Arial"/>
                <w:sz w:val="24"/>
                <w:szCs w:val="24"/>
              </w:rPr>
            </w:pPr>
            <w:r w:rsidRPr="00C05470">
              <w:rPr>
                <w:rFonts w:ascii="Arial" w:eastAsia="Times New Roman" w:hAnsi="Arial" w:cs="Arial"/>
                <w:sz w:val="24"/>
                <w:szCs w:val="24"/>
              </w:rPr>
              <w:t>Overview of the Middle Ages &amp; The Renaissance</w:t>
            </w:r>
          </w:p>
          <w:p w:rsidR="00D56498" w:rsidRPr="00C05470" w:rsidRDefault="00D56498" w:rsidP="00AB5B8F">
            <w:pPr>
              <w:jc w:val="center"/>
              <w:rPr>
                <w:rFonts w:ascii="Arial" w:hAnsi="Arial" w:cs="Arial"/>
              </w:rPr>
            </w:pPr>
            <w:r w:rsidRPr="00C05470">
              <w:rPr>
                <w:rFonts w:ascii="Arial" w:eastAsia="Times New Roman" w:hAnsi="Arial" w:cs="Arial"/>
                <w:sz w:val="24"/>
                <w:szCs w:val="24"/>
              </w:rPr>
              <w:t>Respond to discussion board questions</w:t>
            </w:r>
          </w:p>
        </w:tc>
        <w:tc>
          <w:tcPr>
            <w:tcW w:w="2340" w:type="dxa"/>
            <w:vAlign w:val="center"/>
          </w:tcPr>
          <w:p w:rsidR="00D56498" w:rsidRPr="00C05470" w:rsidRDefault="00D56498" w:rsidP="00AB5B8F">
            <w:pPr>
              <w:jc w:val="center"/>
              <w:rPr>
                <w:rFonts w:ascii="Arial" w:hAnsi="Arial" w:cs="Arial"/>
              </w:rPr>
            </w:pPr>
          </w:p>
        </w:tc>
        <w:tc>
          <w:tcPr>
            <w:tcW w:w="2340" w:type="dxa"/>
            <w:vAlign w:val="center"/>
          </w:tcPr>
          <w:p w:rsidR="00D56498" w:rsidRPr="00C05470" w:rsidRDefault="00D56498" w:rsidP="00AB5B8F">
            <w:pPr>
              <w:jc w:val="center"/>
              <w:rPr>
                <w:rFonts w:ascii="Arial" w:hAnsi="Arial" w:cs="Arial"/>
              </w:rPr>
            </w:pPr>
          </w:p>
        </w:tc>
      </w:tr>
      <w:tr w:rsidR="00C05470" w:rsidRPr="00C05470" w:rsidTr="00D56498">
        <w:trPr>
          <w:trHeight w:val="514"/>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7</w:t>
            </w:r>
          </w:p>
          <w:p w:rsidR="00D56498" w:rsidRPr="00C05470" w:rsidRDefault="00217B1D" w:rsidP="00217B1D">
            <w:pPr>
              <w:jc w:val="center"/>
              <w:rPr>
                <w:rFonts w:ascii="Arial" w:hAnsi="Arial" w:cs="Arial"/>
                <w:sz w:val="24"/>
                <w:szCs w:val="24"/>
              </w:rPr>
            </w:pPr>
            <w:r w:rsidRPr="00C05470">
              <w:rPr>
                <w:rFonts w:ascii="Arial" w:hAnsi="Arial" w:cs="Arial"/>
                <w:sz w:val="24"/>
                <w:szCs w:val="24"/>
              </w:rPr>
              <w:t>July</w:t>
            </w:r>
            <w:r w:rsidR="00D56498" w:rsidRPr="00C05470">
              <w:rPr>
                <w:rFonts w:ascii="Arial" w:hAnsi="Arial" w:cs="Arial"/>
                <w:sz w:val="24"/>
                <w:szCs w:val="24"/>
              </w:rPr>
              <w:t xml:space="preserve"> </w:t>
            </w:r>
            <w:r w:rsidRPr="00C05470">
              <w:rPr>
                <w:rFonts w:ascii="Arial" w:hAnsi="Arial" w:cs="Arial"/>
                <w:sz w:val="24"/>
                <w:szCs w:val="24"/>
              </w:rPr>
              <w:t>4 – 10</w:t>
            </w:r>
          </w:p>
        </w:tc>
        <w:tc>
          <w:tcPr>
            <w:tcW w:w="3150" w:type="dxa"/>
            <w:vAlign w:val="center"/>
          </w:tcPr>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u w:val="single"/>
              </w:rPr>
              <w:t>The Reformation &amp; Post-reformation</w:t>
            </w:r>
            <w:r w:rsidRPr="00C05470">
              <w:rPr>
                <w:rFonts w:ascii="Arial" w:eastAsia="Times New Roman" w:hAnsi="Arial" w:cs="Arial"/>
                <w:sz w:val="24"/>
                <w:szCs w:val="24"/>
              </w:rPr>
              <w:t>:</w:t>
            </w:r>
          </w:p>
          <w:p w:rsidR="00D56498" w:rsidRPr="00C05470" w:rsidRDefault="00D56498" w:rsidP="00AB5B8F">
            <w:pPr>
              <w:jc w:val="center"/>
              <w:rPr>
                <w:rFonts w:ascii="Arial" w:hAnsi="Arial" w:cs="Arial"/>
              </w:rPr>
            </w:pPr>
            <w:r w:rsidRPr="00C05470">
              <w:rPr>
                <w:rFonts w:ascii="Arial" w:eastAsia="Times New Roman" w:hAnsi="Arial" w:cs="Arial"/>
                <w:sz w:val="24"/>
                <w:szCs w:val="24"/>
              </w:rPr>
              <w:t>Respond to discussion board questions</w:t>
            </w:r>
          </w:p>
        </w:tc>
        <w:tc>
          <w:tcPr>
            <w:tcW w:w="2340" w:type="dxa"/>
            <w:vAlign w:val="center"/>
          </w:tcPr>
          <w:p w:rsidR="00D56498" w:rsidRPr="00C05470" w:rsidRDefault="00D56498" w:rsidP="00AB5B8F">
            <w:pPr>
              <w:jc w:val="center"/>
              <w:rPr>
                <w:rFonts w:ascii="Arial" w:hAnsi="Arial" w:cs="Arial"/>
              </w:rPr>
            </w:pPr>
            <w:proofErr w:type="gramStart"/>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124-181.</w:t>
            </w:r>
            <w:proofErr w:type="gramEnd"/>
          </w:p>
        </w:tc>
        <w:tc>
          <w:tcPr>
            <w:tcW w:w="234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All of Chapter 3</w:t>
            </w:r>
          </w:p>
        </w:tc>
      </w:tr>
      <w:tr w:rsidR="00C05470" w:rsidRPr="00C05470" w:rsidTr="00D56498">
        <w:trPr>
          <w:trHeight w:val="762"/>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8</w:t>
            </w:r>
          </w:p>
          <w:p w:rsidR="00D56498" w:rsidRPr="00C05470" w:rsidRDefault="00217B1D" w:rsidP="00217B1D">
            <w:pPr>
              <w:jc w:val="center"/>
              <w:rPr>
                <w:rFonts w:ascii="Arial" w:hAnsi="Arial" w:cs="Arial"/>
                <w:sz w:val="24"/>
                <w:szCs w:val="24"/>
              </w:rPr>
            </w:pPr>
            <w:r w:rsidRPr="00C05470">
              <w:rPr>
                <w:rFonts w:ascii="Arial" w:hAnsi="Arial" w:cs="Arial"/>
                <w:sz w:val="24"/>
                <w:szCs w:val="24"/>
              </w:rPr>
              <w:t xml:space="preserve">July 11 </w:t>
            </w:r>
            <w:r w:rsidR="00D56498" w:rsidRPr="00C05470">
              <w:rPr>
                <w:rFonts w:ascii="Arial" w:hAnsi="Arial" w:cs="Arial"/>
                <w:sz w:val="24"/>
                <w:szCs w:val="24"/>
              </w:rPr>
              <w:t>-</w:t>
            </w:r>
            <w:r w:rsidRPr="00C05470">
              <w:rPr>
                <w:rFonts w:ascii="Arial" w:hAnsi="Arial" w:cs="Arial"/>
                <w:sz w:val="24"/>
                <w:szCs w:val="24"/>
              </w:rPr>
              <w:t xml:space="preserve"> 17</w:t>
            </w:r>
          </w:p>
        </w:tc>
        <w:tc>
          <w:tcPr>
            <w:tcW w:w="3150" w:type="dxa"/>
            <w:vAlign w:val="center"/>
          </w:tcPr>
          <w:p w:rsidR="00D56498" w:rsidRPr="00C05470" w:rsidRDefault="00D56498" w:rsidP="00AB5B8F">
            <w:pPr>
              <w:ind w:right="90"/>
              <w:jc w:val="center"/>
              <w:rPr>
                <w:rFonts w:ascii="Arial" w:eastAsia="Times New Roman" w:hAnsi="Arial" w:cs="Arial"/>
                <w:sz w:val="24"/>
                <w:szCs w:val="24"/>
              </w:rPr>
            </w:pPr>
            <w:r w:rsidRPr="00C05470">
              <w:rPr>
                <w:rFonts w:ascii="Arial" w:eastAsia="Times New Roman" w:hAnsi="Arial" w:cs="Arial"/>
                <w:sz w:val="24"/>
                <w:szCs w:val="24"/>
                <w:highlight w:val="cyan"/>
                <w:shd w:val="clear" w:color="auto" w:fill="00FFFF"/>
              </w:rPr>
              <w:t>*</w:t>
            </w:r>
            <w:r w:rsidRPr="00C05470">
              <w:rPr>
                <w:rFonts w:ascii="Arial" w:eastAsia="Times New Roman" w:hAnsi="Arial" w:cs="Arial"/>
                <w:b/>
                <w:bCs/>
                <w:i/>
                <w:iCs/>
                <w:sz w:val="24"/>
                <w:szCs w:val="24"/>
                <w:highlight w:val="cyan"/>
                <w:shd w:val="clear" w:color="auto" w:fill="00FFFF"/>
              </w:rPr>
              <w:t>Definitions Due</w:t>
            </w:r>
            <w:r w:rsidRPr="00C05470">
              <w:rPr>
                <w:rFonts w:ascii="Arial" w:eastAsia="Times New Roman" w:hAnsi="Arial" w:cs="Arial"/>
                <w:sz w:val="24"/>
                <w:szCs w:val="24"/>
                <w:highlight w:val="cyan"/>
              </w:rPr>
              <w:t xml:space="preserve">  </w:t>
            </w:r>
            <w:r w:rsidR="00E8574A" w:rsidRPr="00C05470">
              <w:rPr>
                <w:rFonts w:ascii="Arial" w:eastAsia="Times New Roman" w:hAnsi="Arial" w:cs="Arial"/>
                <w:sz w:val="24"/>
                <w:szCs w:val="24"/>
                <w:highlight w:val="cyan"/>
              </w:rPr>
              <w:t>July</w:t>
            </w:r>
            <w:r w:rsidRPr="00C05470">
              <w:rPr>
                <w:rFonts w:ascii="Arial" w:eastAsia="Times New Roman" w:hAnsi="Arial" w:cs="Arial"/>
                <w:sz w:val="24"/>
                <w:szCs w:val="24"/>
                <w:highlight w:val="cyan"/>
              </w:rPr>
              <w:t xml:space="preserve"> 1</w:t>
            </w:r>
            <w:r w:rsidR="00E8574A" w:rsidRPr="00C05470">
              <w:rPr>
                <w:rFonts w:ascii="Arial" w:eastAsia="Times New Roman" w:hAnsi="Arial" w:cs="Arial"/>
                <w:sz w:val="24"/>
                <w:szCs w:val="24"/>
                <w:highlight w:val="cyan"/>
              </w:rPr>
              <w:t>8</w:t>
            </w:r>
            <w:r w:rsidRPr="00C05470">
              <w:rPr>
                <w:rFonts w:ascii="Arial" w:eastAsia="Times New Roman" w:hAnsi="Arial" w:cs="Arial"/>
                <w:sz w:val="24"/>
                <w:szCs w:val="24"/>
                <w:highlight w:val="cyan"/>
              </w:rPr>
              <w:t>, 11:59pm</w:t>
            </w:r>
          </w:p>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u w:val="single"/>
              </w:rPr>
              <w:t>The Reformation &amp; Post-reformation</w:t>
            </w:r>
            <w:r w:rsidRPr="00C05470">
              <w:rPr>
                <w:rFonts w:ascii="Arial" w:eastAsia="Times New Roman" w:hAnsi="Arial" w:cs="Arial"/>
                <w:sz w:val="24"/>
                <w:szCs w:val="24"/>
              </w:rPr>
              <w:t>:</w:t>
            </w:r>
          </w:p>
          <w:p w:rsidR="00D56498" w:rsidRPr="00C05470" w:rsidRDefault="00D56498" w:rsidP="00AB5B8F">
            <w:pPr>
              <w:jc w:val="center"/>
              <w:rPr>
                <w:rFonts w:ascii="Arial" w:hAnsi="Arial" w:cs="Arial"/>
              </w:rPr>
            </w:pPr>
            <w:r w:rsidRPr="00C05470">
              <w:rPr>
                <w:rFonts w:ascii="Arial" w:eastAsia="Times New Roman" w:hAnsi="Arial" w:cs="Arial"/>
                <w:sz w:val="24"/>
                <w:szCs w:val="24"/>
              </w:rPr>
              <w:lastRenderedPageBreak/>
              <w:t>Respond to discussion board questions</w:t>
            </w:r>
          </w:p>
        </w:tc>
        <w:tc>
          <w:tcPr>
            <w:tcW w:w="2340" w:type="dxa"/>
            <w:vAlign w:val="center"/>
          </w:tcPr>
          <w:p w:rsidR="00D56498" w:rsidRPr="00C05470" w:rsidRDefault="00D56498" w:rsidP="00AB5B8F">
            <w:pPr>
              <w:jc w:val="center"/>
              <w:rPr>
                <w:rFonts w:ascii="Arial" w:hAnsi="Arial" w:cs="Arial"/>
              </w:rPr>
            </w:pPr>
          </w:p>
        </w:tc>
        <w:tc>
          <w:tcPr>
            <w:tcW w:w="2340" w:type="dxa"/>
            <w:vAlign w:val="center"/>
          </w:tcPr>
          <w:p w:rsidR="00D56498" w:rsidRPr="00C05470" w:rsidRDefault="00D56498" w:rsidP="00AB5B8F">
            <w:pPr>
              <w:jc w:val="center"/>
              <w:rPr>
                <w:rFonts w:ascii="Arial" w:hAnsi="Arial" w:cs="Arial"/>
              </w:rPr>
            </w:pPr>
          </w:p>
        </w:tc>
      </w:tr>
      <w:tr w:rsidR="00C05470" w:rsidRPr="00C05470" w:rsidTr="00D56498">
        <w:trPr>
          <w:trHeight w:val="1277"/>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9</w:t>
            </w:r>
          </w:p>
          <w:p w:rsidR="00D56498" w:rsidRPr="00C05470" w:rsidRDefault="00217B1D" w:rsidP="00217B1D">
            <w:pPr>
              <w:jc w:val="center"/>
              <w:rPr>
                <w:rFonts w:ascii="Arial" w:hAnsi="Arial" w:cs="Arial"/>
                <w:sz w:val="24"/>
                <w:szCs w:val="24"/>
              </w:rPr>
            </w:pPr>
            <w:r w:rsidRPr="00C05470">
              <w:rPr>
                <w:rFonts w:ascii="Arial" w:hAnsi="Arial" w:cs="Arial"/>
                <w:sz w:val="24"/>
                <w:szCs w:val="24"/>
              </w:rPr>
              <w:t>July</w:t>
            </w:r>
            <w:r w:rsidR="00D56498" w:rsidRPr="00C05470">
              <w:rPr>
                <w:rFonts w:ascii="Arial" w:hAnsi="Arial" w:cs="Arial"/>
                <w:sz w:val="24"/>
                <w:szCs w:val="24"/>
              </w:rPr>
              <w:t xml:space="preserve"> 1</w:t>
            </w:r>
            <w:r w:rsidRPr="00C05470">
              <w:rPr>
                <w:rFonts w:ascii="Arial" w:hAnsi="Arial" w:cs="Arial"/>
                <w:sz w:val="24"/>
                <w:szCs w:val="24"/>
              </w:rPr>
              <w:t xml:space="preserve">8 </w:t>
            </w:r>
            <w:r w:rsidR="00D56498" w:rsidRPr="00C05470">
              <w:rPr>
                <w:rFonts w:ascii="Arial" w:hAnsi="Arial" w:cs="Arial"/>
                <w:sz w:val="24"/>
                <w:szCs w:val="24"/>
              </w:rPr>
              <w:t>-</w:t>
            </w:r>
            <w:r w:rsidRPr="00C05470">
              <w:rPr>
                <w:rFonts w:ascii="Arial" w:hAnsi="Arial" w:cs="Arial"/>
                <w:sz w:val="24"/>
                <w:szCs w:val="24"/>
              </w:rPr>
              <w:t xml:space="preserve"> </w:t>
            </w:r>
            <w:r w:rsidR="00D56498" w:rsidRPr="00C05470">
              <w:rPr>
                <w:rFonts w:ascii="Arial" w:hAnsi="Arial" w:cs="Arial"/>
                <w:sz w:val="24"/>
                <w:szCs w:val="24"/>
              </w:rPr>
              <w:t>2</w:t>
            </w:r>
            <w:r w:rsidRPr="00C05470">
              <w:rPr>
                <w:rFonts w:ascii="Arial" w:hAnsi="Arial" w:cs="Arial"/>
                <w:sz w:val="24"/>
                <w:szCs w:val="24"/>
              </w:rPr>
              <w:t>4</w:t>
            </w:r>
          </w:p>
        </w:tc>
        <w:tc>
          <w:tcPr>
            <w:tcW w:w="3150" w:type="dxa"/>
            <w:vAlign w:val="center"/>
          </w:tcPr>
          <w:p w:rsidR="00E8574A" w:rsidRPr="00C05470" w:rsidRDefault="00E8574A" w:rsidP="00E8574A">
            <w:pPr>
              <w:ind w:right="90"/>
              <w:jc w:val="center"/>
              <w:rPr>
                <w:rFonts w:ascii="Arial" w:eastAsia="Times New Roman" w:hAnsi="Arial" w:cs="Arial"/>
                <w:b/>
                <w:bCs/>
                <w:sz w:val="24"/>
                <w:szCs w:val="24"/>
                <w:shd w:val="clear" w:color="auto" w:fill="FFFF00"/>
              </w:rPr>
            </w:pPr>
            <w:r w:rsidRPr="00C05470">
              <w:rPr>
                <w:rFonts w:ascii="Arial" w:eastAsia="Times New Roman" w:hAnsi="Arial" w:cs="Arial"/>
                <w:b/>
                <w:bCs/>
                <w:sz w:val="24"/>
                <w:szCs w:val="24"/>
                <w:shd w:val="clear" w:color="auto" w:fill="FFFF00"/>
              </w:rPr>
              <w:t>Reformation Period</w:t>
            </w:r>
          </w:p>
          <w:p w:rsidR="00D56498" w:rsidRPr="00C05470" w:rsidRDefault="00D56498" w:rsidP="00E8574A">
            <w:pPr>
              <w:ind w:right="90"/>
              <w:jc w:val="center"/>
              <w:rPr>
                <w:rFonts w:ascii="Arial" w:eastAsia="Times New Roman" w:hAnsi="Arial" w:cs="Arial"/>
                <w:b/>
                <w:bCs/>
                <w:sz w:val="24"/>
                <w:szCs w:val="24"/>
                <w:shd w:val="clear" w:color="auto" w:fill="FFFF00"/>
              </w:rPr>
            </w:pPr>
            <w:r w:rsidRPr="00C05470">
              <w:rPr>
                <w:rFonts w:ascii="Arial" w:eastAsia="Times New Roman" w:hAnsi="Arial" w:cs="Arial"/>
                <w:b/>
                <w:bCs/>
                <w:sz w:val="24"/>
                <w:szCs w:val="24"/>
                <w:shd w:val="clear" w:color="auto" w:fill="FFFF00"/>
              </w:rPr>
              <w:t>Case Study</w:t>
            </w:r>
          </w:p>
          <w:p w:rsidR="00E8574A" w:rsidRPr="00C05470" w:rsidRDefault="00E8574A" w:rsidP="00E8574A">
            <w:pPr>
              <w:ind w:left="-18" w:right="90" w:hanging="450"/>
              <w:jc w:val="center"/>
              <w:rPr>
                <w:rFonts w:ascii="Arial" w:eastAsia="Times New Roman" w:hAnsi="Arial" w:cs="Arial"/>
                <w:b/>
                <w:bCs/>
                <w:sz w:val="24"/>
                <w:szCs w:val="24"/>
                <w:shd w:val="clear" w:color="auto" w:fill="FFFF00"/>
              </w:rPr>
            </w:pPr>
            <w:r w:rsidRPr="00C05470">
              <w:rPr>
                <w:rFonts w:ascii="Arial" w:eastAsia="Times New Roman" w:hAnsi="Arial" w:cs="Arial"/>
                <w:b/>
                <w:bCs/>
                <w:sz w:val="24"/>
                <w:szCs w:val="24"/>
                <w:shd w:val="clear" w:color="auto" w:fill="FFFF00"/>
              </w:rPr>
              <w:t xml:space="preserve">Response Paper </w:t>
            </w:r>
          </w:p>
          <w:p w:rsidR="00D56498" w:rsidRPr="00C05470" w:rsidRDefault="00D56498" w:rsidP="00E8574A">
            <w:pPr>
              <w:ind w:left="342" w:right="90" w:hanging="810"/>
              <w:jc w:val="center"/>
              <w:rPr>
                <w:rFonts w:ascii="Arial" w:eastAsia="Times New Roman" w:hAnsi="Arial" w:cs="Arial"/>
                <w:sz w:val="24"/>
                <w:szCs w:val="24"/>
              </w:rPr>
            </w:pPr>
            <w:r w:rsidRPr="00C05470">
              <w:rPr>
                <w:rFonts w:ascii="Arial" w:eastAsia="Times New Roman" w:hAnsi="Arial" w:cs="Arial"/>
                <w:b/>
                <w:bCs/>
                <w:sz w:val="24"/>
                <w:szCs w:val="24"/>
                <w:shd w:val="clear" w:color="auto" w:fill="FFFF00"/>
              </w:rPr>
              <w:t xml:space="preserve">Due  </w:t>
            </w:r>
            <w:r w:rsidR="00E8574A" w:rsidRPr="00C05470">
              <w:rPr>
                <w:rFonts w:ascii="Arial" w:eastAsia="Times New Roman" w:hAnsi="Arial" w:cs="Arial"/>
                <w:b/>
                <w:bCs/>
                <w:sz w:val="24"/>
                <w:szCs w:val="24"/>
                <w:shd w:val="clear" w:color="auto" w:fill="FFFF00"/>
              </w:rPr>
              <w:t xml:space="preserve">July </w:t>
            </w:r>
            <w:r w:rsidRPr="00C05470">
              <w:rPr>
                <w:rFonts w:ascii="Arial" w:eastAsia="Times New Roman" w:hAnsi="Arial" w:cs="Arial"/>
                <w:b/>
                <w:bCs/>
                <w:sz w:val="24"/>
                <w:szCs w:val="24"/>
                <w:shd w:val="clear" w:color="auto" w:fill="FFFF00"/>
              </w:rPr>
              <w:t>2</w:t>
            </w:r>
            <w:r w:rsidR="00E8574A" w:rsidRPr="00C05470">
              <w:rPr>
                <w:rFonts w:ascii="Arial" w:eastAsia="Times New Roman" w:hAnsi="Arial" w:cs="Arial"/>
                <w:b/>
                <w:bCs/>
                <w:sz w:val="24"/>
                <w:szCs w:val="24"/>
                <w:shd w:val="clear" w:color="auto" w:fill="FFFF00"/>
              </w:rPr>
              <w:t>5</w:t>
            </w:r>
            <w:r w:rsidRPr="00C05470">
              <w:rPr>
                <w:rFonts w:ascii="Arial" w:eastAsia="Times New Roman" w:hAnsi="Arial" w:cs="Arial"/>
                <w:b/>
                <w:bCs/>
                <w:sz w:val="24"/>
                <w:szCs w:val="24"/>
                <w:shd w:val="clear" w:color="auto" w:fill="FFFF00"/>
              </w:rPr>
              <w:t>, 11:59pm</w:t>
            </w:r>
          </w:p>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u w:val="single"/>
              </w:rPr>
              <w:t>The Modern Period</w:t>
            </w:r>
            <w:r w:rsidRPr="00C05470">
              <w:rPr>
                <w:rFonts w:ascii="Arial" w:eastAsia="Times New Roman" w:hAnsi="Arial" w:cs="Arial"/>
                <w:sz w:val="24"/>
                <w:szCs w:val="24"/>
              </w:rPr>
              <w:t>:</w:t>
            </w:r>
          </w:p>
          <w:p w:rsidR="00D56498" w:rsidRPr="00C05470" w:rsidRDefault="00D56498" w:rsidP="00AB5B8F">
            <w:pPr>
              <w:jc w:val="center"/>
              <w:rPr>
                <w:rFonts w:ascii="Arial" w:hAnsi="Arial" w:cs="Arial"/>
              </w:rPr>
            </w:pPr>
            <w:r w:rsidRPr="00C05470">
              <w:rPr>
                <w:rFonts w:ascii="Arial" w:eastAsia="Times New Roman" w:hAnsi="Arial" w:cs="Arial"/>
                <w:sz w:val="24"/>
                <w:szCs w:val="24"/>
              </w:rPr>
              <w:t>Respond to discussion board questions</w:t>
            </w:r>
          </w:p>
        </w:tc>
        <w:tc>
          <w:tcPr>
            <w:tcW w:w="2340" w:type="dxa"/>
            <w:vAlign w:val="center"/>
          </w:tcPr>
          <w:p w:rsidR="00D56498" w:rsidRPr="00C05470" w:rsidRDefault="00D56498" w:rsidP="00AB5B8F">
            <w:pPr>
              <w:jc w:val="center"/>
              <w:rPr>
                <w:rFonts w:ascii="Arial" w:hAnsi="Arial" w:cs="Arial"/>
              </w:rPr>
            </w:pPr>
            <w:proofErr w:type="gramStart"/>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182-209.</w:t>
            </w:r>
            <w:proofErr w:type="gramEnd"/>
          </w:p>
        </w:tc>
        <w:tc>
          <w:tcPr>
            <w:tcW w:w="234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Beginning of Chap. 4 through Key Names</w:t>
            </w:r>
          </w:p>
        </w:tc>
      </w:tr>
      <w:tr w:rsidR="00C05470" w:rsidRPr="00C05470" w:rsidTr="00D56498">
        <w:trPr>
          <w:trHeight w:val="1019"/>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10</w:t>
            </w:r>
          </w:p>
          <w:p w:rsidR="00D56498" w:rsidRPr="00C05470" w:rsidRDefault="00E8574A" w:rsidP="00E8574A">
            <w:pPr>
              <w:jc w:val="center"/>
              <w:rPr>
                <w:rFonts w:ascii="Arial" w:hAnsi="Arial" w:cs="Arial"/>
                <w:sz w:val="24"/>
                <w:szCs w:val="24"/>
              </w:rPr>
            </w:pPr>
            <w:r w:rsidRPr="00C05470">
              <w:rPr>
                <w:rFonts w:ascii="Arial" w:hAnsi="Arial" w:cs="Arial"/>
                <w:sz w:val="24"/>
                <w:szCs w:val="24"/>
              </w:rPr>
              <w:t>July</w:t>
            </w:r>
            <w:r w:rsidR="00D56498" w:rsidRPr="00C05470">
              <w:rPr>
                <w:rFonts w:ascii="Arial" w:hAnsi="Arial" w:cs="Arial"/>
                <w:sz w:val="24"/>
                <w:szCs w:val="24"/>
              </w:rPr>
              <w:t xml:space="preserve"> 2</w:t>
            </w:r>
            <w:r w:rsidRPr="00C05470">
              <w:rPr>
                <w:rFonts w:ascii="Arial" w:hAnsi="Arial" w:cs="Arial"/>
                <w:sz w:val="24"/>
                <w:szCs w:val="24"/>
              </w:rPr>
              <w:t>5</w:t>
            </w:r>
            <w:r w:rsidR="00D56498" w:rsidRPr="00C05470">
              <w:rPr>
                <w:rFonts w:ascii="Arial" w:hAnsi="Arial" w:cs="Arial"/>
                <w:sz w:val="24"/>
                <w:szCs w:val="24"/>
              </w:rPr>
              <w:t>-</w:t>
            </w:r>
            <w:r w:rsidRPr="00C05470">
              <w:rPr>
                <w:rFonts w:ascii="Arial" w:hAnsi="Arial" w:cs="Arial"/>
                <w:sz w:val="24"/>
                <w:szCs w:val="24"/>
              </w:rPr>
              <w:t>31</w:t>
            </w:r>
          </w:p>
        </w:tc>
        <w:tc>
          <w:tcPr>
            <w:tcW w:w="3150" w:type="dxa"/>
            <w:vAlign w:val="center"/>
          </w:tcPr>
          <w:p w:rsidR="00E8574A" w:rsidRPr="00C05470" w:rsidRDefault="00D56498" w:rsidP="00AB5B8F">
            <w:pPr>
              <w:ind w:right="90"/>
              <w:jc w:val="center"/>
              <w:rPr>
                <w:rFonts w:ascii="Arial" w:eastAsia="Times New Roman" w:hAnsi="Arial" w:cs="Arial"/>
                <w:b/>
                <w:bCs/>
                <w:i/>
                <w:iCs/>
                <w:sz w:val="24"/>
                <w:szCs w:val="24"/>
                <w:highlight w:val="cyan"/>
              </w:rPr>
            </w:pPr>
            <w:r w:rsidRPr="00C05470">
              <w:rPr>
                <w:rFonts w:ascii="Arial" w:eastAsia="Times New Roman" w:hAnsi="Arial" w:cs="Arial"/>
                <w:sz w:val="24"/>
                <w:szCs w:val="24"/>
                <w:highlight w:val="cyan"/>
                <w:shd w:val="clear" w:color="auto" w:fill="00FFFF"/>
              </w:rPr>
              <w:t>*</w:t>
            </w:r>
            <w:r w:rsidRPr="00C05470">
              <w:rPr>
                <w:rFonts w:ascii="Arial" w:eastAsia="Times New Roman" w:hAnsi="Arial" w:cs="Arial"/>
                <w:b/>
                <w:bCs/>
                <w:i/>
                <w:iCs/>
                <w:sz w:val="24"/>
                <w:szCs w:val="24"/>
                <w:highlight w:val="cyan"/>
                <w:shd w:val="clear" w:color="auto" w:fill="00FFFF"/>
              </w:rPr>
              <w:t>Definitions Due</w:t>
            </w:r>
            <w:r w:rsidRPr="00C05470">
              <w:rPr>
                <w:rFonts w:ascii="Arial" w:eastAsia="Times New Roman" w:hAnsi="Arial" w:cs="Arial"/>
                <w:b/>
                <w:bCs/>
                <w:i/>
                <w:iCs/>
                <w:sz w:val="24"/>
                <w:szCs w:val="24"/>
                <w:highlight w:val="cyan"/>
              </w:rPr>
              <w:t> </w:t>
            </w:r>
          </w:p>
          <w:p w:rsidR="00D56498" w:rsidRPr="00C05470" w:rsidRDefault="00E8574A" w:rsidP="00AB5B8F">
            <w:pPr>
              <w:ind w:right="90"/>
              <w:jc w:val="center"/>
              <w:rPr>
                <w:rFonts w:ascii="Arial" w:eastAsia="Times New Roman" w:hAnsi="Arial" w:cs="Arial"/>
                <w:sz w:val="24"/>
                <w:szCs w:val="24"/>
                <w:highlight w:val="cyan"/>
              </w:rPr>
            </w:pPr>
            <w:r w:rsidRPr="00C05470">
              <w:rPr>
                <w:rFonts w:ascii="Arial" w:eastAsia="Times New Roman" w:hAnsi="Arial" w:cs="Arial"/>
                <w:b/>
                <w:bCs/>
                <w:i/>
                <w:iCs/>
                <w:sz w:val="24"/>
                <w:szCs w:val="24"/>
                <w:highlight w:val="cyan"/>
              </w:rPr>
              <w:t>August</w:t>
            </w:r>
            <w:r w:rsidR="00D56498" w:rsidRPr="00C05470">
              <w:rPr>
                <w:rFonts w:ascii="Arial" w:eastAsia="Times New Roman" w:hAnsi="Arial" w:cs="Arial"/>
                <w:sz w:val="24"/>
                <w:szCs w:val="24"/>
                <w:highlight w:val="cyan"/>
              </w:rPr>
              <w:t xml:space="preserve"> </w:t>
            </w:r>
            <w:r w:rsidRPr="00C05470">
              <w:rPr>
                <w:rFonts w:ascii="Arial" w:eastAsia="Times New Roman" w:hAnsi="Arial" w:cs="Arial"/>
                <w:sz w:val="24"/>
                <w:szCs w:val="24"/>
                <w:highlight w:val="cyan"/>
              </w:rPr>
              <w:t>1</w:t>
            </w:r>
          </w:p>
          <w:p w:rsidR="00D56498" w:rsidRPr="00C05470" w:rsidRDefault="00D56498" w:rsidP="00AB5B8F">
            <w:pPr>
              <w:ind w:right="90"/>
              <w:jc w:val="center"/>
              <w:rPr>
                <w:rFonts w:ascii="Arial" w:eastAsia="Times New Roman" w:hAnsi="Arial" w:cs="Arial"/>
                <w:sz w:val="24"/>
                <w:szCs w:val="24"/>
              </w:rPr>
            </w:pPr>
            <w:r w:rsidRPr="00C05470">
              <w:rPr>
                <w:rFonts w:ascii="Arial" w:eastAsia="Times New Roman" w:hAnsi="Arial" w:cs="Arial"/>
                <w:sz w:val="24"/>
                <w:szCs w:val="24"/>
                <w:highlight w:val="cyan"/>
              </w:rPr>
              <w:t>11:59pm</w:t>
            </w:r>
          </w:p>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u w:val="single"/>
              </w:rPr>
              <w:t>The Modern Period</w:t>
            </w:r>
            <w:r w:rsidRPr="00C05470">
              <w:rPr>
                <w:rFonts w:ascii="Arial" w:eastAsia="Times New Roman" w:hAnsi="Arial" w:cs="Arial"/>
                <w:sz w:val="24"/>
                <w:szCs w:val="24"/>
              </w:rPr>
              <w:t>:</w:t>
            </w:r>
          </w:p>
          <w:p w:rsidR="00D56498" w:rsidRPr="00C05470" w:rsidRDefault="00D56498" w:rsidP="00AB5B8F">
            <w:pPr>
              <w:jc w:val="center"/>
              <w:rPr>
                <w:rFonts w:ascii="Arial" w:eastAsia="Times New Roman" w:hAnsi="Arial" w:cs="Arial"/>
                <w:sz w:val="24"/>
                <w:szCs w:val="24"/>
              </w:rPr>
            </w:pPr>
            <w:r w:rsidRPr="00C05470">
              <w:rPr>
                <w:rFonts w:ascii="Arial" w:eastAsia="Times New Roman" w:hAnsi="Arial" w:cs="Arial"/>
                <w:sz w:val="24"/>
                <w:szCs w:val="24"/>
              </w:rPr>
              <w:t>Respond to discussion board questions</w:t>
            </w:r>
          </w:p>
          <w:p w:rsidR="00D56498" w:rsidRPr="00C05470" w:rsidRDefault="00D56498" w:rsidP="00E8574A">
            <w:pPr>
              <w:jc w:val="center"/>
              <w:rPr>
                <w:rFonts w:ascii="Arial" w:hAnsi="Arial" w:cs="Arial"/>
              </w:rPr>
            </w:pPr>
            <w:r w:rsidRPr="00C05470">
              <w:rPr>
                <w:rFonts w:ascii="Arial" w:eastAsia="Times New Roman" w:hAnsi="Arial" w:cs="Arial"/>
                <w:b/>
                <w:bCs/>
                <w:i/>
                <w:iCs/>
                <w:sz w:val="24"/>
                <w:szCs w:val="24"/>
                <w:shd w:val="clear" w:color="auto" w:fill="00FFFF"/>
              </w:rPr>
              <w:t xml:space="preserve">**Research Project </w:t>
            </w:r>
            <w:r w:rsidR="00E8574A" w:rsidRPr="00C05470">
              <w:rPr>
                <w:rFonts w:ascii="Arial" w:eastAsia="Times New Roman" w:hAnsi="Arial" w:cs="Arial"/>
                <w:b/>
                <w:bCs/>
                <w:i/>
                <w:iCs/>
                <w:sz w:val="24"/>
                <w:szCs w:val="24"/>
                <w:shd w:val="clear" w:color="auto" w:fill="00FFFF"/>
              </w:rPr>
              <w:t xml:space="preserve">July </w:t>
            </w:r>
            <w:r w:rsidRPr="00C05470">
              <w:rPr>
                <w:rFonts w:ascii="Arial" w:eastAsia="Times New Roman" w:hAnsi="Arial" w:cs="Arial"/>
                <w:b/>
                <w:bCs/>
                <w:i/>
                <w:iCs/>
                <w:sz w:val="24"/>
                <w:szCs w:val="24"/>
                <w:shd w:val="clear" w:color="auto" w:fill="00FFFF"/>
              </w:rPr>
              <w:t xml:space="preserve"> 2</w:t>
            </w:r>
            <w:r w:rsidR="00E8574A" w:rsidRPr="00C05470">
              <w:rPr>
                <w:rFonts w:ascii="Arial" w:eastAsia="Times New Roman" w:hAnsi="Arial" w:cs="Arial"/>
                <w:b/>
                <w:bCs/>
                <w:i/>
                <w:iCs/>
                <w:sz w:val="24"/>
                <w:szCs w:val="24"/>
                <w:shd w:val="clear" w:color="auto" w:fill="00FFFF"/>
              </w:rPr>
              <w:t>9</w:t>
            </w:r>
            <w:r w:rsidRPr="00C05470">
              <w:rPr>
                <w:rFonts w:ascii="Arial" w:eastAsia="Times New Roman" w:hAnsi="Arial" w:cs="Arial"/>
                <w:b/>
                <w:bCs/>
                <w:i/>
                <w:iCs/>
                <w:sz w:val="24"/>
                <w:szCs w:val="24"/>
                <w:shd w:val="clear" w:color="auto" w:fill="00FFFF"/>
              </w:rPr>
              <w:t>, 11:59pm</w:t>
            </w:r>
          </w:p>
        </w:tc>
        <w:tc>
          <w:tcPr>
            <w:tcW w:w="2340" w:type="dxa"/>
            <w:vAlign w:val="center"/>
          </w:tcPr>
          <w:p w:rsidR="00D56498" w:rsidRPr="00C05470" w:rsidRDefault="00D56498" w:rsidP="00AB5B8F">
            <w:pPr>
              <w:jc w:val="center"/>
              <w:rPr>
                <w:rFonts w:ascii="Arial" w:hAnsi="Arial" w:cs="Arial"/>
              </w:rPr>
            </w:pPr>
            <w:proofErr w:type="gramStart"/>
            <w:r w:rsidRPr="00C05470">
              <w:rPr>
                <w:rFonts w:ascii="Arial" w:eastAsia="Times New Roman" w:hAnsi="Arial" w:cs="Arial"/>
                <w:bCs/>
                <w:sz w:val="24"/>
                <w:szCs w:val="24"/>
              </w:rPr>
              <w:t>McGrath 2</w:t>
            </w:r>
            <w:r w:rsidRPr="00C05470">
              <w:rPr>
                <w:rFonts w:ascii="Arial" w:eastAsia="Times New Roman" w:hAnsi="Arial" w:cs="Arial"/>
                <w:bCs/>
                <w:sz w:val="24"/>
                <w:szCs w:val="24"/>
                <w:vertAlign w:val="superscript"/>
              </w:rPr>
              <w:t>nd</w:t>
            </w:r>
            <w:r w:rsidRPr="00C05470">
              <w:rPr>
                <w:rFonts w:ascii="Arial" w:eastAsia="Times New Roman" w:hAnsi="Arial" w:cs="Arial"/>
                <w:bCs/>
                <w:sz w:val="24"/>
                <w:szCs w:val="24"/>
              </w:rPr>
              <w:t xml:space="preserve"> Ed. pp. 245-268.</w:t>
            </w:r>
            <w:proofErr w:type="gramEnd"/>
          </w:p>
        </w:tc>
        <w:tc>
          <w:tcPr>
            <w:tcW w:w="2340" w:type="dxa"/>
            <w:vAlign w:val="center"/>
          </w:tcPr>
          <w:p w:rsidR="00D56498" w:rsidRPr="00C05470" w:rsidRDefault="00D56498" w:rsidP="00AB5B8F">
            <w:pPr>
              <w:jc w:val="center"/>
              <w:rPr>
                <w:rFonts w:ascii="Arial" w:eastAsia="Times New Roman" w:hAnsi="Arial" w:cs="Arial"/>
                <w:bCs/>
                <w:sz w:val="24"/>
                <w:szCs w:val="24"/>
              </w:rPr>
            </w:pPr>
            <w:r w:rsidRPr="00C05470">
              <w:rPr>
                <w:rFonts w:ascii="Arial" w:eastAsia="Times New Roman" w:hAnsi="Arial" w:cs="Arial"/>
                <w:bCs/>
                <w:sz w:val="24"/>
                <w:szCs w:val="24"/>
              </w:rPr>
              <w:t>Case 4.5 through the end of Chapter 4</w:t>
            </w:r>
          </w:p>
        </w:tc>
      </w:tr>
      <w:tr w:rsidR="00D56498" w:rsidRPr="00C05470" w:rsidTr="00D56498">
        <w:trPr>
          <w:trHeight w:val="1358"/>
        </w:trPr>
        <w:tc>
          <w:tcPr>
            <w:tcW w:w="1975" w:type="dxa"/>
            <w:vAlign w:val="center"/>
          </w:tcPr>
          <w:p w:rsidR="00D56498" w:rsidRPr="00C05470" w:rsidRDefault="00D56498" w:rsidP="00AB5B8F">
            <w:pPr>
              <w:jc w:val="center"/>
              <w:rPr>
                <w:rFonts w:ascii="Arial" w:hAnsi="Arial" w:cs="Arial"/>
                <w:sz w:val="24"/>
                <w:szCs w:val="24"/>
              </w:rPr>
            </w:pPr>
            <w:r w:rsidRPr="00C05470">
              <w:rPr>
                <w:rFonts w:ascii="Arial" w:hAnsi="Arial" w:cs="Arial"/>
                <w:sz w:val="24"/>
                <w:szCs w:val="24"/>
              </w:rPr>
              <w:t>Week No. 11</w:t>
            </w:r>
          </w:p>
          <w:p w:rsidR="00D56498" w:rsidRPr="00C05470" w:rsidRDefault="00E8574A" w:rsidP="00E8574A">
            <w:pPr>
              <w:jc w:val="center"/>
              <w:rPr>
                <w:rFonts w:ascii="Arial" w:hAnsi="Arial" w:cs="Arial"/>
                <w:sz w:val="24"/>
                <w:szCs w:val="24"/>
              </w:rPr>
            </w:pPr>
            <w:r w:rsidRPr="00C05470">
              <w:rPr>
                <w:rFonts w:ascii="Arial" w:hAnsi="Arial" w:cs="Arial"/>
                <w:sz w:val="24"/>
                <w:szCs w:val="24"/>
              </w:rPr>
              <w:t>August 1</w:t>
            </w:r>
            <w:r w:rsidR="00D56498" w:rsidRPr="00C05470">
              <w:rPr>
                <w:rFonts w:ascii="Arial" w:hAnsi="Arial" w:cs="Arial"/>
                <w:sz w:val="24"/>
                <w:szCs w:val="24"/>
              </w:rPr>
              <w:t>-</w:t>
            </w:r>
            <w:r w:rsidRPr="00C05470">
              <w:rPr>
                <w:rFonts w:ascii="Arial" w:hAnsi="Arial" w:cs="Arial"/>
                <w:sz w:val="24"/>
                <w:szCs w:val="24"/>
              </w:rPr>
              <w:t>6</w:t>
            </w:r>
          </w:p>
        </w:tc>
        <w:tc>
          <w:tcPr>
            <w:tcW w:w="3150" w:type="dxa"/>
            <w:vAlign w:val="center"/>
          </w:tcPr>
          <w:p w:rsidR="00D56498" w:rsidRPr="00C05470" w:rsidRDefault="00D56498" w:rsidP="00AB5B8F">
            <w:pPr>
              <w:ind w:right="90"/>
              <w:jc w:val="center"/>
              <w:rPr>
                <w:rFonts w:ascii="Arial" w:eastAsia="Times New Roman" w:hAnsi="Arial" w:cs="Arial"/>
                <w:sz w:val="24"/>
                <w:szCs w:val="24"/>
              </w:rPr>
            </w:pPr>
            <w:r w:rsidRPr="00C05470">
              <w:rPr>
                <w:rFonts w:ascii="Arial" w:eastAsia="Times New Roman" w:hAnsi="Arial" w:cs="Arial"/>
                <w:b/>
                <w:bCs/>
                <w:sz w:val="24"/>
                <w:szCs w:val="24"/>
                <w:shd w:val="clear" w:color="auto" w:fill="FFFF00"/>
              </w:rPr>
              <w:t>Modern Period Case Study Response Paper Due  </w:t>
            </w:r>
            <w:r w:rsidR="00E8574A" w:rsidRPr="00C05470">
              <w:rPr>
                <w:rFonts w:ascii="Arial" w:eastAsia="Times New Roman" w:hAnsi="Arial" w:cs="Arial"/>
                <w:b/>
                <w:bCs/>
                <w:sz w:val="24"/>
                <w:szCs w:val="24"/>
                <w:shd w:val="clear" w:color="auto" w:fill="FFFF00"/>
              </w:rPr>
              <w:t>August</w:t>
            </w:r>
            <w:r w:rsidRPr="00C05470">
              <w:rPr>
                <w:rFonts w:ascii="Arial" w:eastAsia="Times New Roman" w:hAnsi="Arial" w:cs="Arial"/>
                <w:b/>
                <w:bCs/>
                <w:sz w:val="24"/>
                <w:szCs w:val="24"/>
                <w:shd w:val="clear" w:color="auto" w:fill="FFFF00"/>
              </w:rPr>
              <w:t xml:space="preserve"> </w:t>
            </w:r>
            <w:r w:rsidR="00E8574A" w:rsidRPr="00C05470">
              <w:rPr>
                <w:rFonts w:ascii="Arial" w:eastAsia="Times New Roman" w:hAnsi="Arial" w:cs="Arial"/>
                <w:b/>
                <w:bCs/>
                <w:sz w:val="24"/>
                <w:szCs w:val="24"/>
                <w:shd w:val="clear" w:color="auto" w:fill="FFFF00"/>
              </w:rPr>
              <w:t>5</w:t>
            </w:r>
            <w:r w:rsidRPr="00C05470">
              <w:rPr>
                <w:rFonts w:ascii="Arial" w:eastAsia="Times New Roman" w:hAnsi="Arial" w:cs="Arial"/>
                <w:b/>
                <w:bCs/>
                <w:sz w:val="24"/>
                <w:szCs w:val="24"/>
                <w:shd w:val="clear" w:color="auto" w:fill="FFFF00"/>
              </w:rPr>
              <w:t>, 11:59pm</w:t>
            </w:r>
          </w:p>
          <w:p w:rsidR="00D56498" w:rsidRPr="00C05470" w:rsidRDefault="00D56498" w:rsidP="00AB5B8F">
            <w:pPr>
              <w:ind w:left="720" w:right="90" w:firstLine="720"/>
              <w:jc w:val="center"/>
              <w:rPr>
                <w:rFonts w:ascii="Arial" w:hAnsi="Arial" w:cs="Arial"/>
              </w:rPr>
            </w:pPr>
          </w:p>
        </w:tc>
        <w:tc>
          <w:tcPr>
            <w:tcW w:w="2340" w:type="dxa"/>
            <w:vAlign w:val="center"/>
          </w:tcPr>
          <w:p w:rsidR="00D56498" w:rsidRPr="00C05470" w:rsidRDefault="00D56498" w:rsidP="00AB5B8F">
            <w:pPr>
              <w:jc w:val="center"/>
              <w:rPr>
                <w:rFonts w:ascii="Arial" w:hAnsi="Arial" w:cs="Arial"/>
                <w:b/>
                <w:sz w:val="24"/>
                <w:szCs w:val="24"/>
              </w:rPr>
            </w:pPr>
          </w:p>
        </w:tc>
        <w:tc>
          <w:tcPr>
            <w:tcW w:w="2340" w:type="dxa"/>
            <w:vAlign w:val="center"/>
          </w:tcPr>
          <w:p w:rsidR="00D56498" w:rsidRPr="00C05470" w:rsidRDefault="00D56498" w:rsidP="00AB5B8F">
            <w:pPr>
              <w:jc w:val="center"/>
              <w:rPr>
                <w:rFonts w:ascii="Arial" w:hAnsi="Arial" w:cs="Arial"/>
                <w:b/>
                <w:sz w:val="24"/>
                <w:szCs w:val="24"/>
              </w:rPr>
            </w:pPr>
          </w:p>
        </w:tc>
      </w:tr>
    </w:tbl>
    <w:p w:rsidR="00CB76E6" w:rsidRPr="00C05470" w:rsidRDefault="00CB76E6" w:rsidP="00CB76E6">
      <w:pPr>
        <w:spacing w:after="0" w:line="240" w:lineRule="auto"/>
        <w:ind w:right="90"/>
        <w:rPr>
          <w:rFonts w:ascii="Arial" w:hAnsi="Arial" w:cs="Arial"/>
        </w:rPr>
      </w:pPr>
    </w:p>
    <w:sectPr w:rsidR="00CB76E6" w:rsidRPr="00C05470" w:rsidSect="00CB76E6">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62"/>
    <w:rsid w:val="00011485"/>
    <w:rsid w:val="00025662"/>
    <w:rsid w:val="000925CC"/>
    <w:rsid w:val="0013267F"/>
    <w:rsid w:val="00217B1D"/>
    <w:rsid w:val="00265E3A"/>
    <w:rsid w:val="002F6DE2"/>
    <w:rsid w:val="00313C56"/>
    <w:rsid w:val="00356DB0"/>
    <w:rsid w:val="0036129C"/>
    <w:rsid w:val="00465964"/>
    <w:rsid w:val="0053172D"/>
    <w:rsid w:val="005A5E92"/>
    <w:rsid w:val="00745944"/>
    <w:rsid w:val="00756C36"/>
    <w:rsid w:val="00797E14"/>
    <w:rsid w:val="008234AF"/>
    <w:rsid w:val="009542D3"/>
    <w:rsid w:val="0099313D"/>
    <w:rsid w:val="00A46B74"/>
    <w:rsid w:val="00AB5B8F"/>
    <w:rsid w:val="00B37A36"/>
    <w:rsid w:val="00C05470"/>
    <w:rsid w:val="00C9649F"/>
    <w:rsid w:val="00CB76E6"/>
    <w:rsid w:val="00D56498"/>
    <w:rsid w:val="00D85DD0"/>
    <w:rsid w:val="00D9503F"/>
    <w:rsid w:val="00E01447"/>
    <w:rsid w:val="00E22AC2"/>
    <w:rsid w:val="00E7726D"/>
    <w:rsid w:val="00E8574A"/>
    <w:rsid w:val="00E8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231184C-15B8-481A-9B99-9E65F73A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5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66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256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5662"/>
    <w:rPr>
      <w:color w:val="0000FF"/>
      <w:u w:val="single"/>
    </w:rPr>
  </w:style>
  <w:style w:type="character" w:styleId="Strong">
    <w:name w:val="Strong"/>
    <w:basedOn w:val="DefaultParagraphFont"/>
    <w:uiPriority w:val="22"/>
    <w:qFormat/>
    <w:rsid w:val="00025662"/>
    <w:rPr>
      <w:b/>
      <w:bCs/>
    </w:rPr>
  </w:style>
  <w:style w:type="character" w:styleId="Emphasis">
    <w:name w:val="Emphasis"/>
    <w:basedOn w:val="DefaultParagraphFont"/>
    <w:uiPriority w:val="20"/>
    <w:qFormat/>
    <w:rsid w:val="00025662"/>
    <w:rPr>
      <w:i/>
      <w:iCs/>
    </w:rPr>
  </w:style>
  <w:style w:type="paragraph" w:styleId="Title">
    <w:name w:val="Title"/>
    <w:basedOn w:val="Normal"/>
    <w:link w:val="TitleChar"/>
    <w:qFormat/>
    <w:rsid w:val="00E7726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7726D"/>
    <w:rPr>
      <w:rFonts w:ascii="Arial" w:eastAsia="Times New Roman" w:hAnsi="Arial" w:cs="Times New Roman"/>
      <w:b/>
      <w:kern w:val="28"/>
      <w:sz w:val="32"/>
      <w:szCs w:val="20"/>
    </w:rPr>
  </w:style>
  <w:style w:type="paragraph" w:styleId="Subtitle">
    <w:name w:val="Subtitle"/>
    <w:basedOn w:val="Normal"/>
    <w:link w:val="SubtitleChar"/>
    <w:qFormat/>
    <w:rsid w:val="00E7726D"/>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E7726D"/>
    <w:rPr>
      <w:rFonts w:ascii="Arial" w:eastAsia="Times New Roman" w:hAnsi="Arial" w:cs="Times New Roman"/>
      <w:i/>
      <w:sz w:val="24"/>
      <w:szCs w:val="20"/>
    </w:rPr>
  </w:style>
  <w:style w:type="table" w:styleId="TableGrid">
    <w:name w:val="Table Grid"/>
    <w:basedOn w:val="TableNormal"/>
    <w:uiPriority w:val="59"/>
    <w:rsid w:val="00356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3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ishop@wb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3C27-78DB-4073-AC4C-B1F2B27C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2663</TotalTime>
  <Pages>5</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dc:creator>
  <cp:lastModifiedBy>DL bishop</cp:lastModifiedBy>
  <cp:revision>7</cp:revision>
  <dcterms:created xsi:type="dcterms:W3CDTF">2016-03-16T22:52:00Z</dcterms:created>
  <dcterms:modified xsi:type="dcterms:W3CDTF">2016-04-07T13:43:00Z</dcterms:modified>
</cp:coreProperties>
</file>