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671" w:rsidRPr="00017671" w:rsidRDefault="00017671" w:rsidP="00017671">
      <w:pPr>
        <w:jc w:val="center"/>
      </w:pPr>
      <w:r w:rsidRPr="00017671">
        <w:rPr>
          <w:noProof/>
        </w:rPr>
        <w:drawing>
          <wp:inline distT="0" distB="0" distL="0" distR="0" wp14:anchorId="3E56F537" wp14:editId="290A0856">
            <wp:extent cx="234315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3150" cy="523875"/>
                    </a:xfrm>
                    <a:prstGeom prst="rect">
                      <a:avLst/>
                    </a:prstGeom>
                    <a:noFill/>
                  </pic:spPr>
                </pic:pic>
              </a:graphicData>
            </a:graphic>
          </wp:inline>
        </w:drawing>
      </w:r>
    </w:p>
    <w:p w:rsidR="00017671" w:rsidRPr="00017671" w:rsidRDefault="00017671" w:rsidP="00017671"/>
    <w:p w:rsidR="00017671" w:rsidRPr="00017671" w:rsidRDefault="00017671" w:rsidP="00017671"/>
    <w:p w:rsidR="00017671" w:rsidRPr="00017671" w:rsidRDefault="00017671" w:rsidP="00017671">
      <w:pPr>
        <w:jc w:val="center"/>
        <w:rPr>
          <w:b/>
        </w:rPr>
      </w:pPr>
      <w:r w:rsidRPr="00017671">
        <w:rPr>
          <w:b/>
        </w:rPr>
        <w:t>WAYLAND BAPTIST UNIVERSITY</w:t>
      </w:r>
    </w:p>
    <w:p w:rsidR="00017671" w:rsidRPr="00017671" w:rsidRDefault="005D509D" w:rsidP="00017671">
      <w:pPr>
        <w:jc w:val="center"/>
        <w:rPr>
          <w:b/>
        </w:rPr>
      </w:pPr>
      <w:r>
        <w:rPr>
          <w:b/>
        </w:rPr>
        <w:t xml:space="preserve">VIRTUAL </w:t>
      </w:r>
      <w:r w:rsidR="00017671" w:rsidRPr="00017671">
        <w:rPr>
          <w:b/>
        </w:rPr>
        <w:t>CAMPUS</w:t>
      </w:r>
    </w:p>
    <w:p w:rsidR="00017671" w:rsidRPr="00017671" w:rsidRDefault="00017671" w:rsidP="00017671">
      <w:pPr>
        <w:jc w:val="center"/>
        <w:rPr>
          <w:b/>
        </w:rPr>
      </w:pPr>
      <w:r w:rsidRPr="00017671">
        <w:rPr>
          <w:b/>
        </w:rPr>
        <w:t>SCHOOL OF RELIGION AND PHILOSOPHY</w:t>
      </w:r>
    </w:p>
    <w:p w:rsidR="00017671" w:rsidRPr="00017671" w:rsidRDefault="00017671" w:rsidP="00017671"/>
    <w:p w:rsidR="00017671" w:rsidRPr="00017671" w:rsidRDefault="00017671" w:rsidP="00017671">
      <w:r w:rsidRPr="00017671">
        <w:rPr>
          <w:b/>
        </w:rPr>
        <w:t>Wayland Mission Statement:</w:t>
      </w:r>
      <w:r w:rsidRPr="00017671">
        <w:t xml:space="preserve">  Wayland Baptist University exists to educate students in an academically challenging, learning-focused, and distinctively Christian environment for professional success, and service to God and humankind.</w:t>
      </w:r>
    </w:p>
    <w:p w:rsidR="00017671" w:rsidRPr="00017671" w:rsidRDefault="00017671" w:rsidP="00017671"/>
    <w:p w:rsidR="00132847" w:rsidRPr="005A4FCA" w:rsidRDefault="00017671" w:rsidP="00017671">
      <w:pPr>
        <w:rPr>
          <w:i/>
        </w:rPr>
      </w:pPr>
      <w:r w:rsidRPr="00017671">
        <w:rPr>
          <w:b/>
        </w:rPr>
        <w:t>Course Title and Number:</w:t>
      </w:r>
      <w:r w:rsidRPr="00017671">
        <w:t xml:space="preserve">  </w:t>
      </w:r>
      <w:r w:rsidR="00B83BF6">
        <w:t xml:space="preserve">RLGN </w:t>
      </w:r>
      <w:r w:rsidR="00E860AC">
        <w:t>5352 VC01   New Testament Foundations I</w:t>
      </w:r>
    </w:p>
    <w:p w:rsidR="00132847" w:rsidRPr="005A4FCA" w:rsidRDefault="00132847" w:rsidP="00017671">
      <w:pPr>
        <w:rPr>
          <w:i/>
        </w:rPr>
      </w:pPr>
    </w:p>
    <w:p w:rsidR="00017671" w:rsidRPr="00B113E3" w:rsidRDefault="00017671" w:rsidP="00017671">
      <w:r w:rsidRPr="00132847">
        <w:rPr>
          <w:b/>
        </w:rPr>
        <w:t>Term:</w:t>
      </w:r>
      <w:r w:rsidRPr="00017671">
        <w:t xml:space="preserve">  </w:t>
      </w:r>
      <w:r w:rsidR="00BC435D">
        <w:t>Summer 2016</w:t>
      </w:r>
    </w:p>
    <w:p w:rsidR="00132847" w:rsidRPr="00017671" w:rsidRDefault="00132847" w:rsidP="00017671"/>
    <w:p w:rsidR="00017671" w:rsidRPr="00017671" w:rsidRDefault="00017671" w:rsidP="00017671">
      <w:r w:rsidRPr="00132847">
        <w:rPr>
          <w:b/>
        </w:rPr>
        <w:t>Name of Instructor:</w:t>
      </w:r>
      <w:r w:rsidRPr="00017671">
        <w:t xml:space="preserve">  </w:t>
      </w:r>
      <w:r w:rsidR="005D509D" w:rsidRPr="00B113E3">
        <w:t>Dr. Brent Schlittenhart</w:t>
      </w:r>
    </w:p>
    <w:p w:rsidR="00017671" w:rsidRPr="00017671" w:rsidRDefault="00017671" w:rsidP="00017671"/>
    <w:p w:rsidR="00017671" w:rsidRPr="00B113E3" w:rsidRDefault="00017671" w:rsidP="00017671">
      <w:r w:rsidRPr="00132847">
        <w:rPr>
          <w:b/>
        </w:rPr>
        <w:t>Office Phone Number and WBU Email Address:</w:t>
      </w:r>
      <w:r w:rsidRPr="00017671">
        <w:t xml:space="preserve">  </w:t>
      </w:r>
      <w:r w:rsidR="005D509D" w:rsidRPr="00B113E3">
        <w:t xml:space="preserve">Office: 808-488-8570; Home: 808-234-6960; </w:t>
      </w:r>
      <w:hyperlink r:id="rId6" w:history="1">
        <w:r w:rsidR="005D509D" w:rsidRPr="00B113E3">
          <w:rPr>
            <w:rStyle w:val="Hyperlink"/>
          </w:rPr>
          <w:t>schlittenhartb@wbu.edu</w:t>
        </w:r>
      </w:hyperlink>
      <w:r w:rsidR="005D509D" w:rsidRPr="00B113E3">
        <w:t xml:space="preserve">; or </w:t>
      </w:r>
      <w:hyperlink r:id="rId7" w:history="1">
        <w:r w:rsidR="005D509D" w:rsidRPr="00B113E3">
          <w:rPr>
            <w:rStyle w:val="Hyperlink"/>
          </w:rPr>
          <w:t>schlittenhartb@yahoo.com</w:t>
        </w:r>
      </w:hyperlink>
      <w:r w:rsidR="005D509D" w:rsidRPr="00B113E3">
        <w:t>; Please use the wbu.edu email for primary correspondence.  You are free to call me at home but remember the time difference since I live in Hawaii.</w:t>
      </w:r>
    </w:p>
    <w:p w:rsidR="00017671" w:rsidRPr="00017671" w:rsidRDefault="00017671" w:rsidP="00017671"/>
    <w:p w:rsidR="00017671" w:rsidRPr="00B113E3" w:rsidRDefault="00017671" w:rsidP="00132847">
      <w:r w:rsidRPr="00132847">
        <w:rPr>
          <w:b/>
        </w:rPr>
        <w:t>Office Hours, Building, and Location:</w:t>
      </w:r>
      <w:r w:rsidRPr="00017671">
        <w:t xml:space="preserve">  </w:t>
      </w:r>
      <w:r w:rsidR="00347DAE" w:rsidRPr="00B113E3">
        <w:t xml:space="preserve">The professor is available by appointment.  Office Location is 95-1091 </w:t>
      </w:r>
      <w:proofErr w:type="spellStart"/>
      <w:r w:rsidR="00347DAE" w:rsidRPr="00B113E3">
        <w:t>Ainamakua</w:t>
      </w:r>
      <w:proofErr w:type="spellEnd"/>
      <w:r w:rsidR="00347DAE" w:rsidRPr="00B113E3">
        <w:t xml:space="preserve"> Drive, Mililani, HI 96789</w:t>
      </w:r>
    </w:p>
    <w:p w:rsidR="00017671" w:rsidRPr="00017671" w:rsidRDefault="00017671" w:rsidP="00017671"/>
    <w:p w:rsidR="00767C6E" w:rsidRDefault="00017671" w:rsidP="00017671">
      <w:r w:rsidRPr="00132847">
        <w:rPr>
          <w:b/>
        </w:rPr>
        <w:t>Class Meeting Time and Location:</w:t>
      </w:r>
      <w:r w:rsidRPr="00017671">
        <w:t xml:space="preserve"> </w:t>
      </w:r>
      <w:r w:rsidR="00347DAE" w:rsidRPr="00B113E3">
        <w:t>Vir</w:t>
      </w:r>
      <w:r w:rsidR="00767C6E">
        <w:t>tual Campus</w:t>
      </w:r>
      <w:r w:rsidR="00767C6E">
        <w:tab/>
        <w:t>Online Through Blackboard</w:t>
      </w:r>
    </w:p>
    <w:p w:rsidR="00017671" w:rsidRPr="00767C6E" w:rsidRDefault="00BC435D" w:rsidP="00017671">
      <w:r>
        <w:t>May 23 through August 6, 2016</w:t>
      </w:r>
      <w:r w:rsidR="00F376B8">
        <w:tab/>
      </w:r>
    </w:p>
    <w:p w:rsidR="00017671" w:rsidRPr="00017671" w:rsidRDefault="00017671" w:rsidP="00017671"/>
    <w:p w:rsidR="0087612D" w:rsidRPr="0087612D" w:rsidRDefault="00017671" w:rsidP="00017671">
      <w:r w:rsidRPr="00412A97">
        <w:rPr>
          <w:b/>
        </w:rPr>
        <w:t>Catalog Description:</w:t>
      </w:r>
      <w:r w:rsidRPr="00017671">
        <w:t xml:space="preserve">   </w:t>
      </w:r>
      <w:r w:rsidR="00F376B8">
        <w:t>introduction to the historical and cultural background from the Intertestamental Period through the first century; the nature and canon of the New Testament, New Testament criticism, and the contents and significance of the canonical Gospels with emphasis on pertinent critical and historical issues, theological interpretation, and contemporary application</w:t>
      </w:r>
    </w:p>
    <w:p w:rsidR="00017671" w:rsidRPr="00017671" w:rsidRDefault="00017671" w:rsidP="00017671"/>
    <w:p w:rsidR="00BA728F" w:rsidRDefault="00017671" w:rsidP="00767C6E">
      <w:r w:rsidRPr="00412A97">
        <w:rPr>
          <w:b/>
        </w:rPr>
        <w:t>Prerequisites</w:t>
      </w:r>
      <w:r w:rsidR="00545343">
        <w:rPr>
          <w:b/>
        </w:rPr>
        <w:t>/Co-requisites</w:t>
      </w:r>
      <w:r w:rsidRPr="00412A97">
        <w:rPr>
          <w:b/>
        </w:rPr>
        <w:t>:</w:t>
      </w:r>
      <w:r w:rsidRPr="00017671">
        <w:t xml:space="preserve">  </w:t>
      </w:r>
      <w:r w:rsidR="00F376B8">
        <w:t>RLGN 0001</w:t>
      </w:r>
    </w:p>
    <w:p w:rsidR="00BA728F" w:rsidRDefault="00BA728F" w:rsidP="00BA728F">
      <w:r>
        <w:t xml:space="preserve">Each student must enroll in </w:t>
      </w:r>
      <w:r>
        <w:rPr>
          <w:b/>
        </w:rPr>
        <w:t xml:space="preserve">RLGN 0001 Theological Research and Writing Lab </w:t>
      </w:r>
      <w:r>
        <w:t>if you have not already received credit for the lab.  This lab helps students write an acceptable research paper.  The lab utilizes a Writing Manual produced by the School of Religion and Philosophy.  Students in this course must register and receive cr</w:t>
      </w:r>
      <w:r w:rsidR="003C2DD0">
        <w:t>ed</w:t>
      </w:r>
      <w:r w:rsidR="00AD6AA3">
        <w:t xml:space="preserve">it for the lab during the </w:t>
      </w:r>
      <w:proofErr w:type="gramStart"/>
      <w:r w:rsidR="00AD6AA3">
        <w:t>Summer</w:t>
      </w:r>
      <w:proofErr w:type="gramEnd"/>
      <w:r w:rsidR="00AD6AA3">
        <w:t xml:space="preserve"> 2016</w:t>
      </w:r>
      <w:r>
        <w:t xml:space="preserve"> term.  Students who already received credit for the lab or are current students in the lab for another course are not required to take the lab in this course.</w:t>
      </w:r>
    </w:p>
    <w:p w:rsidR="00BA728F" w:rsidRDefault="00BA728F" w:rsidP="00BA728F"/>
    <w:p w:rsidR="00F60676" w:rsidRPr="008F77E4" w:rsidRDefault="0087612D" w:rsidP="00F60676">
      <w:pPr>
        <w:numPr>
          <w:ilvl w:val="0"/>
          <w:numId w:val="1"/>
        </w:numPr>
        <w:tabs>
          <w:tab w:val="clear" w:pos="1440"/>
          <w:tab w:val="left" w:pos="-720"/>
          <w:tab w:val="left" w:pos="0"/>
          <w:tab w:val="left" w:pos="720"/>
          <w:tab w:val="num" w:pos="1080"/>
        </w:tabs>
        <w:suppressAutoHyphens/>
        <w:ind w:left="1440" w:right="1008" w:hanging="720"/>
        <w:rPr>
          <w:b/>
          <w:bCs/>
          <w:spacing w:val="-3"/>
        </w:rPr>
      </w:pPr>
      <w:r>
        <w:t xml:space="preserve"> </w:t>
      </w:r>
      <w:r w:rsidR="00017671" w:rsidRPr="00412A97">
        <w:rPr>
          <w:b/>
        </w:rPr>
        <w:t>Required Textbook(s) and/or Resource Material:</w:t>
      </w:r>
      <w:r w:rsidR="00347DAE">
        <w:t xml:space="preserve"> </w:t>
      </w:r>
      <w:r w:rsidR="00F60676">
        <w:t>Burge, Gary, Lynn</w:t>
      </w:r>
      <w:r w:rsidR="00767C6E">
        <w:t xml:space="preserve"> </w:t>
      </w:r>
      <w:proofErr w:type="spellStart"/>
      <w:r w:rsidR="00F60676">
        <w:t>Cohick</w:t>
      </w:r>
      <w:proofErr w:type="spellEnd"/>
      <w:r w:rsidR="00F60676">
        <w:t xml:space="preserve">, and Gene Green. 2009 </w:t>
      </w:r>
      <w:r w:rsidR="00F60676">
        <w:rPr>
          <w:i/>
          <w:iCs/>
        </w:rPr>
        <w:t xml:space="preserve">The New Testament in Antiquity:  A Survey of the New Testament </w:t>
      </w:r>
      <w:proofErr w:type="gramStart"/>
      <w:r w:rsidR="00F60676">
        <w:rPr>
          <w:i/>
          <w:iCs/>
        </w:rPr>
        <w:t>Within</w:t>
      </w:r>
      <w:proofErr w:type="gramEnd"/>
      <w:r w:rsidR="00F60676">
        <w:rPr>
          <w:i/>
          <w:iCs/>
        </w:rPr>
        <w:t xml:space="preserve"> Its Cultural Contexts</w:t>
      </w:r>
      <w:r w:rsidR="00F60676">
        <w:t xml:space="preserve">. Grand Rapids, MI:  Zondervan. </w:t>
      </w:r>
      <w:r w:rsidR="000828A9">
        <w:t xml:space="preserve">ISBN </w:t>
      </w:r>
      <w:r w:rsidR="000828A9">
        <w:lastRenderedPageBreak/>
        <w:t>0310244951;</w:t>
      </w:r>
      <w:r w:rsidR="00F60676">
        <w:t xml:space="preserve"> Barker, K. (Gen. </w:t>
      </w:r>
      <w:proofErr w:type="gramStart"/>
      <w:r w:rsidR="00F60676">
        <w:t>ed</w:t>
      </w:r>
      <w:proofErr w:type="gramEnd"/>
      <w:r w:rsidR="00F60676">
        <w:t>.).  2011</w:t>
      </w:r>
      <w:r w:rsidR="00F60676" w:rsidRPr="008F77E4">
        <w:t xml:space="preserve">.  </w:t>
      </w:r>
      <w:r w:rsidR="00F60676" w:rsidRPr="008F77E4">
        <w:rPr>
          <w:i/>
          <w:iCs/>
        </w:rPr>
        <w:t>NIV Study Bible</w:t>
      </w:r>
      <w:r w:rsidR="00F60676" w:rsidRPr="008F77E4">
        <w:t>.  Grand Rapids, MI: Zondervan.</w:t>
      </w:r>
      <w:r w:rsidR="00F60676">
        <w:t xml:space="preserve">  </w:t>
      </w:r>
      <w:r w:rsidR="000828A9">
        <w:t>ISBN 978-0-310-43892-2</w:t>
      </w:r>
    </w:p>
    <w:p w:rsidR="00347DAE" w:rsidRPr="005143A8" w:rsidRDefault="00347DAE" w:rsidP="00347DAE">
      <w:r>
        <w:t>The professor will provide addition</w:t>
      </w:r>
      <w:r w:rsidR="0087612D">
        <w:t xml:space="preserve">al word documents </w:t>
      </w:r>
      <w:r>
        <w:t>and possible articles and websites posted on Blackboard for you to read throughout the course of the term.</w:t>
      </w:r>
    </w:p>
    <w:p w:rsidR="00017671" w:rsidRPr="00347DAE" w:rsidRDefault="00017671" w:rsidP="00017671"/>
    <w:p w:rsidR="00B113E3" w:rsidRDefault="00B113E3" w:rsidP="00017671">
      <w:pPr>
        <w:rPr>
          <w:b/>
        </w:rPr>
      </w:pPr>
    </w:p>
    <w:p w:rsidR="007E513E" w:rsidRPr="00EB4D60" w:rsidRDefault="00017671" w:rsidP="007E513E">
      <w:r w:rsidRPr="00412A97">
        <w:rPr>
          <w:b/>
        </w:rPr>
        <w:t>Course Outcome Competencies:</w:t>
      </w:r>
      <w:r w:rsidR="00347DAE">
        <w:t xml:space="preserve">  Students will:</w:t>
      </w:r>
    </w:p>
    <w:p w:rsidR="007E513E" w:rsidRDefault="007E513E" w:rsidP="007E513E">
      <w:pPr>
        <w:ind w:right="1008"/>
      </w:pPr>
    </w:p>
    <w:p w:rsidR="007E513E" w:rsidRDefault="007E513E" w:rsidP="007E513E">
      <w:pPr>
        <w:numPr>
          <w:ilvl w:val="0"/>
          <w:numId w:val="2"/>
        </w:numPr>
        <w:ind w:right="1008"/>
      </w:pPr>
      <w:r w:rsidRPr="00BE1810">
        <w:t>Demonstrate knowledge of the historical a</w:t>
      </w:r>
      <w:r>
        <w:t xml:space="preserve">nd cultural background from the </w:t>
      </w:r>
      <w:r w:rsidRPr="00BE1810">
        <w:t>Intertestamental Period through the end of the first century.</w:t>
      </w:r>
    </w:p>
    <w:p w:rsidR="007E513E" w:rsidRPr="00BE1810" w:rsidRDefault="007E513E" w:rsidP="007E513E">
      <w:pPr>
        <w:numPr>
          <w:ilvl w:val="0"/>
          <w:numId w:val="2"/>
        </w:numPr>
        <w:ind w:right="1008"/>
      </w:pPr>
      <w:r w:rsidRPr="00BE1810">
        <w:t>Knowledge of the nature and canon of the New Testament.</w:t>
      </w:r>
    </w:p>
    <w:p w:rsidR="007E513E" w:rsidRPr="00BE1810" w:rsidRDefault="007E513E" w:rsidP="007E513E">
      <w:pPr>
        <w:numPr>
          <w:ilvl w:val="0"/>
          <w:numId w:val="2"/>
        </w:numPr>
        <w:ind w:right="1008"/>
      </w:pPr>
      <w:r w:rsidRPr="00BE1810">
        <w:t>Knowledge of and ability to use critical methods in the New Testament study.</w:t>
      </w:r>
    </w:p>
    <w:p w:rsidR="007E513E" w:rsidRDefault="007E513E" w:rsidP="007E513E">
      <w:pPr>
        <w:numPr>
          <w:ilvl w:val="0"/>
          <w:numId w:val="2"/>
        </w:numPr>
        <w:autoSpaceDE w:val="0"/>
        <w:autoSpaceDN w:val="0"/>
        <w:adjustRightInd w:val="0"/>
      </w:pPr>
      <w:r w:rsidRPr="00BE1810">
        <w:t>Knowledge of the content and significance of the canonical Gospels</w:t>
      </w:r>
    </w:p>
    <w:p w:rsidR="00017671" w:rsidRPr="00017671" w:rsidRDefault="00017671" w:rsidP="00017671"/>
    <w:p w:rsidR="00017671" w:rsidRPr="00CE453B" w:rsidRDefault="00017671" w:rsidP="00017671">
      <w:pPr>
        <w:rPr>
          <w:b/>
        </w:rPr>
      </w:pPr>
      <w:r w:rsidRPr="00412A97">
        <w:rPr>
          <w:b/>
        </w:rPr>
        <w:t>Attendance Requirements:</w:t>
      </w:r>
      <w:r w:rsidR="00CE453B">
        <w:t xml:space="preserve"> </w:t>
      </w:r>
      <w:r w:rsidR="00CE453B">
        <w:rPr>
          <w:b/>
        </w:rPr>
        <w:t>Online Attendance Policy</w:t>
      </w:r>
    </w:p>
    <w:p w:rsidR="00017671" w:rsidRDefault="00CE453B" w:rsidP="00CE453B">
      <w:pPr>
        <w:shd w:val="clear" w:color="auto" w:fill="FFFFFF"/>
        <w:spacing w:before="150" w:after="150" w:line="270" w:lineRule="atLeast"/>
        <w:textAlignment w:val="baseline"/>
        <w:rPr>
          <w:rFonts w:asciiTheme="majorHAnsi" w:hAnsiTheme="majorHAnsi" w:cstheme="majorHAnsi"/>
          <w:color w:val="000000"/>
        </w:rPr>
      </w:pPr>
      <w:r>
        <w:rPr>
          <w:rFonts w:asciiTheme="majorHAnsi" w:hAnsiTheme="majorHAnsi" w:cstheme="majorHAnsi"/>
          <w:b/>
          <w:color w:val="000000"/>
        </w:rPr>
        <w:t xml:space="preserve">Online Students:  </w:t>
      </w:r>
      <w:r w:rsidRPr="00CE453B">
        <w:rPr>
          <w:rFonts w:asciiTheme="majorHAnsi" w:hAnsiTheme="majorHAnsi" w:cstheme="majorHAnsi"/>
          <w:color w:val="000000"/>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CE453B" w:rsidRPr="001F0143" w:rsidRDefault="00CE453B" w:rsidP="00CE453B">
      <w:pPr>
        <w:rPr>
          <w:b/>
        </w:rPr>
      </w:pPr>
      <w:r w:rsidRPr="001F0143">
        <w:rPr>
          <w:b/>
        </w:rPr>
        <w:t>Students are expected and required to meet deadlines.  You are personally accountable for anticipating unforeseen delays.</w:t>
      </w:r>
    </w:p>
    <w:p w:rsidR="00CE453B" w:rsidRPr="00CE453B" w:rsidRDefault="00CE453B" w:rsidP="00CE453B">
      <w:pPr>
        <w:shd w:val="clear" w:color="auto" w:fill="FFFFFF"/>
        <w:spacing w:before="150" w:after="150" w:line="270" w:lineRule="atLeast"/>
        <w:textAlignment w:val="baseline"/>
        <w:rPr>
          <w:rFonts w:asciiTheme="majorHAnsi" w:hAnsiTheme="majorHAnsi" w:cstheme="majorHAnsi"/>
          <w:color w:val="000000"/>
        </w:rPr>
      </w:pPr>
    </w:p>
    <w:p w:rsidR="00017671" w:rsidRPr="00017671" w:rsidRDefault="00017671" w:rsidP="00017671">
      <w:r w:rsidRPr="00412A97">
        <w:rPr>
          <w:b/>
        </w:rPr>
        <w:t xml:space="preserve">Disability Statement: </w:t>
      </w:r>
      <w:r w:rsidRPr="00017671">
        <w:t xml:space="preserve"> In compliance with the Americans with Disabilities Act of 1990 (ADA), it is the policy of</w:t>
      </w:r>
      <w:r w:rsidR="00412A97">
        <w:t xml:space="preserve"> </w:t>
      </w:r>
      <w:r w:rsidRPr="00017671">
        <w:t>Wayland Baptist University that no otherwise qualified person with a disability be excluded from participation in,</w:t>
      </w:r>
      <w:r w:rsidR="00412A97">
        <w:t xml:space="preserve"> b</w:t>
      </w:r>
      <w:r w:rsidRPr="00017671">
        <w:t>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w:t>
      </w:r>
      <w:r w:rsidR="00743C97">
        <w:t xml:space="preserve">tions.” </w:t>
      </w:r>
    </w:p>
    <w:p w:rsidR="00017671" w:rsidRDefault="00017671" w:rsidP="00017671"/>
    <w:p w:rsidR="003C2DD0" w:rsidRPr="00017671" w:rsidRDefault="003C2DD0" w:rsidP="00017671"/>
    <w:p w:rsidR="007E513E" w:rsidRDefault="007E513E" w:rsidP="00017671">
      <w:pPr>
        <w:rPr>
          <w:b/>
        </w:rPr>
      </w:pPr>
    </w:p>
    <w:p w:rsidR="00017671" w:rsidRDefault="00017671" w:rsidP="00017671">
      <w:r w:rsidRPr="00412A97">
        <w:rPr>
          <w:b/>
        </w:rPr>
        <w:t>Course Requirements and Grading Criteria:</w:t>
      </w:r>
      <w:r w:rsidRPr="00017671">
        <w:t xml:space="preserve">  </w:t>
      </w:r>
    </w:p>
    <w:p w:rsidR="00CE453B" w:rsidRDefault="00CE453B" w:rsidP="00017671"/>
    <w:p w:rsidR="007E513E" w:rsidRPr="00EB4D60" w:rsidRDefault="007E513E" w:rsidP="007E513E">
      <w:r w:rsidRPr="00EB4D60">
        <w:t>1.  Each student will read the assigned readings in the textbook</w:t>
      </w:r>
      <w:r>
        <w:t>s</w:t>
      </w:r>
      <w:r w:rsidRPr="00EB4D60">
        <w:t xml:space="preserve">, other posted readings, and the lecture notes.  The student is not required to read the study notes below the verses of scripture </w:t>
      </w:r>
      <w:r>
        <w:t xml:space="preserve">in the NIV Study Bible </w:t>
      </w:r>
      <w:r w:rsidRPr="00EB4D60">
        <w:t>even though those notes are beneficial and helpful to the student.  The student is encouraged to read the study notes to help bring clarification to the verses if there is confusion.</w:t>
      </w:r>
    </w:p>
    <w:p w:rsidR="007E513E" w:rsidRPr="00EB4D60" w:rsidRDefault="007E513E" w:rsidP="007E513E">
      <w:pPr>
        <w:rPr>
          <w:b/>
        </w:rPr>
      </w:pPr>
      <w:r w:rsidRPr="00EB4D60">
        <w:t xml:space="preserve">2.  A discussion board will be set up on Blackboard for students to post </w:t>
      </w:r>
      <w:r w:rsidRPr="00EB4D60">
        <w:rPr>
          <w:b/>
        </w:rPr>
        <w:t xml:space="preserve">thoughtful </w:t>
      </w:r>
      <w:r w:rsidRPr="00EB4D60">
        <w:t xml:space="preserve">and </w:t>
      </w:r>
      <w:r>
        <w:rPr>
          <w:b/>
        </w:rPr>
        <w:t xml:space="preserve">reflective </w:t>
      </w:r>
      <w:proofErr w:type="gramStart"/>
      <w:r>
        <w:rPr>
          <w:b/>
        </w:rPr>
        <w:t>( 175</w:t>
      </w:r>
      <w:proofErr w:type="gramEnd"/>
      <w:r>
        <w:rPr>
          <w:b/>
        </w:rPr>
        <w:t xml:space="preserve"> minimum </w:t>
      </w:r>
      <w:r w:rsidRPr="00EB4D60">
        <w:rPr>
          <w:b/>
        </w:rPr>
        <w:t xml:space="preserve"> words)</w:t>
      </w:r>
      <w:r w:rsidRPr="00EB4D60">
        <w:t xml:space="preserve"> responses to various questions.  This assignment is called the </w:t>
      </w:r>
      <w:r w:rsidRPr="00EB4D60">
        <w:rPr>
          <w:b/>
        </w:rPr>
        <w:t>Student Posting</w:t>
      </w:r>
      <w:r w:rsidRPr="00EB4D60">
        <w:t xml:space="preserve"> on the course outline and calendar.  Students must submit their </w:t>
      </w:r>
      <w:r w:rsidRPr="00EB4D60">
        <w:rPr>
          <w:b/>
        </w:rPr>
        <w:t>Student Posting</w:t>
      </w:r>
      <w:r w:rsidRPr="00EB4D60">
        <w:t xml:space="preserve"> by 11:59 P.M. on Sunday.  Students will need to read everyone’s postings and respond to at least one </w:t>
      </w:r>
      <w:r w:rsidRPr="00EB4D60">
        <w:rPr>
          <w:b/>
        </w:rPr>
        <w:t xml:space="preserve">Student Posting </w:t>
      </w:r>
      <w:r w:rsidRPr="00EB4D60">
        <w:t xml:space="preserve">each week that a </w:t>
      </w:r>
      <w:r w:rsidRPr="00EB4D60">
        <w:rPr>
          <w:b/>
        </w:rPr>
        <w:t xml:space="preserve">Student </w:t>
      </w:r>
      <w:proofErr w:type="gramStart"/>
      <w:r w:rsidRPr="00EB4D60">
        <w:rPr>
          <w:b/>
        </w:rPr>
        <w:t xml:space="preserve">Response </w:t>
      </w:r>
      <w:r w:rsidRPr="00EB4D60">
        <w:t xml:space="preserve"> is</w:t>
      </w:r>
      <w:proofErr w:type="gramEnd"/>
      <w:r w:rsidRPr="00EB4D60">
        <w:t xml:space="preserve"> due.  This assignment is called the </w:t>
      </w:r>
      <w:r w:rsidRPr="00EB4D60">
        <w:rPr>
          <w:b/>
        </w:rPr>
        <w:t>Student Response</w:t>
      </w:r>
      <w:r w:rsidRPr="00EB4D60">
        <w:t xml:space="preserve"> on the course outline and calendar.  The </w:t>
      </w:r>
      <w:r w:rsidRPr="00EB4D60">
        <w:rPr>
          <w:b/>
        </w:rPr>
        <w:t>Student Resp</w:t>
      </w:r>
      <w:r>
        <w:rPr>
          <w:b/>
        </w:rPr>
        <w:t xml:space="preserve">onse </w:t>
      </w:r>
      <w:proofErr w:type="gramStart"/>
      <w:r>
        <w:rPr>
          <w:b/>
        </w:rPr>
        <w:t>( 125</w:t>
      </w:r>
      <w:proofErr w:type="gramEnd"/>
      <w:r>
        <w:rPr>
          <w:b/>
        </w:rPr>
        <w:t xml:space="preserve"> minimum </w:t>
      </w:r>
      <w:r w:rsidRPr="00EB4D60">
        <w:rPr>
          <w:b/>
        </w:rPr>
        <w:t>words)</w:t>
      </w:r>
      <w:r w:rsidRPr="00EB4D60">
        <w:t xml:space="preserve"> is due by 11:59 P.M. on Sunday but the dialogue, and therefore the grade, will be better if students submit their responses earlier in the week.  Your </w:t>
      </w:r>
      <w:r w:rsidRPr="00EB4D60">
        <w:rPr>
          <w:b/>
        </w:rPr>
        <w:t xml:space="preserve">Discussion Board </w:t>
      </w:r>
      <w:r w:rsidRPr="00EB4D60">
        <w:t xml:space="preserve">grade will be higher if you interact with more students throughout the week with other responses that do not have to meet the minimum word requirement.  Your response should be thoughtful and advance the dialogue.  Just saying “I agree or disagree with your comment” or an “I think the same” to someone else’s thoughts will not be considered an adequate response.  I expect that there will be different views and disagreements and some of these differences will be passionate.  However, students must respect each other and express their disagreements in a manner that is civil and honorable.  The professor will not tolerate personal attacks on other students and their views.  We need to disagree in ways that are respectful of each other.  </w:t>
      </w:r>
      <w:r w:rsidRPr="00EB4D60">
        <w:rPr>
          <w:b/>
        </w:rPr>
        <w:t>I will give one grade for each discussion board forum.  The grade will include both your student posting and your student responses, so make sure that you do an adequate job on both parts of the discussion board.</w:t>
      </w:r>
    </w:p>
    <w:p w:rsidR="007E513E" w:rsidRPr="00EB4D60" w:rsidRDefault="007E513E" w:rsidP="007E513E">
      <w:r>
        <w:t>3</w:t>
      </w:r>
      <w:r w:rsidRPr="00EB4D60">
        <w:t xml:space="preserve">.  Each student will submit a </w:t>
      </w:r>
      <w:r>
        <w:rPr>
          <w:b/>
        </w:rPr>
        <w:t xml:space="preserve">Blog Entry (200 minimum </w:t>
      </w:r>
      <w:r w:rsidRPr="00EB4D60">
        <w:rPr>
          <w:b/>
        </w:rPr>
        <w:t xml:space="preserve"> words)</w:t>
      </w:r>
      <w:r w:rsidRPr="00EB4D60">
        <w:t xml:space="preserve"> on designated weeks in the course outline and calendar highlighting significant points that stand out through the lecture notes or the reading assignments for that week.  Students need to read each other’s blogs and are welcome to make comments.  The blog entry is due at 11:59 P.M. on Sunday.</w:t>
      </w:r>
    </w:p>
    <w:p w:rsidR="007E513E" w:rsidRDefault="007E513E" w:rsidP="007E513E">
      <w:r w:rsidRPr="00EB4D60">
        <w:rPr>
          <w:b/>
        </w:rPr>
        <w:t>The Student Postings, Student Responses, and the Blog Entries promote discussion and dialogue and therefore enhance the learning experiences of the students.  The blog entries are opportunities for students to point out and discuss other things in the lecture notes and readings that the professor has not asked about in the Discussion Board.</w:t>
      </w:r>
    </w:p>
    <w:p w:rsidR="007E513E" w:rsidRPr="00EB4D60" w:rsidRDefault="007E513E" w:rsidP="007E513E">
      <w:pPr>
        <w:tabs>
          <w:tab w:val="left" w:pos="3735"/>
        </w:tabs>
      </w:pPr>
      <w:r>
        <w:t>4</w:t>
      </w:r>
      <w:r w:rsidRPr="00EB4D60">
        <w:t xml:space="preserve">.  Each student will take two exams, a midterm and a final exam.  The exams may cover all reading assignments and lecture material.  </w:t>
      </w:r>
      <w:r>
        <w:t xml:space="preserve">The professor will provide a study guide before each exam.  </w:t>
      </w:r>
      <w:r w:rsidRPr="00EB4D60">
        <w:t>The ex</w:t>
      </w:r>
      <w:r w:rsidR="003C2DD0">
        <w:t>ams may</w:t>
      </w:r>
      <w:r w:rsidRPr="00EB4D60">
        <w:t xml:space="preserve"> have a combinati</w:t>
      </w:r>
      <w:r>
        <w:t xml:space="preserve">on of multiple choice and </w:t>
      </w:r>
      <w:r w:rsidRPr="00EB4D60">
        <w:t xml:space="preserve">discussion questions.  The exams will be given on Blackboard and </w:t>
      </w:r>
      <w:r>
        <w:t>the student will have most of the</w:t>
      </w:r>
      <w:r w:rsidRPr="00EB4D60">
        <w:t xml:space="preserve"> week to take the exam, however, once the exam is started there will be a time limit for answering the questions.  </w:t>
      </w:r>
      <w:r w:rsidRPr="00EB4D60">
        <w:rPr>
          <w:b/>
        </w:rPr>
        <w:t>No notes or texts can be used by the student while taking the exam.</w:t>
      </w:r>
    </w:p>
    <w:p w:rsidR="007E513E" w:rsidRDefault="007E513E" w:rsidP="007E513E">
      <w:r>
        <w:t xml:space="preserve">5.  Each student will do a research paper.  The professor will list Research Paper topics on Blackboard the first week of class.  The paper needs to follow the </w:t>
      </w:r>
      <w:proofErr w:type="spellStart"/>
      <w:r>
        <w:t>Turabian</w:t>
      </w:r>
      <w:proofErr w:type="spellEnd"/>
      <w:r>
        <w:t xml:space="preserve"> format by using the WBU Religion Writing Lab Style Guide in form and documentation and use footnotes in the paper.  The paper needs to include a title page, table of contents, and a bibliography in addition to the 8-12 pages of text and requires a minimum of fifteen sources.  Margins for the paper need to conform to the writing lab style guide, which states that you use 1.5 inch left margin and 1 inch margins elsewhere for the papers, 10 or 12 New Times Roman font, and double space the body of the paper.  The professor will grade the paper according to the rubric posted on Blackboard.  The student needs to submit the finished paper to the professor through email and safe assignment.  The best way to do this is in order to keep the formatting </w:t>
      </w:r>
      <w:r>
        <w:lastRenderedPageBreak/>
        <w:t>correct is to make four separate word documents (one for the title page; 1 for the table of contents; 1 for the body of the paper, and 1 for the bibliography) and attach them to an email that you send to the professor.  The body of the paper also needs to be submitted through Safe Assignment in Blackboard.</w:t>
      </w:r>
    </w:p>
    <w:p w:rsidR="007E513E" w:rsidRPr="00EB4D60" w:rsidRDefault="007E513E" w:rsidP="007E513E">
      <w:pPr>
        <w:rPr>
          <w:b/>
        </w:rPr>
      </w:pPr>
    </w:p>
    <w:p w:rsidR="007E513E" w:rsidRDefault="007E513E" w:rsidP="007E513E">
      <w:pPr>
        <w:rPr>
          <w:b/>
        </w:rPr>
      </w:pPr>
      <w:r>
        <w:rPr>
          <w:b/>
        </w:rPr>
        <w:t>Resources:</w:t>
      </w:r>
    </w:p>
    <w:p w:rsidR="00CE453B" w:rsidRPr="007E513E" w:rsidRDefault="007E513E" w:rsidP="007E513E">
      <w:r>
        <w:t xml:space="preserve">The student can request many resources through the WBU main campus library and have them mailed directly to his/her home at no cost to the student.  While you will be using the Bible, it does not count as one of your minimum resources, however, when referencing a verse from the Bible follow the directions in the Writing Lab Manual and when referencing a study note from the </w:t>
      </w:r>
      <w:r>
        <w:rPr>
          <w:i/>
        </w:rPr>
        <w:t>NIV Study Bible</w:t>
      </w:r>
      <w:r>
        <w:t xml:space="preserve"> use the form for one general editor.  </w:t>
      </w:r>
      <w:r>
        <w:rPr>
          <w:b/>
        </w:rPr>
        <w:t>START YOUR RESEARCH EARLY!</w:t>
      </w:r>
      <w:r w:rsidR="00A244AE">
        <w:rPr>
          <w:b/>
        </w:rPr>
        <w:t xml:space="preserve"> </w:t>
      </w:r>
      <w:r w:rsidR="00CE453B" w:rsidRPr="001F0143">
        <w:rPr>
          <w:spacing w:val="-3"/>
        </w:rPr>
        <w:tab/>
      </w:r>
    </w:p>
    <w:p w:rsidR="00743C97" w:rsidRDefault="00743C97" w:rsidP="00CE453B"/>
    <w:p w:rsidR="00CE453B" w:rsidRPr="00743C97" w:rsidRDefault="00CE453B" w:rsidP="00CE453B">
      <w:pPr>
        <w:rPr>
          <w:b/>
        </w:rPr>
      </w:pPr>
      <w:r w:rsidRPr="00743C97">
        <w:rPr>
          <w:b/>
        </w:rPr>
        <w:t>All time deadlines correspond to the Central Time Zone in Plainview, TX</w:t>
      </w:r>
      <w:r w:rsidR="006E364D">
        <w:rPr>
          <w:b/>
        </w:rPr>
        <w:t>.  The assignments are due at 11:59 PM on the Due Date.</w:t>
      </w:r>
    </w:p>
    <w:p w:rsidR="00CE453B" w:rsidRDefault="00CE453B" w:rsidP="00CE453B"/>
    <w:p w:rsidR="00743C97" w:rsidRDefault="00743C97" w:rsidP="00743C97">
      <w:r>
        <w:rPr>
          <w:b/>
          <w:bCs/>
        </w:rPr>
        <w:t>Course Evaluation:</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
          <w:bCs/>
        </w:rPr>
      </w:pPr>
      <w:r>
        <w:rPr>
          <w:b/>
          <w:bCs/>
        </w:rPr>
        <w:tab/>
        <w:t>University Grading System</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r>
        <w:rPr>
          <w:bCs/>
        </w:rPr>
        <w:tab/>
      </w:r>
      <w:r>
        <w:rPr>
          <w:bCs/>
        </w:rPr>
        <w:tab/>
        <w:t>A</w:t>
      </w:r>
      <w:r>
        <w:rPr>
          <w:bCs/>
        </w:rPr>
        <w:tab/>
        <w:t>90-100</w:t>
      </w:r>
      <w:r>
        <w:rPr>
          <w:bCs/>
        </w:rPr>
        <w:tab/>
      </w:r>
      <w:r>
        <w:rPr>
          <w:bCs/>
        </w:rPr>
        <w:tab/>
      </w:r>
      <w:r>
        <w:rPr>
          <w:bCs/>
        </w:rPr>
        <w:tab/>
      </w:r>
      <w:r>
        <w:rPr>
          <w:bCs/>
        </w:rPr>
        <w:tab/>
      </w:r>
      <w:r>
        <w:rPr>
          <w:bCs/>
        </w:rPr>
        <w:tab/>
        <w:t>I</w:t>
      </w:r>
      <w:r>
        <w:rPr>
          <w:bCs/>
        </w:rPr>
        <w:tab/>
        <w:t>INCOMPLETE**</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r>
        <w:rPr>
          <w:bCs/>
        </w:rPr>
        <w:tab/>
      </w:r>
      <w:r>
        <w:rPr>
          <w:bCs/>
        </w:rPr>
        <w:tab/>
        <w:t>B</w:t>
      </w:r>
      <w:r>
        <w:rPr>
          <w:bCs/>
        </w:rPr>
        <w:tab/>
        <w:t>80-89</w:t>
      </w:r>
      <w:r>
        <w:rPr>
          <w:bCs/>
        </w:rPr>
        <w:tab/>
      </w:r>
      <w:r>
        <w:rPr>
          <w:bCs/>
        </w:rPr>
        <w:tab/>
      </w:r>
      <w:r>
        <w:rPr>
          <w:bCs/>
        </w:rPr>
        <w:tab/>
      </w:r>
      <w:r>
        <w:rPr>
          <w:bCs/>
        </w:rPr>
        <w:tab/>
      </w:r>
      <w:r>
        <w:rPr>
          <w:bCs/>
        </w:rPr>
        <w:tab/>
        <w:t>Cr</w:t>
      </w:r>
      <w:r>
        <w:rPr>
          <w:bCs/>
        </w:rPr>
        <w:tab/>
        <w:t>FOR CREDIT</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r>
        <w:rPr>
          <w:bCs/>
        </w:rPr>
        <w:tab/>
      </w:r>
      <w:r>
        <w:rPr>
          <w:bCs/>
        </w:rPr>
        <w:tab/>
        <w:t>C</w:t>
      </w:r>
      <w:r>
        <w:rPr>
          <w:bCs/>
        </w:rPr>
        <w:tab/>
        <w:t>70-79</w:t>
      </w:r>
      <w:r>
        <w:rPr>
          <w:bCs/>
        </w:rPr>
        <w:tab/>
      </w:r>
      <w:r>
        <w:rPr>
          <w:bCs/>
        </w:rPr>
        <w:tab/>
      </w:r>
      <w:r>
        <w:rPr>
          <w:bCs/>
        </w:rPr>
        <w:tab/>
      </w:r>
      <w:r>
        <w:rPr>
          <w:bCs/>
        </w:rPr>
        <w:tab/>
      </w:r>
      <w:r>
        <w:rPr>
          <w:bCs/>
        </w:rPr>
        <w:tab/>
      </w:r>
      <w:proofErr w:type="spellStart"/>
      <w:r>
        <w:rPr>
          <w:bCs/>
        </w:rPr>
        <w:t>NCr</w:t>
      </w:r>
      <w:proofErr w:type="spellEnd"/>
      <w:r>
        <w:rPr>
          <w:bCs/>
        </w:rPr>
        <w:tab/>
        <w:t>NO CREDIT</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r>
        <w:rPr>
          <w:bCs/>
        </w:rPr>
        <w:tab/>
      </w:r>
      <w:r>
        <w:rPr>
          <w:bCs/>
        </w:rPr>
        <w:tab/>
        <w:t>D</w:t>
      </w:r>
      <w:r>
        <w:rPr>
          <w:bCs/>
        </w:rPr>
        <w:tab/>
        <w:t>60-69</w:t>
      </w:r>
      <w:r>
        <w:rPr>
          <w:bCs/>
        </w:rPr>
        <w:tab/>
      </w:r>
      <w:r>
        <w:rPr>
          <w:bCs/>
        </w:rPr>
        <w:tab/>
      </w:r>
      <w:r>
        <w:rPr>
          <w:bCs/>
        </w:rPr>
        <w:tab/>
      </w:r>
      <w:r>
        <w:rPr>
          <w:bCs/>
        </w:rPr>
        <w:tab/>
      </w:r>
      <w:r>
        <w:rPr>
          <w:bCs/>
        </w:rPr>
        <w:tab/>
        <w:t>WP</w:t>
      </w:r>
      <w:r>
        <w:rPr>
          <w:bCs/>
        </w:rPr>
        <w:tab/>
        <w:t>WITHDRAWAL PASSING</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r>
        <w:rPr>
          <w:bCs/>
        </w:rPr>
        <w:tab/>
      </w:r>
      <w:r>
        <w:rPr>
          <w:bCs/>
        </w:rPr>
        <w:tab/>
        <w:t>F</w:t>
      </w:r>
      <w:r>
        <w:rPr>
          <w:bCs/>
        </w:rPr>
        <w:tab/>
        <w:t>BELOW 60</w:t>
      </w:r>
      <w:r>
        <w:rPr>
          <w:bCs/>
        </w:rPr>
        <w:tab/>
      </w:r>
      <w:r>
        <w:rPr>
          <w:bCs/>
        </w:rPr>
        <w:tab/>
      </w:r>
      <w:r>
        <w:rPr>
          <w:bCs/>
        </w:rPr>
        <w:tab/>
      </w:r>
      <w:r>
        <w:rPr>
          <w:bCs/>
        </w:rPr>
        <w:tab/>
        <w:t>WF</w:t>
      </w:r>
      <w:r>
        <w:rPr>
          <w:bCs/>
        </w:rPr>
        <w:tab/>
        <w:t>WITHDRAWAL FAILING</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r>
        <w:rPr>
          <w:b/>
          <w:bCs/>
        </w:rPr>
        <w:tab/>
      </w:r>
      <w:r>
        <w:rPr>
          <w:b/>
          <w:bCs/>
        </w:rPr>
        <w:tab/>
      </w:r>
      <w:r>
        <w:rPr>
          <w:b/>
          <w:bCs/>
        </w:rPr>
        <w:tab/>
      </w:r>
      <w:r>
        <w:rPr>
          <w:b/>
          <w:bCs/>
        </w:rPr>
        <w:tab/>
      </w:r>
      <w:r>
        <w:rPr>
          <w:b/>
          <w:bCs/>
        </w:rPr>
        <w:tab/>
      </w:r>
      <w:r>
        <w:rPr>
          <w:b/>
          <w:bCs/>
        </w:rPr>
        <w:tab/>
      </w:r>
      <w:r>
        <w:rPr>
          <w:b/>
          <w:bCs/>
        </w:rPr>
        <w:tab/>
      </w:r>
      <w:r>
        <w:rPr>
          <w:b/>
          <w:bCs/>
        </w:rPr>
        <w:tab/>
      </w:r>
      <w:r>
        <w:rPr>
          <w:bCs/>
        </w:rPr>
        <w:t>W</w:t>
      </w:r>
      <w:r>
        <w:rPr>
          <w:bCs/>
        </w:rPr>
        <w:tab/>
        <w:t>WITHDRAWAL</w:t>
      </w:r>
    </w:p>
    <w:p w:rsidR="00743C97" w:rsidRDefault="00743C97" w:rsidP="00743C97">
      <w:pPr>
        <w:tabs>
          <w:tab w:val="left" w:pos="720"/>
          <w:tab w:val="left" w:pos="1440"/>
          <w:tab w:val="left" w:pos="2160"/>
          <w:tab w:val="left" w:pos="2880"/>
          <w:tab w:val="left" w:pos="3600"/>
          <w:tab w:val="left" w:pos="4320"/>
          <w:tab w:val="left" w:pos="5040"/>
          <w:tab w:val="left" w:pos="5760"/>
        </w:tabs>
        <w:rPr>
          <w:bCs/>
        </w:rPr>
      </w:pPr>
      <w:r>
        <w:rPr>
          <w:bCs/>
        </w:rPr>
        <w:t xml:space="preserve">** A grade of incomplete is changed if the work required is completed prior to the last day of the next long (10-15 weeks) term, unless the instructor designates an earlier date for completion.  If the work is not completed by the appropriate date, </w:t>
      </w:r>
      <w:proofErr w:type="gramStart"/>
      <w:r>
        <w:rPr>
          <w:bCs/>
        </w:rPr>
        <w:t>the I</w:t>
      </w:r>
      <w:proofErr w:type="gramEnd"/>
      <w:r>
        <w:rPr>
          <w:bCs/>
        </w:rPr>
        <w:t xml:space="preserve"> is converted to a grade of F.  An incomplete notation cannot remain on the student’s permanent record and must be replaced by the qualitative grade (A-F) by the date specified in the official University calendar of the next regular term.  An incomplete turned to a qualitative grade will be indicated by the notation I/grade on the student transcript.</w:t>
      </w:r>
    </w:p>
    <w:p w:rsidR="00743C97" w:rsidRDefault="00743C97" w:rsidP="00743C97">
      <w:pPr>
        <w:tabs>
          <w:tab w:val="left" w:pos="720"/>
          <w:tab w:val="left" w:pos="1440"/>
          <w:tab w:val="left" w:pos="2160"/>
          <w:tab w:val="left" w:pos="2880"/>
          <w:tab w:val="left" w:pos="3600"/>
          <w:tab w:val="left" w:pos="4320"/>
          <w:tab w:val="left" w:pos="5040"/>
          <w:tab w:val="left" w:pos="5760"/>
        </w:tabs>
        <w:jc w:val="center"/>
        <w:rPr>
          <w:bCs/>
        </w:rPr>
      </w:pPr>
    </w:p>
    <w:p w:rsidR="00743C97" w:rsidRPr="00701BB0" w:rsidRDefault="00743C97" w:rsidP="00743C97">
      <w:pPr>
        <w:tabs>
          <w:tab w:val="left" w:pos="720"/>
          <w:tab w:val="left" w:pos="1440"/>
          <w:tab w:val="left" w:pos="2160"/>
          <w:tab w:val="left" w:pos="2880"/>
          <w:tab w:val="left" w:pos="3600"/>
          <w:tab w:val="left" w:pos="4320"/>
          <w:tab w:val="left" w:pos="5040"/>
          <w:tab w:val="left" w:pos="5760"/>
        </w:tabs>
        <w:rPr>
          <w:b/>
          <w:bCs/>
        </w:rPr>
      </w:pPr>
      <w:r>
        <w:rPr>
          <w:bCs/>
        </w:rPr>
        <w:tab/>
      </w:r>
      <w:r>
        <w:rPr>
          <w:b/>
          <w:bCs/>
        </w:rPr>
        <w:t>Procedure for computations of final grade</w:t>
      </w:r>
    </w:p>
    <w:p w:rsidR="00743C97" w:rsidRPr="00701BB0"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p>
    <w:p w:rsidR="00743C97" w:rsidRDefault="00A244AE" w:rsidP="00743C97">
      <w:pPr>
        <w:tabs>
          <w:tab w:val="left" w:pos="720"/>
          <w:tab w:val="left" w:pos="1440"/>
          <w:tab w:val="left" w:pos="2160"/>
          <w:tab w:val="left" w:pos="2880"/>
          <w:tab w:val="left" w:pos="3600"/>
          <w:tab w:val="left" w:pos="4320"/>
          <w:tab w:val="left" w:pos="5040"/>
          <w:tab w:val="left" w:pos="5760"/>
          <w:tab w:val="left" w:pos="6480"/>
        </w:tabs>
        <w:ind w:left="6480" w:hanging="6480"/>
      </w:pPr>
      <w:r>
        <w:t>1. Research Paper</w:t>
      </w:r>
      <w:r w:rsidR="007E513E">
        <w:t xml:space="preserve">: </w:t>
      </w:r>
      <w:r w:rsidR="007E513E">
        <w:tab/>
      </w:r>
      <w:r w:rsidR="007E513E">
        <w:tab/>
      </w:r>
      <w:r w:rsidR="007E513E">
        <w:tab/>
      </w:r>
      <w:r w:rsidR="007E513E">
        <w:tab/>
        <w:t>20</w:t>
      </w:r>
      <w:r w:rsidR="00743C97">
        <w:t>%</w:t>
      </w:r>
    </w:p>
    <w:p w:rsidR="00AE4DC8" w:rsidRDefault="007E513E" w:rsidP="00743C97">
      <w:pPr>
        <w:tabs>
          <w:tab w:val="left" w:pos="720"/>
          <w:tab w:val="left" w:pos="1440"/>
          <w:tab w:val="left" w:pos="2160"/>
          <w:tab w:val="left" w:pos="2880"/>
          <w:tab w:val="left" w:pos="3600"/>
          <w:tab w:val="left" w:pos="4320"/>
          <w:tab w:val="left" w:pos="5040"/>
          <w:tab w:val="left" w:pos="5760"/>
          <w:tab w:val="left" w:pos="6480"/>
        </w:tabs>
        <w:ind w:left="6480" w:hanging="6480"/>
      </w:pPr>
      <w:r>
        <w:t>2. Midterm Exam:</w:t>
      </w:r>
      <w:r>
        <w:tab/>
      </w:r>
      <w:r>
        <w:tab/>
      </w:r>
      <w:r>
        <w:tab/>
      </w:r>
      <w:r>
        <w:tab/>
        <w:t>20</w:t>
      </w:r>
      <w:r w:rsidR="00AE4DC8">
        <w:t>%</w:t>
      </w:r>
    </w:p>
    <w:p w:rsidR="00743C97" w:rsidRDefault="007E513E" w:rsidP="00743C97">
      <w:pPr>
        <w:tabs>
          <w:tab w:val="left" w:pos="720"/>
          <w:tab w:val="left" w:pos="1440"/>
          <w:tab w:val="left" w:pos="2160"/>
          <w:tab w:val="left" w:pos="2880"/>
          <w:tab w:val="left" w:pos="3600"/>
          <w:tab w:val="left" w:pos="4320"/>
          <w:tab w:val="left" w:pos="5040"/>
          <w:tab w:val="left" w:pos="5760"/>
          <w:tab w:val="left" w:pos="6480"/>
        </w:tabs>
        <w:ind w:left="6480" w:hanging="6480"/>
      </w:pPr>
      <w:r>
        <w:t>3. Final exam:</w:t>
      </w:r>
      <w:r>
        <w:tab/>
      </w:r>
      <w:r>
        <w:tab/>
      </w:r>
      <w:r>
        <w:tab/>
      </w:r>
      <w:r>
        <w:tab/>
      </w:r>
      <w:r>
        <w:tab/>
        <w:t>20</w:t>
      </w:r>
      <w:r w:rsidR="00743C97">
        <w:t>%</w:t>
      </w:r>
    </w:p>
    <w:p w:rsidR="00AE4DC8" w:rsidRDefault="007E513E" w:rsidP="00743C97">
      <w:pPr>
        <w:tabs>
          <w:tab w:val="left" w:pos="720"/>
          <w:tab w:val="left" w:pos="1440"/>
          <w:tab w:val="left" w:pos="2160"/>
          <w:tab w:val="left" w:pos="2880"/>
          <w:tab w:val="left" w:pos="3600"/>
          <w:tab w:val="left" w:pos="4320"/>
          <w:tab w:val="left" w:pos="5040"/>
          <w:tab w:val="left" w:pos="5760"/>
          <w:tab w:val="left" w:pos="6480"/>
        </w:tabs>
        <w:ind w:left="6480" w:hanging="6480"/>
      </w:pPr>
      <w:r>
        <w:t>4. Discussion Board Average</w:t>
      </w:r>
      <w:r>
        <w:tab/>
      </w:r>
      <w:r>
        <w:tab/>
      </w:r>
      <w:r>
        <w:tab/>
        <w:t>20</w:t>
      </w:r>
      <w:r w:rsidR="00AE4DC8">
        <w:t>%</w:t>
      </w:r>
    </w:p>
    <w:p w:rsidR="00AE4DC8" w:rsidRDefault="007E513E" w:rsidP="007E513E">
      <w:pPr>
        <w:tabs>
          <w:tab w:val="left" w:pos="720"/>
          <w:tab w:val="left" w:pos="1440"/>
          <w:tab w:val="left" w:pos="2160"/>
          <w:tab w:val="left" w:pos="2880"/>
          <w:tab w:val="left" w:pos="3600"/>
          <w:tab w:val="left" w:pos="4320"/>
          <w:tab w:val="left" w:pos="5040"/>
          <w:tab w:val="left" w:pos="5760"/>
          <w:tab w:val="left" w:pos="6480"/>
        </w:tabs>
        <w:ind w:left="6480" w:hanging="6480"/>
      </w:pPr>
      <w:r>
        <w:t>5. Blog Average</w:t>
      </w:r>
      <w:r>
        <w:tab/>
      </w:r>
      <w:r>
        <w:tab/>
      </w:r>
      <w:r>
        <w:tab/>
      </w:r>
      <w:r>
        <w:tab/>
        <w:t>20%</w:t>
      </w:r>
    </w:p>
    <w:p w:rsidR="00743C97" w:rsidRDefault="00743C97" w:rsidP="00743C97">
      <w:pPr>
        <w:tabs>
          <w:tab w:val="left" w:pos="720"/>
          <w:tab w:val="left" w:pos="1440"/>
          <w:tab w:val="left" w:pos="2160"/>
          <w:tab w:val="left" w:pos="2880"/>
          <w:tab w:val="left" w:pos="3600"/>
          <w:tab w:val="left" w:pos="4320"/>
          <w:tab w:val="left" w:pos="5040"/>
          <w:tab w:val="left" w:pos="5760"/>
          <w:tab w:val="left" w:pos="6480"/>
        </w:tabs>
        <w:ind w:left="6480" w:hanging="6480"/>
      </w:pPr>
    </w:p>
    <w:p w:rsidR="00017671" w:rsidRPr="00743C97" w:rsidRDefault="00743C97" w:rsidP="00017671">
      <w:r w:rsidRPr="004C7989">
        <w:rPr>
          <w:b/>
        </w:rPr>
        <w:t>Late assignments will not receive full credit and will usually receive a five point minimum reduction</w:t>
      </w:r>
      <w:r w:rsidRPr="00A6647F">
        <w:rPr>
          <w:b/>
        </w:rPr>
        <w:t>.</w:t>
      </w:r>
    </w:p>
    <w:p w:rsidR="005A4FCA" w:rsidRPr="00017671" w:rsidRDefault="005A4FCA" w:rsidP="00017671"/>
    <w:p w:rsidR="00017671" w:rsidRPr="00017671" w:rsidRDefault="00017671" w:rsidP="00017671">
      <w:r w:rsidRPr="00017671">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w:t>
      </w:r>
      <w:r w:rsidR="00AD6AA3">
        <w:t xml:space="preserve">de appeal process described in the </w:t>
      </w:r>
      <w:bookmarkStart w:id="0" w:name="_GoBack"/>
      <w:bookmarkEnd w:id="0"/>
      <w:proofErr w:type="gramStart"/>
      <w:r w:rsidRPr="00017671">
        <w:t>Academic  Catalog</w:t>
      </w:r>
      <w:proofErr w:type="gramEnd"/>
      <w:r w:rsidRPr="00017671">
        <w:t xml:space="preserve">.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w:t>
      </w:r>
      <w:r w:rsidRPr="00017671">
        <w:lastRenderedPageBreak/>
        <w:t xml:space="preserve">Faculty Assembly Grade Appeals Committee may instruct that the course grade be upheld, raised, or lowered to a more proper evaluation. </w:t>
      </w:r>
    </w:p>
    <w:p w:rsidR="00017671" w:rsidRPr="00017671" w:rsidRDefault="00017671" w:rsidP="00017671">
      <w:r w:rsidRPr="00017671">
        <w:t xml:space="preserve"> </w:t>
      </w:r>
    </w:p>
    <w:p w:rsidR="00017671" w:rsidRDefault="00017671" w:rsidP="00017671">
      <w:pPr>
        <w:rPr>
          <w:b/>
        </w:rPr>
      </w:pPr>
      <w:r w:rsidRPr="005A4FCA">
        <w:rPr>
          <w:b/>
        </w:rPr>
        <w:t>Tentative Schedule</w:t>
      </w:r>
      <w:r w:rsidR="005A4FCA" w:rsidRPr="005A4FCA">
        <w:rPr>
          <w:b/>
        </w:rPr>
        <w:t>:</w:t>
      </w:r>
      <w:r w:rsidRPr="00017671">
        <w:t xml:space="preserve"> </w:t>
      </w:r>
      <w:r w:rsidR="00743C97">
        <w:rPr>
          <w:b/>
        </w:rPr>
        <w:t>Course Outline and Calendar</w:t>
      </w:r>
    </w:p>
    <w:p w:rsidR="00743C97" w:rsidRDefault="00743C97" w:rsidP="00743C97">
      <w:pPr>
        <w:tabs>
          <w:tab w:val="left" w:pos="-720"/>
        </w:tabs>
        <w:suppressAutoHyphens/>
        <w:ind w:right="1008"/>
        <w:rPr>
          <w:b/>
          <w:spacing w:val="-3"/>
        </w:rPr>
      </w:pPr>
    </w:p>
    <w:p w:rsidR="007E513E" w:rsidRDefault="007E513E" w:rsidP="007E513E">
      <w:pPr>
        <w:rPr>
          <w:bCs/>
        </w:rPr>
      </w:pPr>
      <w:r>
        <w:rPr>
          <w:b/>
          <w:bCs/>
        </w:rPr>
        <w:t>Week 1</w:t>
      </w:r>
      <w:r w:rsidR="00BC435D">
        <w:rPr>
          <w:b/>
          <w:bCs/>
        </w:rPr>
        <w:tab/>
        <w:t>05/23—05/29/2016</w:t>
      </w:r>
      <w:r>
        <w:rPr>
          <w:b/>
          <w:bCs/>
        </w:rPr>
        <w:tab/>
        <w:t>Introduction; Canonicity and Preservation of the New Testament writings; Intertestamental Period, Cultural and Historical Background</w:t>
      </w:r>
    </w:p>
    <w:p w:rsidR="007E513E" w:rsidRPr="00FF6347" w:rsidRDefault="007E513E" w:rsidP="007E513E">
      <w:pPr>
        <w:rPr>
          <w:b/>
          <w:bCs/>
        </w:rPr>
      </w:pPr>
      <w:r>
        <w:rPr>
          <w:b/>
          <w:bCs/>
        </w:rPr>
        <w:t xml:space="preserve">Reading:  </w:t>
      </w:r>
      <w:r>
        <w:rPr>
          <w:b/>
          <w:bCs/>
          <w:i/>
        </w:rPr>
        <w:t>The New Testament in Antiquity</w:t>
      </w:r>
      <w:r>
        <w:rPr>
          <w:b/>
          <w:bCs/>
        </w:rPr>
        <w:t xml:space="preserve"> chapters 1-2, and 27; NIV Study Bible:  From Malachi to Christ; Time </w:t>
      </w:r>
      <w:proofErr w:type="gramStart"/>
      <w:r>
        <w:rPr>
          <w:b/>
          <w:bCs/>
        </w:rPr>
        <w:t>Between</w:t>
      </w:r>
      <w:proofErr w:type="gramEnd"/>
      <w:r>
        <w:rPr>
          <w:b/>
          <w:bCs/>
        </w:rPr>
        <w:t xml:space="preserve"> the Testaments; and New Testament Chronology pages 1570-1578</w:t>
      </w:r>
    </w:p>
    <w:p w:rsidR="007E513E" w:rsidRDefault="007E513E" w:rsidP="007E513E">
      <w:pPr>
        <w:numPr>
          <w:ilvl w:val="12"/>
          <w:numId w:val="0"/>
        </w:numPr>
        <w:rPr>
          <w:b/>
          <w:bCs/>
        </w:rPr>
      </w:pPr>
      <w:r>
        <w:rPr>
          <w:b/>
          <w:bCs/>
        </w:rPr>
        <w:t xml:space="preserve">Student Posting 1 and Blog 1 due </w:t>
      </w:r>
      <w:r w:rsidR="00BC435D">
        <w:rPr>
          <w:b/>
          <w:bCs/>
        </w:rPr>
        <w:t>05/29</w:t>
      </w:r>
    </w:p>
    <w:p w:rsidR="007E513E" w:rsidRDefault="007E513E" w:rsidP="007E513E">
      <w:pPr>
        <w:numPr>
          <w:ilvl w:val="12"/>
          <w:numId w:val="0"/>
        </w:numPr>
        <w:rPr>
          <w:b/>
          <w:bCs/>
        </w:rPr>
      </w:pPr>
    </w:p>
    <w:p w:rsidR="007E513E" w:rsidRPr="006F179F" w:rsidRDefault="00BC435D" w:rsidP="007E513E">
      <w:pPr>
        <w:numPr>
          <w:ilvl w:val="12"/>
          <w:numId w:val="0"/>
        </w:numPr>
        <w:rPr>
          <w:b/>
          <w:bCs/>
        </w:rPr>
      </w:pPr>
      <w:r>
        <w:rPr>
          <w:b/>
          <w:bCs/>
        </w:rPr>
        <w:t>Week 2</w:t>
      </w:r>
      <w:r>
        <w:rPr>
          <w:b/>
          <w:bCs/>
        </w:rPr>
        <w:tab/>
        <w:t>05/30—06/05/2016</w:t>
      </w:r>
      <w:r w:rsidR="007E513E">
        <w:rPr>
          <w:b/>
          <w:bCs/>
        </w:rPr>
        <w:t xml:space="preserve">  </w:t>
      </w:r>
      <w:r w:rsidR="007E513E">
        <w:tab/>
      </w:r>
      <w:r w:rsidR="007E513E">
        <w:rPr>
          <w:b/>
        </w:rPr>
        <w:t>First Century Judaism/Cultural and Historical Background</w:t>
      </w:r>
    </w:p>
    <w:p w:rsidR="007E513E" w:rsidRPr="00FF6347" w:rsidRDefault="007E513E" w:rsidP="007E513E">
      <w:pPr>
        <w:rPr>
          <w:b/>
          <w:bCs/>
        </w:rPr>
      </w:pPr>
      <w:r>
        <w:rPr>
          <w:b/>
          <w:bCs/>
        </w:rPr>
        <w:t xml:space="preserve">Reading:  </w:t>
      </w:r>
      <w:r>
        <w:rPr>
          <w:b/>
          <w:bCs/>
          <w:i/>
        </w:rPr>
        <w:t>The New Testament in Antiquity</w:t>
      </w:r>
      <w:r>
        <w:rPr>
          <w:b/>
          <w:bCs/>
        </w:rPr>
        <w:t xml:space="preserve"> chapter 3; NIV Study Bible:  Jewish Sects; Major Archaeological Finds Relating to the New Testament pages 1631; 1810-1813</w:t>
      </w:r>
    </w:p>
    <w:p w:rsidR="00767C6E" w:rsidRDefault="007E513E" w:rsidP="00767C6E">
      <w:pPr>
        <w:numPr>
          <w:ilvl w:val="12"/>
          <w:numId w:val="0"/>
        </w:numPr>
        <w:rPr>
          <w:b/>
          <w:bCs/>
        </w:rPr>
      </w:pPr>
      <w:r>
        <w:rPr>
          <w:b/>
          <w:bCs/>
        </w:rPr>
        <w:t xml:space="preserve">Student Response 1 and Blog 2 </w:t>
      </w:r>
      <w:r w:rsidR="00BC435D">
        <w:rPr>
          <w:b/>
          <w:bCs/>
        </w:rPr>
        <w:t>due 06/05</w:t>
      </w:r>
    </w:p>
    <w:p w:rsidR="00767C6E" w:rsidRDefault="00767C6E" w:rsidP="007E513E">
      <w:pPr>
        <w:numPr>
          <w:ilvl w:val="12"/>
          <w:numId w:val="0"/>
        </w:numPr>
        <w:rPr>
          <w:b/>
          <w:bCs/>
        </w:rPr>
      </w:pPr>
    </w:p>
    <w:p w:rsidR="007E513E" w:rsidRPr="00C627FB" w:rsidRDefault="00BC435D" w:rsidP="007E513E">
      <w:pPr>
        <w:rPr>
          <w:b/>
          <w:bCs/>
        </w:rPr>
      </w:pPr>
      <w:r>
        <w:rPr>
          <w:b/>
          <w:bCs/>
        </w:rPr>
        <w:t>Week 3</w:t>
      </w:r>
      <w:r>
        <w:rPr>
          <w:b/>
          <w:bCs/>
        </w:rPr>
        <w:tab/>
        <w:t>06/06—06/12/2016</w:t>
      </w:r>
      <w:r w:rsidR="007E513E">
        <w:tab/>
      </w:r>
      <w:r w:rsidR="007E513E">
        <w:rPr>
          <w:b/>
        </w:rPr>
        <w:t>Critical Issues and the Synoptic Problem</w:t>
      </w:r>
    </w:p>
    <w:p w:rsidR="007E513E" w:rsidRPr="006B403B" w:rsidRDefault="007E513E" w:rsidP="007E513E">
      <w:pPr>
        <w:rPr>
          <w:b/>
          <w:bCs/>
        </w:rPr>
      </w:pPr>
      <w:r>
        <w:rPr>
          <w:b/>
          <w:bCs/>
        </w:rPr>
        <w:t xml:space="preserve">Reading:  </w:t>
      </w:r>
      <w:r>
        <w:rPr>
          <w:b/>
          <w:bCs/>
          <w:i/>
        </w:rPr>
        <w:t>The New Testament in Antiquity</w:t>
      </w:r>
      <w:r>
        <w:rPr>
          <w:b/>
          <w:bCs/>
        </w:rPr>
        <w:t xml:space="preserve"> chapter 5; NIV Study Bible:  The Gospels and the Early Church; The Synoptic Gospels pages 1581-1583</w:t>
      </w:r>
    </w:p>
    <w:p w:rsidR="007E513E" w:rsidRDefault="007E513E" w:rsidP="007E513E">
      <w:pPr>
        <w:numPr>
          <w:ilvl w:val="12"/>
          <w:numId w:val="0"/>
        </w:numPr>
        <w:rPr>
          <w:b/>
          <w:bCs/>
        </w:rPr>
      </w:pPr>
      <w:r>
        <w:rPr>
          <w:b/>
          <w:bCs/>
        </w:rPr>
        <w:t xml:space="preserve">Student Posting 2 and Blog 3 </w:t>
      </w:r>
      <w:r w:rsidR="00BC435D">
        <w:rPr>
          <w:b/>
          <w:bCs/>
        </w:rPr>
        <w:t>due 06/12</w:t>
      </w:r>
    </w:p>
    <w:p w:rsidR="007E513E" w:rsidRDefault="007E513E" w:rsidP="007E513E">
      <w:pPr>
        <w:numPr>
          <w:ilvl w:val="12"/>
          <w:numId w:val="0"/>
        </w:numPr>
        <w:rPr>
          <w:b/>
          <w:bCs/>
        </w:rPr>
      </w:pPr>
    </w:p>
    <w:p w:rsidR="007E513E" w:rsidRDefault="00BC435D" w:rsidP="007E513E">
      <w:pPr>
        <w:numPr>
          <w:ilvl w:val="12"/>
          <w:numId w:val="0"/>
        </w:numPr>
      </w:pPr>
      <w:r>
        <w:rPr>
          <w:b/>
          <w:bCs/>
        </w:rPr>
        <w:t>Week 4</w:t>
      </w:r>
      <w:r>
        <w:rPr>
          <w:b/>
          <w:bCs/>
        </w:rPr>
        <w:tab/>
        <w:t>06/13</w:t>
      </w:r>
      <w:r w:rsidR="007E513E">
        <w:rPr>
          <w:b/>
          <w:bCs/>
        </w:rPr>
        <w:t>—</w:t>
      </w:r>
      <w:r>
        <w:rPr>
          <w:b/>
          <w:bCs/>
        </w:rPr>
        <w:t>06/19/2016</w:t>
      </w:r>
      <w:r w:rsidR="007E513E">
        <w:rPr>
          <w:b/>
          <w:bCs/>
        </w:rPr>
        <w:tab/>
        <w:t>Life and Story of Jesus</w:t>
      </w:r>
    </w:p>
    <w:p w:rsidR="007E513E" w:rsidRPr="00C627FB" w:rsidRDefault="007E513E" w:rsidP="007E513E">
      <w:pPr>
        <w:numPr>
          <w:ilvl w:val="12"/>
          <w:numId w:val="0"/>
        </w:numPr>
        <w:rPr>
          <w:b/>
          <w:bCs/>
        </w:rPr>
      </w:pPr>
      <w:r>
        <w:rPr>
          <w:b/>
          <w:bCs/>
        </w:rPr>
        <w:t xml:space="preserve">Reading:  </w:t>
      </w:r>
      <w:r>
        <w:rPr>
          <w:b/>
          <w:bCs/>
          <w:i/>
        </w:rPr>
        <w:t>The New Testament in Antiquity</w:t>
      </w:r>
      <w:r>
        <w:rPr>
          <w:b/>
          <w:bCs/>
        </w:rPr>
        <w:t xml:space="preserve"> chapter 6 pages 125-137; NIV Study Bible </w:t>
      </w:r>
      <w:proofErr w:type="gramStart"/>
      <w:r>
        <w:rPr>
          <w:b/>
          <w:bCs/>
        </w:rPr>
        <w:t>The</w:t>
      </w:r>
      <w:proofErr w:type="gramEnd"/>
      <w:r>
        <w:rPr>
          <w:b/>
          <w:bCs/>
        </w:rPr>
        <w:t xml:space="preserve"> Life of Christ pages 1636-1638</w:t>
      </w:r>
    </w:p>
    <w:p w:rsidR="007E513E" w:rsidRDefault="007E513E" w:rsidP="007E513E">
      <w:pPr>
        <w:numPr>
          <w:ilvl w:val="12"/>
          <w:numId w:val="0"/>
        </w:numPr>
        <w:rPr>
          <w:b/>
          <w:bCs/>
        </w:rPr>
      </w:pPr>
      <w:r>
        <w:rPr>
          <w:b/>
          <w:bCs/>
        </w:rPr>
        <w:t xml:space="preserve">Student Response 2 and Student Posting 3 </w:t>
      </w:r>
      <w:r w:rsidR="00BC435D">
        <w:rPr>
          <w:b/>
          <w:bCs/>
        </w:rPr>
        <w:t>due 06/19</w:t>
      </w:r>
    </w:p>
    <w:p w:rsidR="007E513E" w:rsidRDefault="007E513E" w:rsidP="007E513E">
      <w:pPr>
        <w:numPr>
          <w:ilvl w:val="12"/>
          <w:numId w:val="0"/>
        </w:numPr>
        <w:rPr>
          <w:b/>
          <w:bCs/>
        </w:rPr>
      </w:pPr>
    </w:p>
    <w:p w:rsidR="007E513E" w:rsidRDefault="00BC435D" w:rsidP="007E513E">
      <w:pPr>
        <w:numPr>
          <w:ilvl w:val="12"/>
          <w:numId w:val="0"/>
        </w:numPr>
      </w:pPr>
      <w:r>
        <w:rPr>
          <w:b/>
          <w:bCs/>
        </w:rPr>
        <w:t>Week 5</w:t>
      </w:r>
      <w:r>
        <w:rPr>
          <w:b/>
          <w:bCs/>
        </w:rPr>
        <w:tab/>
        <w:t>06/20—06/26/2016</w:t>
      </w:r>
      <w:r w:rsidR="007E513E">
        <w:rPr>
          <w:b/>
          <w:bCs/>
        </w:rPr>
        <w:tab/>
        <w:t>Life and Story of Jesus</w:t>
      </w:r>
    </w:p>
    <w:p w:rsidR="007E513E" w:rsidRPr="00CB42C6" w:rsidRDefault="007E513E" w:rsidP="007E513E">
      <w:pPr>
        <w:numPr>
          <w:ilvl w:val="12"/>
          <w:numId w:val="0"/>
        </w:numPr>
        <w:rPr>
          <w:b/>
          <w:bCs/>
        </w:rPr>
      </w:pPr>
      <w:r>
        <w:rPr>
          <w:b/>
          <w:bCs/>
        </w:rPr>
        <w:t xml:space="preserve">Reading:  </w:t>
      </w:r>
      <w:r>
        <w:rPr>
          <w:b/>
          <w:bCs/>
          <w:i/>
        </w:rPr>
        <w:t xml:space="preserve">The New Testament in </w:t>
      </w:r>
      <w:r w:rsidRPr="006844A7">
        <w:rPr>
          <w:b/>
          <w:bCs/>
        </w:rPr>
        <w:t>Antiquity</w:t>
      </w:r>
      <w:r>
        <w:rPr>
          <w:b/>
          <w:bCs/>
        </w:rPr>
        <w:t xml:space="preserve"> chapter 6 pages 138-145; </w:t>
      </w:r>
      <w:r w:rsidRPr="006844A7">
        <w:rPr>
          <w:b/>
          <w:bCs/>
        </w:rPr>
        <w:t>NIV</w:t>
      </w:r>
      <w:r>
        <w:rPr>
          <w:b/>
          <w:bCs/>
        </w:rPr>
        <w:t xml:space="preserve"> Study Bible: Passion Week; A Harmonistic Overview of Jesus’ Trials; Resurrection Appearances; Miracles of Jesus; Possible Chronology of Jesus’ Ministry;  A Harmony of the Gospels pages 1686-1688; 1754; 1765; 1773; 1814-1819</w:t>
      </w:r>
    </w:p>
    <w:p w:rsidR="000250D1" w:rsidRDefault="007E513E" w:rsidP="007E513E">
      <w:pPr>
        <w:numPr>
          <w:ilvl w:val="12"/>
          <w:numId w:val="0"/>
        </w:numPr>
        <w:rPr>
          <w:b/>
          <w:bCs/>
        </w:rPr>
      </w:pPr>
      <w:r>
        <w:rPr>
          <w:b/>
          <w:bCs/>
        </w:rPr>
        <w:t xml:space="preserve">Student Response 3 and </w:t>
      </w:r>
      <w:r w:rsidR="000250D1">
        <w:rPr>
          <w:b/>
          <w:bCs/>
        </w:rPr>
        <w:t xml:space="preserve">Midterm </w:t>
      </w:r>
      <w:r w:rsidR="00BC435D">
        <w:rPr>
          <w:b/>
          <w:bCs/>
        </w:rPr>
        <w:t>Exam due 06/26</w:t>
      </w:r>
    </w:p>
    <w:p w:rsidR="007E513E" w:rsidRDefault="007E513E" w:rsidP="007E513E">
      <w:pPr>
        <w:rPr>
          <w:b/>
          <w:bCs/>
        </w:rPr>
      </w:pPr>
    </w:p>
    <w:p w:rsidR="007E513E" w:rsidRDefault="007E513E" w:rsidP="007E513E">
      <w:pPr>
        <w:rPr>
          <w:bCs/>
        </w:rPr>
      </w:pPr>
      <w:r>
        <w:rPr>
          <w:b/>
          <w:bCs/>
        </w:rPr>
        <w:t>Week 6</w:t>
      </w:r>
      <w:r w:rsidR="00BC435D">
        <w:rPr>
          <w:b/>
          <w:bCs/>
        </w:rPr>
        <w:tab/>
        <w:t>06/27</w:t>
      </w:r>
      <w:r>
        <w:rPr>
          <w:b/>
          <w:bCs/>
        </w:rPr>
        <w:t>—</w:t>
      </w:r>
      <w:r w:rsidR="00BC435D">
        <w:rPr>
          <w:b/>
          <w:bCs/>
        </w:rPr>
        <w:t>07/03/</w:t>
      </w:r>
      <w:r w:rsidR="00767C6E">
        <w:rPr>
          <w:b/>
          <w:bCs/>
        </w:rPr>
        <w:t>2016</w:t>
      </w:r>
      <w:r>
        <w:rPr>
          <w:b/>
          <w:bCs/>
        </w:rPr>
        <w:tab/>
        <w:t>Teachings of Jesus</w:t>
      </w:r>
    </w:p>
    <w:p w:rsidR="007E513E" w:rsidRPr="00AB1625" w:rsidRDefault="007E513E" w:rsidP="007E513E">
      <w:pPr>
        <w:numPr>
          <w:ilvl w:val="12"/>
          <w:numId w:val="0"/>
        </w:numPr>
        <w:rPr>
          <w:b/>
          <w:bCs/>
        </w:rPr>
      </w:pPr>
      <w:proofErr w:type="gramStart"/>
      <w:r>
        <w:rPr>
          <w:b/>
          <w:bCs/>
        </w:rPr>
        <w:t>Reading :</w:t>
      </w:r>
      <w:proofErr w:type="gramEnd"/>
      <w:r>
        <w:rPr>
          <w:b/>
          <w:bCs/>
        </w:rPr>
        <w:t xml:space="preserve"> </w:t>
      </w:r>
      <w:r>
        <w:rPr>
          <w:b/>
          <w:bCs/>
          <w:i/>
        </w:rPr>
        <w:t>The New Testament in Antiquity</w:t>
      </w:r>
      <w:r>
        <w:rPr>
          <w:b/>
          <w:bCs/>
        </w:rPr>
        <w:t xml:space="preserve"> chapter 7; NIV Study Bible: Parables of Jesus page 1736 </w:t>
      </w:r>
    </w:p>
    <w:p w:rsidR="007E513E" w:rsidRPr="004A0EF9" w:rsidRDefault="007E513E" w:rsidP="007E513E">
      <w:pPr>
        <w:numPr>
          <w:ilvl w:val="12"/>
          <w:numId w:val="0"/>
        </w:numPr>
        <w:rPr>
          <w:b/>
          <w:bCs/>
        </w:rPr>
      </w:pPr>
      <w:r>
        <w:rPr>
          <w:b/>
          <w:bCs/>
        </w:rPr>
        <w:t xml:space="preserve">Student Posting 4 and Blog 4 </w:t>
      </w:r>
      <w:r w:rsidR="00BC435D">
        <w:rPr>
          <w:b/>
          <w:bCs/>
        </w:rPr>
        <w:t>due 07/03</w:t>
      </w:r>
    </w:p>
    <w:p w:rsidR="007E513E" w:rsidRDefault="007E513E" w:rsidP="007E513E">
      <w:pPr>
        <w:numPr>
          <w:ilvl w:val="12"/>
          <w:numId w:val="0"/>
        </w:numPr>
      </w:pPr>
    </w:p>
    <w:p w:rsidR="007E513E" w:rsidRDefault="007E513E" w:rsidP="007E513E">
      <w:pPr>
        <w:numPr>
          <w:ilvl w:val="12"/>
          <w:numId w:val="0"/>
        </w:numPr>
        <w:rPr>
          <w:bCs/>
        </w:rPr>
      </w:pPr>
      <w:r>
        <w:rPr>
          <w:b/>
          <w:bCs/>
        </w:rPr>
        <w:t>Week 7</w:t>
      </w:r>
      <w:r>
        <w:rPr>
          <w:b/>
          <w:bCs/>
        </w:rPr>
        <w:tab/>
      </w:r>
      <w:r w:rsidR="00BC435D">
        <w:rPr>
          <w:b/>
          <w:bCs/>
        </w:rPr>
        <w:t>07/04—07/10</w:t>
      </w:r>
      <w:r w:rsidR="00767C6E">
        <w:rPr>
          <w:b/>
          <w:bCs/>
        </w:rPr>
        <w:t>/2016</w:t>
      </w:r>
      <w:r>
        <w:rPr>
          <w:b/>
          <w:bCs/>
        </w:rPr>
        <w:tab/>
        <w:t>Gospel of Matthew</w:t>
      </w:r>
    </w:p>
    <w:p w:rsidR="007E513E" w:rsidRDefault="007E513E" w:rsidP="007E513E">
      <w:pPr>
        <w:numPr>
          <w:ilvl w:val="12"/>
          <w:numId w:val="0"/>
        </w:numPr>
        <w:rPr>
          <w:b/>
        </w:rPr>
      </w:pPr>
      <w:r>
        <w:rPr>
          <w:b/>
        </w:rPr>
        <w:t xml:space="preserve">Reading:  </w:t>
      </w:r>
      <w:r>
        <w:rPr>
          <w:b/>
          <w:i/>
        </w:rPr>
        <w:t>The New Testament in Antiquity</w:t>
      </w:r>
      <w:r>
        <w:rPr>
          <w:b/>
        </w:rPr>
        <w:t xml:space="preserve"> chapter 8; NIV Study Bible:  Introduction to Matthew and the Gospel of Matthew</w:t>
      </w:r>
    </w:p>
    <w:p w:rsidR="007E513E" w:rsidRPr="00C627FB" w:rsidRDefault="007E513E" w:rsidP="007E513E">
      <w:pPr>
        <w:numPr>
          <w:ilvl w:val="12"/>
          <w:numId w:val="0"/>
        </w:numPr>
        <w:rPr>
          <w:b/>
        </w:rPr>
      </w:pPr>
      <w:r>
        <w:rPr>
          <w:b/>
        </w:rPr>
        <w:t>Student Response 4 and Student Posting 5 du</w:t>
      </w:r>
      <w:r w:rsidR="00BC435D">
        <w:rPr>
          <w:b/>
        </w:rPr>
        <w:t>e 07/10</w:t>
      </w:r>
    </w:p>
    <w:p w:rsidR="007E513E" w:rsidRDefault="007E513E" w:rsidP="007E513E">
      <w:pPr>
        <w:numPr>
          <w:ilvl w:val="12"/>
          <w:numId w:val="0"/>
        </w:numPr>
        <w:rPr>
          <w:b/>
          <w:bCs/>
        </w:rPr>
      </w:pPr>
    </w:p>
    <w:p w:rsidR="007E513E" w:rsidRDefault="007E513E" w:rsidP="007E513E">
      <w:pPr>
        <w:numPr>
          <w:ilvl w:val="12"/>
          <w:numId w:val="0"/>
        </w:numPr>
        <w:rPr>
          <w:b/>
          <w:bCs/>
        </w:rPr>
      </w:pPr>
    </w:p>
    <w:p w:rsidR="007E513E" w:rsidRDefault="00BC435D" w:rsidP="007E513E">
      <w:pPr>
        <w:numPr>
          <w:ilvl w:val="12"/>
          <w:numId w:val="0"/>
        </w:numPr>
      </w:pPr>
      <w:r>
        <w:rPr>
          <w:b/>
          <w:bCs/>
        </w:rPr>
        <w:t>Week 8</w:t>
      </w:r>
      <w:r>
        <w:rPr>
          <w:b/>
          <w:bCs/>
        </w:rPr>
        <w:tab/>
        <w:t>07/11</w:t>
      </w:r>
      <w:r w:rsidR="007E513E">
        <w:rPr>
          <w:b/>
          <w:bCs/>
        </w:rPr>
        <w:t>—0</w:t>
      </w:r>
      <w:r>
        <w:rPr>
          <w:b/>
          <w:bCs/>
        </w:rPr>
        <w:t>7/17</w:t>
      </w:r>
      <w:r w:rsidR="00767C6E">
        <w:rPr>
          <w:b/>
          <w:bCs/>
        </w:rPr>
        <w:t>/2016</w:t>
      </w:r>
      <w:r w:rsidR="007E513E">
        <w:rPr>
          <w:b/>
          <w:bCs/>
        </w:rPr>
        <w:tab/>
        <w:t>Gospel of Mark</w:t>
      </w:r>
    </w:p>
    <w:p w:rsidR="007E513E" w:rsidRPr="006844A7" w:rsidRDefault="007E513E" w:rsidP="007E513E">
      <w:pPr>
        <w:numPr>
          <w:ilvl w:val="12"/>
          <w:numId w:val="0"/>
        </w:numPr>
        <w:rPr>
          <w:b/>
          <w:bCs/>
        </w:rPr>
      </w:pPr>
      <w:r>
        <w:rPr>
          <w:b/>
          <w:bCs/>
        </w:rPr>
        <w:t xml:space="preserve">Reading:  </w:t>
      </w:r>
      <w:r>
        <w:rPr>
          <w:b/>
          <w:bCs/>
          <w:i/>
        </w:rPr>
        <w:t>The New Testament in Antiquity</w:t>
      </w:r>
      <w:r>
        <w:rPr>
          <w:b/>
          <w:bCs/>
        </w:rPr>
        <w:t xml:space="preserve"> chapter 9; NIV Study Bible:  Introduction to Mark and the Gospel of Mark</w:t>
      </w:r>
    </w:p>
    <w:p w:rsidR="007E513E" w:rsidRDefault="007E513E" w:rsidP="007E513E">
      <w:pPr>
        <w:numPr>
          <w:ilvl w:val="12"/>
          <w:numId w:val="0"/>
        </w:numPr>
        <w:rPr>
          <w:b/>
          <w:bCs/>
        </w:rPr>
      </w:pPr>
      <w:r>
        <w:rPr>
          <w:b/>
          <w:bCs/>
        </w:rPr>
        <w:t xml:space="preserve">Student Response 5 and Student Posting 6 </w:t>
      </w:r>
      <w:r w:rsidR="00BC435D">
        <w:rPr>
          <w:b/>
          <w:bCs/>
        </w:rPr>
        <w:t>due 07/17</w:t>
      </w:r>
    </w:p>
    <w:p w:rsidR="007E513E" w:rsidRDefault="00BC435D" w:rsidP="007E513E">
      <w:pPr>
        <w:rPr>
          <w:bCs/>
        </w:rPr>
      </w:pPr>
      <w:r>
        <w:rPr>
          <w:b/>
          <w:bCs/>
        </w:rPr>
        <w:lastRenderedPageBreak/>
        <w:t>Week 9</w:t>
      </w:r>
      <w:r>
        <w:rPr>
          <w:b/>
          <w:bCs/>
        </w:rPr>
        <w:tab/>
        <w:t>07/18</w:t>
      </w:r>
      <w:r w:rsidR="007E513E">
        <w:rPr>
          <w:b/>
          <w:bCs/>
        </w:rPr>
        <w:t>—0</w:t>
      </w:r>
      <w:r>
        <w:rPr>
          <w:b/>
          <w:bCs/>
        </w:rPr>
        <w:t>7/24</w:t>
      </w:r>
      <w:r w:rsidR="00767C6E">
        <w:rPr>
          <w:b/>
          <w:bCs/>
        </w:rPr>
        <w:t>/2016</w:t>
      </w:r>
      <w:r w:rsidR="007E513E">
        <w:rPr>
          <w:b/>
          <w:bCs/>
        </w:rPr>
        <w:tab/>
        <w:t>Gospel of Luke and the Theology of the Synoptic Gospels</w:t>
      </w:r>
    </w:p>
    <w:p w:rsidR="007E513E" w:rsidRPr="006844A7" w:rsidRDefault="007E513E" w:rsidP="007E513E">
      <w:pPr>
        <w:numPr>
          <w:ilvl w:val="12"/>
          <w:numId w:val="0"/>
        </w:numPr>
        <w:rPr>
          <w:b/>
          <w:bCs/>
        </w:rPr>
      </w:pPr>
      <w:r>
        <w:rPr>
          <w:b/>
          <w:bCs/>
        </w:rPr>
        <w:t xml:space="preserve">Reading: </w:t>
      </w:r>
      <w:r>
        <w:rPr>
          <w:b/>
          <w:bCs/>
          <w:i/>
        </w:rPr>
        <w:t>The New Testament in Antiquity</w:t>
      </w:r>
      <w:r>
        <w:rPr>
          <w:b/>
          <w:bCs/>
        </w:rPr>
        <w:t xml:space="preserve"> chapter 10; NIV Study Bible:  Introduction to Luke and </w:t>
      </w:r>
      <w:proofErr w:type="gramStart"/>
      <w:r>
        <w:rPr>
          <w:b/>
          <w:bCs/>
        </w:rPr>
        <w:t>the</w:t>
      </w:r>
      <w:proofErr w:type="gramEnd"/>
      <w:r>
        <w:rPr>
          <w:b/>
          <w:bCs/>
        </w:rPr>
        <w:t xml:space="preserve"> Gospel of Luke</w:t>
      </w:r>
    </w:p>
    <w:p w:rsidR="007E513E" w:rsidRDefault="007E513E" w:rsidP="007E513E">
      <w:pPr>
        <w:numPr>
          <w:ilvl w:val="12"/>
          <w:numId w:val="0"/>
        </w:numPr>
        <w:rPr>
          <w:b/>
          <w:bCs/>
        </w:rPr>
      </w:pPr>
      <w:r>
        <w:rPr>
          <w:b/>
          <w:bCs/>
        </w:rPr>
        <w:t xml:space="preserve">Student Response 6 and Blog 5 </w:t>
      </w:r>
      <w:r w:rsidR="000250D1">
        <w:rPr>
          <w:b/>
          <w:bCs/>
        </w:rPr>
        <w:t>due on 0</w:t>
      </w:r>
      <w:r w:rsidR="00BC435D">
        <w:rPr>
          <w:b/>
          <w:bCs/>
        </w:rPr>
        <w:t>7/24</w:t>
      </w:r>
    </w:p>
    <w:p w:rsidR="007E513E" w:rsidRDefault="007E513E" w:rsidP="007E513E">
      <w:pPr>
        <w:numPr>
          <w:ilvl w:val="12"/>
          <w:numId w:val="0"/>
        </w:numPr>
        <w:rPr>
          <w:b/>
          <w:bCs/>
        </w:rPr>
      </w:pPr>
    </w:p>
    <w:p w:rsidR="007E513E" w:rsidRPr="00AB1625" w:rsidRDefault="00BC435D" w:rsidP="007E513E">
      <w:pPr>
        <w:numPr>
          <w:ilvl w:val="12"/>
          <w:numId w:val="0"/>
        </w:numPr>
      </w:pPr>
      <w:r>
        <w:rPr>
          <w:b/>
          <w:bCs/>
        </w:rPr>
        <w:t>Week 10</w:t>
      </w:r>
      <w:r>
        <w:rPr>
          <w:b/>
          <w:bCs/>
        </w:rPr>
        <w:tab/>
        <w:t>07/25—07/31</w:t>
      </w:r>
      <w:r w:rsidR="00767C6E">
        <w:rPr>
          <w:b/>
          <w:bCs/>
        </w:rPr>
        <w:t>/2016</w:t>
      </w:r>
      <w:r w:rsidR="007E513E">
        <w:rPr>
          <w:b/>
          <w:bCs/>
        </w:rPr>
        <w:tab/>
        <w:t>Gospel of John</w:t>
      </w:r>
    </w:p>
    <w:p w:rsidR="007E513E" w:rsidRPr="006844A7" w:rsidRDefault="007E513E" w:rsidP="007E513E">
      <w:pPr>
        <w:numPr>
          <w:ilvl w:val="12"/>
          <w:numId w:val="0"/>
        </w:numPr>
        <w:rPr>
          <w:b/>
          <w:bCs/>
        </w:rPr>
      </w:pPr>
      <w:r>
        <w:rPr>
          <w:b/>
          <w:bCs/>
        </w:rPr>
        <w:t xml:space="preserve">Reading:  </w:t>
      </w:r>
      <w:r>
        <w:rPr>
          <w:b/>
          <w:bCs/>
          <w:i/>
        </w:rPr>
        <w:t>The New Testament in Antiquity</w:t>
      </w:r>
      <w:r>
        <w:rPr>
          <w:b/>
          <w:bCs/>
        </w:rPr>
        <w:t xml:space="preserve"> chapter 11; NIV Study Bible:  Introduction to John and the Gospel of John</w:t>
      </w:r>
    </w:p>
    <w:p w:rsidR="007E513E" w:rsidRDefault="006D2447" w:rsidP="007E513E">
      <w:pPr>
        <w:numPr>
          <w:ilvl w:val="12"/>
          <w:numId w:val="0"/>
        </w:numPr>
        <w:rPr>
          <w:b/>
          <w:bCs/>
        </w:rPr>
      </w:pPr>
      <w:r>
        <w:rPr>
          <w:b/>
          <w:bCs/>
        </w:rPr>
        <w:t>Blo</w:t>
      </w:r>
      <w:r w:rsidR="00BC435D">
        <w:rPr>
          <w:b/>
          <w:bCs/>
        </w:rPr>
        <w:t>g 6 and Research Paper Due 07/31</w:t>
      </w:r>
    </w:p>
    <w:p w:rsidR="007E513E" w:rsidRDefault="007E513E" w:rsidP="007E513E">
      <w:pPr>
        <w:numPr>
          <w:ilvl w:val="12"/>
          <w:numId w:val="0"/>
        </w:numPr>
        <w:rPr>
          <w:b/>
          <w:bCs/>
        </w:rPr>
      </w:pPr>
    </w:p>
    <w:p w:rsidR="007E513E" w:rsidRPr="00784FB5" w:rsidRDefault="00BC435D" w:rsidP="007E513E">
      <w:pPr>
        <w:tabs>
          <w:tab w:val="left" w:pos="-720"/>
        </w:tabs>
        <w:suppressAutoHyphens/>
        <w:ind w:right="1008"/>
        <w:rPr>
          <w:b/>
          <w:spacing w:val="-3"/>
        </w:rPr>
      </w:pPr>
      <w:r>
        <w:rPr>
          <w:b/>
          <w:bCs/>
        </w:rPr>
        <w:t>Week 11</w:t>
      </w:r>
      <w:r>
        <w:rPr>
          <w:b/>
          <w:bCs/>
        </w:rPr>
        <w:tab/>
        <w:t>08/01—08/06</w:t>
      </w:r>
      <w:r w:rsidR="007E513E">
        <w:rPr>
          <w:b/>
          <w:bCs/>
        </w:rPr>
        <w:t>/20</w:t>
      </w:r>
      <w:r w:rsidR="00767C6E">
        <w:rPr>
          <w:b/>
          <w:bCs/>
        </w:rPr>
        <w:t>16</w:t>
      </w:r>
      <w:r w:rsidR="00767C6E">
        <w:rPr>
          <w:b/>
          <w:bCs/>
        </w:rPr>
        <w:tab/>
      </w:r>
      <w:r>
        <w:rPr>
          <w:b/>
          <w:bCs/>
        </w:rPr>
        <w:t>Final Exam due on Saturday 08/06</w:t>
      </w:r>
    </w:p>
    <w:p w:rsidR="00017671" w:rsidRPr="00017671" w:rsidRDefault="00017671" w:rsidP="00017671"/>
    <w:p w:rsidR="00017671" w:rsidRDefault="00017671" w:rsidP="00017671">
      <w:r w:rsidRPr="005A4FCA">
        <w:rPr>
          <w:b/>
        </w:rPr>
        <w:t>Additional Information:</w:t>
      </w:r>
      <w:r w:rsidR="007274E7">
        <w:t xml:space="preserve"> </w:t>
      </w:r>
    </w:p>
    <w:p w:rsidR="007274E7" w:rsidRDefault="007274E7" w:rsidP="007B4DCA">
      <w:r>
        <w:rPr>
          <w:b/>
        </w:rPr>
        <w:t>Academic Honesty (Plagiarism):</w:t>
      </w:r>
      <w:r>
        <w:t xml:space="preserve">  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It is the student’s responsibility to be familiar with penalties associated with plagiarism stated in the catalog.</w:t>
      </w:r>
    </w:p>
    <w:p w:rsidR="003C2DD0" w:rsidRPr="003C2DD0" w:rsidRDefault="003C2DD0" w:rsidP="007274E7">
      <w:pPr>
        <w:pStyle w:val="Heading6"/>
        <w:ind w:right="1008"/>
        <w:rPr>
          <w:rFonts w:asciiTheme="majorHAnsi" w:hAnsiTheme="majorHAnsi" w:cstheme="majorHAnsi"/>
          <w:bCs w:val="0"/>
          <w:sz w:val="24"/>
          <w:szCs w:val="24"/>
        </w:rPr>
      </w:pPr>
      <w:r w:rsidRPr="003C2DD0">
        <w:rPr>
          <w:rFonts w:asciiTheme="majorHAnsi" w:hAnsiTheme="majorHAnsi" w:cstheme="majorHAnsi"/>
          <w:sz w:val="24"/>
          <w:szCs w:val="24"/>
        </w:rPr>
        <w:t xml:space="preserve">Method of Instruction:  </w:t>
      </w:r>
      <w:r w:rsidRPr="003C2DD0">
        <w:rPr>
          <w:rFonts w:asciiTheme="majorHAnsi" w:hAnsiTheme="majorHAnsi" w:cstheme="majorHAnsi"/>
          <w:sz w:val="24"/>
          <w:szCs w:val="24"/>
        </w:rPr>
        <w:tab/>
      </w:r>
      <w:r w:rsidRPr="003C2DD0">
        <w:rPr>
          <w:rFonts w:asciiTheme="majorHAnsi" w:hAnsiTheme="majorHAnsi" w:cstheme="majorHAnsi"/>
          <w:sz w:val="24"/>
          <w:szCs w:val="24"/>
        </w:rPr>
        <w:tab/>
        <w:t>Online through Blackboard and the Virtual Campus</w:t>
      </w:r>
    </w:p>
    <w:p w:rsidR="007274E7" w:rsidRPr="005D0036" w:rsidRDefault="007274E7" w:rsidP="007274E7">
      <w:pPr>
        <w:pStyle w:val="Heading6"/>
        <w:ind w:right="1008"/>
        <w:rPr>
          <w:rFonts w:ascii="Times New Roman" w:hAnsi="Times New Roman"/>
          <w:bCs w:val="0"/>
          <w:sz w:val="24"/>
          <w:szCs w:val="24"/>
        </w:rPr>
      </w:pPr>
      <w:r w:rsidRPr="005D0036">
        <w:rPr>
          <w:rFonts w:ascii="Times New Roman" w:hAnsi="Times New Roman"/>
          <w:bCs w:val="0"/>
          <w:sz w:val="24"/>
          <w:szCs w:val="24"/>
        </w:rPr>
        <w:t>Internet Access</w:t>
      </w:r>
    </w:p>
    <w:p w:rsidR="007274E7" w:rsidRPr="007274E7" w:rsidRDefault="007274E7" w:rsidP="00017671">
      <w:r w:rsidRPr="005D0036">
        <w:t>All Virtual Campus students are required to have access to the Internet, an e-mail account, and access to a computer with Microsoft word processing capability.  All information exchanges, homework assignments, exams, and other requirements for this course will be conducted via Wayland Baptist University’s Blackboard, e-mail/email attachment(s).  Use of anti-virus software for computer is highly recommended.  If you have not activated your Wayland email account this is a good time to do so.  Important announcements and other information can be emailed to your Wayland acc</w:t>
      </w:r>
      <w:r>
        <w:t>ount directly from Blackboard.</w:t>
      </w:r>
    </w:p>
    <w:sectPr w:rsidR="007274E7" w:rsidRPr="007274E7" w:rsidSect="00487A0A">
      <w:pgSz w:w="12240" w:h="15840" w:code="1"/>
      <w:pgMar w:top="1440"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C3D21"/>
    <w:multiLevelType w:val="hybridMultilevel"/>
    <w:tmpl w:val="3976E986"/>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64AB4C9C"/>
    <w:multiLevelType w:val="hybridMultilevel"/>
    <w:tmpl w:val="C818B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671"/>
    <w:rsid w:val="00017671"/>
    <w:rsid w:val="000250D1"/>
    <w:rsid w:val="0007333C"/>
    <w:rsid w:val="000828A9"/>
    <w:rsid w:val="000C1CB8"/>
    <w:rsid w:val="00122DB0"/>
    <w:rsid w:val="00132847"/>
    <w:rsid w:val="00132D90"/>
    <w:rsid w:val="001A3ADE"/>
    <w:rsid w:val="002405FC"/>
    <w:rsid w:val="00294A10"/>
    <w:rsid w:val="00347DAE"/>
    <w:rsid w:val="00366B5E"/>
    <w:rsid w:val="003C2DD0"/>
    <w:rsid w:val="003E75C0"/>
    <w:rsid w:val="00412A97"/>
    <w:rsid w:val="004845E7"/>
    <w:rsid w:val="00487A0A"/>
    <w:rsid w:val="004C02EB"/>
    <w:rsid w:val="004C3997"/>
    <w:rsid w:val="00545343"/>
    <w:rsid w:val="005A4FCA"/>
    <w:rsid w:val="005D509D"/>
    <w:rsid w:val="006D2447"/>
    <w:rsid w:val="006E364D"/>
    <w:rsid w:val="007274E7"/>
    <w:rsid w:val="00731235"/>
    <w:rsid w:val="00743C97"/>
    <w:rsid w:val="00767C6E"/>
    <w:rsid w:val="00784F23"/>
    <w:rsid w:val="007B4DCA"/>
    <w:rsid w:val="007E513E"/>
    <w:rsid w:val="007E5927"/>
    <w:rsid w:val="007E79C6"/>
    <w:rsid w:val="008151A0"/>
    <w:rsid w:val="00843EBE"/>
    <w:rsid w:val="008509F8"/>
    <w:rsid w:val="0087612D"/>
    <w:rsid w:val="008C04D7"/>
    <w:rsid w:val="008E3222"/>
    <w:rsid w:val="00A244AE"/>
    <w:rsid w:val="00AD6AA3"/>
    <w:rsid w:val="00AE4DC8"/>
    <w:rsid w:val="00AF31D0"/>
    <w:rsid w:val="00B04D21"/>
    <w:rsid w:val="00B113E3"/>
    <w:rsid w:val="00B25942"/>
    <w:rsid w:val="00B83BF6"/>
    <w:rsid w:val="00BA1876"/>
    <w:rsid w:val="00BA728F"/>
    <w:rsid w:val="00BC435D"/>
    <w:rsid w:val="00C41F4E"/>
    <w:rsid w:val="00C67B77"/>
    <w:rsid w:val="00C75B67"/>
    <w:rsid w:val="00CE453B"/>
    <w:rsid w:val="00CF2DF3"/>
    <w:rsid w:val="00D74A6E"/>
    <w:rsid w:val="00DB4B1B"/>
    <w:rsid w:val="00DE262C"/>
    <w:rsid w:val="00E216A9"/>
    <w:rsid w:val="00E32613"/>
    <w:rsid w:val="00E860AC"/>
    <w:rsid w:val="00EE0E0E"/>
    <w:rsid w:val="00F376B8"/>
    <w:rsid w:val="00F60676"/>
    <w:rsid w:val="00F67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1901E-D499-4E3F-98E8-C8E9DAF1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napToGrid w:val="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4D7"/>
  </w:style>
  <w:style w:type="paragraph" w:styleId="Heading6">
    <w:name w:val="heading 6"/>
    <w:basedOn w:val="Normal"/>
    <w:next w:val="Normal"/>
    <w:link w:val="Heading6Char"/>
    <w:uiPriority w:val="9"/>
    <w:semiHidden/>
    <w:unhideWhenUsed/>
    <w:qFormat/>
    <w:rsid w:val="007274E7"/>
    <w:pPr>
      <w:autoSpaceDE w:val="0"/>
      <w:autoSpaceDN w:val="0"/>
      <w:adjustRightInd w:val="0"/>
      <w:spacing w:before="240" w:after="60"/>
      <w:outlineLvl w:val="5"/>
    </w:pPr>
    <w:rPr>
      <w:rFonts w:ascii="Calibri" w:hAnsi="Calibri"/>
      <w:b/>
      <w:bCs/>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671"/>
    <w:rPr>
      <w:rFonts w:ascii="Tahoma" w:hAnsi="Tahoma" w:cs="Tahoma"/>
      <w:sz w:val="16"/>
      <w:szCs w:val="16"/>
    </w:rPr>
  </w:style>
  <w:style w:type="character" w:customStyle="1" w:styleId="BalloonTextChar">
    <w:name w:val="Balloon Text Char"/>
    <w:basedOn w:val="DefaultParagraphFont"/>
    <w:link w:val="BalloonText"/>
    <w:uiPriority w:val="99"/>
    <w:semiHidden/>
    <w:rsid w:val="00017671"/>
    <w:rPr>
      <w:rFonts w:ascii="Tahoma" w:hAnsi="Tahoma" w:cs="Tahoma"/>
      <w:sz w:val="16"/>
      <w:szCs w:val="16"/>
    </w:rPr>
  </w:style>
  <w:style w:type="paragraph" w:styleId="NoSpacing">
    <w:name w:val="No Spacing"/>
    <w:uiPriority w:val="1"/>
    <w:qFormat/>
    <w:rsid w:val="00017671"/>
  </w:style>
  <w:style w:type="character" w:styleId="Hyperlink">
    <w:name w:val="Hyperlink"/>
    <w:basedOn w:val="DefaultParagraphFont"/>
    <w:uiPriority w:val="99"/>
    <w:unhideWhenUsed/>
    <w:rsid w:val="005D509D"/>
    <w:rPr>
      <w:color w:val="0000FF" w:themeColor="hyperlink"/>
      <w:u w:val="single"/>
    </w:rPr>
  </w:style>
  <w:style w:type="character" w:customStyle="1" w:styleId="Heading6Char">
    <w:name w:val="Heading 6 Char"/>
    <w:basedOn w:val="DefaultParagraphFont"/>
    <w:link w:val="Heading6"/>
    <w:uiPriority w:val="9"/>
    <w:semiHidden/>
    <w:rsid w:val="007274E7"/>
    <w:rPr>
      <w:rFonts w:ascii="Calibri" w:hAnsi="Calibri"/>
      <w:b/>
      <w:bCs/>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littenhartb@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littenhartb@wbu.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6</Pages>
  <Words>2491</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Brent Schlittenhart</cp:lastModifiedBy>
  <cp:revision>4</cp:revision>
  <dcterms:created xsi:type="dcterms:W3CDTF">2016-04-17T08:13:00Z</dcterms:created>
  <dcterms:modified xsi:type="dcterms:W3CDTF">2016-04-17T21:59:00Z</dcterms:modified>
</cp:coreProperties>
</file>