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5A35D0">
        <w:t>M</w:t>
      </w:r>
      <w:r w:rsidR="0004431A">
        <w:t>ISM 43</w:t>
      </w:r>
      <w:r w:rsidR="00ED1420">
        <w:t>36</w:t>
      </w:r>
      <w:r w:rsidR="00A24F2B">
        <w:t>-</w:t>
      </w:r>
      <w:permStart w:id="1785995848" w:edGrp="everyone"/>
      <w:r w:rsidR="00863E9E">
        <w:t>WBUonline</w:t>
      </w:r>
      <w:r w:rsidR="00A24A3B">
        <w:t xml:space="preserve"> </w:t>
      </w:r>
      <w:permEnd w:id="1785995848"/>
      <w:r w:rsidR="00A24A3B">
        <w:t xml:space="preserve">– </w:t>
      </w:r>
      <w:r w:rsidR="00ED1420">
        <w:t>Information Systems Security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840581799" w:edGrp="everyone"/>
      <w:r w:rsidR="004227A2">
        <w:t>WBUonline</w:t>
      </w:r>
      <w:permEnd w:id="84058179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982679260" w:edGrp="everyone"/>
      <w:r w:rsidR="00863E9E">
        <w:t>Summer 2023</w:t>
      </w:r>
      <w:permEnd w:id="198267926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8095403" w:edGrp="everyone"/>
      <w:r w:rsidR="00863E9E">
        <w:t>Dr. Unfred</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63E9E">
        <w:t>806.544.6336marnellj@</w:t>
      </w:r>
    </w:p>
    <w:permEnd w:id="5809540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829272269" w:edGrp="everyone"/>
      <w:r w:rsidR="00863E9E">
        <w:t>marnellj@wbu.edu</w:t>
      </w:r>
      <w:permEnd w:id="182927226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569000300" w:edGrp="everyone"/>
      <w:r w:rsidR="00863E9E">
        <w:rPr>
          <w:b/>
        </w:rPr>
        <w:t xml:space="preserve"> WBUonline</w:t>
      </w:r>
    </w:p>
    <w:permEnd w:id="1569000300"/>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59224095" w:edGrp="everyone"/>
      <w:r w:rsidR="00863E9E">
        <w:t>WBUonline</w:t>
      </w:r>
      <w:permEnd w:id="105922409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30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23"/>
        <w:gridCol w:w="1063"/>
        <w:gridCol w:w="467"/>
        <w:gridCol w:w="811"/>
        <w:gridCol w:w="1618"/>
        <w:gridCol w:w="2565"/>
      </w:tblGrid>
      <w:tr w:rsidR="00ED1420" w:rsidRPr="003D7991" w:rsidTr="00A652DB">
        <w:trPr>
          <w:trHeight w:val="324"/>
          <w:tblCellSpacing w:w="15" w:type="dxa"/>
          <w:jc w:val="center"/>
        </w:trPr>
        <w:tc>
          <w:tcPr>
            <w:tcW w:w="918"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rPr>
                <w:rFonts w:cstheme="minorHAnsi"/>
              </w:rPr>
            </w:pPr>
            <w:r w:rsidRPr="004D3B66">
              <w:rPr>
                <w:rFonts w:cstheme="minorHAnsi"/>
                <w:b/>
                <w:bCs/>
              </w:rPr>
              <w:t>BOOK</w:t>
            </w:r>
          </w:p>
        </w:tc>
        <w:tc>
          <w:tcPr>
            <w:tcW w:w="642"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jc w:val="center"/>
              <w:rPr>
                <w:rFonts w:cstheme="minorHAnsi"/>
              </w:rPr>
            </w:pPr>
            <w:r w:rsidRPr="004D3B66">
              <w:rPr>
                <w:rFonts w:cstheme="minorHAnsi"/>
                <w:b/>
                <w:bCs/>
              </w:rPr>
              <w:t>AUTHOR</w:t>
            </w:r>
          </w:p>
        </w:tc>
        <w:tc>
          <w:tcPr>
            <w:tcW w:w="272"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jc w:val="center"/>
              <w:rPr>
                <w:rFonts w:cstheme="minorHAnsi"/>
              </w:rPr>
            </w:pPr>
            <w:r w:rsidRPr="004D3B66">
              <w:rPr>
                <w:rFonts w:cstheme="minorHAnsi"/>
                <w:b/>
                <w:bCs/>
              </w:rPr>
              <w:t>ED</w:t>
            </w:r>
          </w:p>
        </w:tc>
        <w:tc>
          <w:tcPr>
            <w:tcW w:w="485"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jc w:val="center"/>
              <w:rPr>
                <w:rFonts w:cstheme="minorHAnsi"/>
              </w:rPr>
            </w:pPr>
            <w:r w:rsidRPr="004D3B66">
              <w:rPr>
                <w:rFonts w:cstheme="minorHAnsi"/>
                <w:b/>
                <w:bCs/>
              </w:rPr>
              <w:t>YEAR</w:t>
            </w:r>
          </w:p>
        </w:tc>
        <w:tc>
          <w:tcPr>
            <w:tcW w:w="987"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jc w:val="center"/>
              <w:rPr>
                <w:rFonts w:cstheme="minorHAnsi"/>
              </w:rPr>
            </w:pPr>
            <w:r w:rsidRPr="004D3B66">
              <w:rPr>
                <w:rFonts w:cstheme="minorHAnsi"/>
                <w:b/>
                <w:bCs/>
              </w:rPr>
              <w:t>PUBLISHER</w:t>
            </w:r>
          </w:p>
        </w:tc>
        <w:tc>
          <w:tcPr>
            <w:tcW w:w="1566"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ED1420" w:rsidP="007113FE">
            <w:pPr>
              <w:jc w:val="center"/>
              <w:rPr>
                <w:rFonts w:cstheme="minorHAnsi"/>
              </w:rPr>
            </w:pPr>
            <w:r w:rsidRPr="004D3B66">
              <w:rPr>
                <w:rFonts w:cstheme="minorHAnsi"/>
                <w:b/>
                <w:bCs/>
              </w:rPr>
              <w:t>ISBN#</w:t>
            </w:r>
          </w:p>
        </w:tc>
      </w:tr>
      <w:tr w:rsidR="00ED1420" w:rsidRPr="0064538E" w:rsidTr="00A652DB">
        <w:trPr>
          <w:trHeight w:val="504"/>
          <w:tblCellSpacing w:w="15" w:type="dxa"/>
          <w:jc w:val="center"/>
        </w:trPr>
        <w:tc>
          <w:tcPr>
            <w:tcW w:w="918"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rPr>
                <w:rFonts w:cstheme="minorHAnsi"/>
                <w:u w:val="single"/>
              </w:rPr>
            </w:pPr>
            <w:r>
              <w:rPr>
                <w:rFonts w:cstheme="minorHAnsi"/>
                <w:u w:val="single"/>
              </w:rPr>
              <w:t>Routing &amp; Switching Pro</w:t>
            </w:r>
          </w:p>
        </w:tc>
        <w:tc>
          <w:tcPr>
            <w:tcW w:w="642"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jc w:val="center"/>
              <w:rPr>
                <w:rFonts w:cstheme="minorHAnsi"/>
              </w:rPr>
            </w:pPr>
            <w:r>
              <w:rPr>
                <w:rFonts w:cstheme="minorHAnsi"/>
              </w:rPr>
              <w:t>TestOut</w:t>
            </w:r>
          </w:p>
        </w:tc>
        <w:tc>
          <w:tcPr>
            <w:tcW w:w="272"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jc w:val="center"/>
              <w:rPr>
                <w:rFonts w:cstheme="minorHAnsi"/>
              </w:rPr>
            </w:pPr>
            <w:r>
              <w:rPr>
                <w:rFonts w:cstheme="minorHAnsi"/>
              </w:rPr>
              <w:t>7th</w:t>
            </w:r>
          </w:p>
        </w:tc>
        <w:tc>
          <w:tcPr>
            <w:tcW w:w="485"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jc w:val="center"/>
              <w:rPr>
                <w:rFonts w:cstheme="minorHAnsi"/>
              </w:rPr>
            </w:pPr>
            <w:r>
              <w:rPr>
                <w:rFonts w:cstheme="minorHAnsi"/>
              </w:rPr>
              <w:t>2020</w:t>
            </w:r>
          </w:p>
        </w:tc>
        <w:tc>
          <w:tcPr>
            <w:tcW w:w="987"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jc w:val="center"/>
              <w:rPr>
                <w:rFonts w:cstheme="minorHAnsi"/>
              </w:rPr>
            </w:pPr>
            <w:r>
              <w:rPr>
                <w:rFonts w:cstheme="minorHAnsi"/>
              </w:rPr>
              <w:t>TestOut</w:t>
            </w:r>
          </w:p>
        </w:tc>
        <w:tc>
          <w:tcPr>
            <w:tcW w:w="1566" w:type="pct"/>
            <w:tcBorders>
              <w:top w:val="outset" w:sz="6" w:space="0" w:color="auto"/>
              <w:left w:val="outset" w:sz="6" w:space="0" w:color="auto"/>
              <w:bottom w:val="outset" w:sz="6" w:space="0" w:color="auto"/>
              <w:right w:val="outset" w:sz="6" w:space="0" w:color="auto"/>
            </w:tcBorders>
            <w:vAlign w:val="center"/>
            <w:hideMark/>
          </w:tcPr>
          <w:p w:rsidR="00ED1420" w:rsidRPr="004D3B66" w:rsidRDefault="00A652DB" w:rsidP="007113FE">
            <w:pPr>
              <w:jc w:val="center"/>
              <w:rPr>
                <w:rFonts w:cstheme="minorHAnsi"/>
              </w:rPr>
            </w:pPr>
            <w:r>
              <w:rPr>
                <w:rFonts w:cstheme="minorHAnsi"/>
              </w:rPr>
              <w:t>9781-93508-0558</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ermStart w:id="1065694162" w:edGrp="everyone"/>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p>
    <w:permEnd w:id="1065694162"/>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Pr="00ED1420" w:rsidRDefault="00ED1420" w:rsidP="003D2402">
      <w:r w:rsidRPr="0064538E">
        <w:lastRenderedPageBreak/>
        <w:t>Provides essential skills to manage the Information Security portfolio; covers key security concepts including Access Control, Cryptography, Information Security Governance, Operations Security and Business Continuity.</w:t>
      </w:r>
    </w:p>
    <w:p w:rsidR="00504648" w:rsidRPr="00504648" w:rsidRDefault="00504648" w:rsidP="00D73A78">
      <w:pPr>
        <w:pStyle w:val="SyllabiBasic"/>
        <w:spacing w:after="0"/>
        <w:rPr>
          <w:b/>
        </w:rPr>
      </w:pPr>
      <w:r w:rsidRPr="00504648">
        <w:rPr>
          <w:b/>
        </w:rPr>
        <w:t xml:space="preserve">Prerequisite:  </w:t>
      </w:r>
    </w:p>
    <w:p w:rsidR="00093737" w:rsidRPr="00ED1420" w:rsidRDefault="00ED1420" w:rsidP="00ED1420">
      <w:r>
        <w:t>MISM 4306</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Telecommunications and Network Security</w:t>
      </w:r>
    </w:p>
    <w:p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Information Security Governance and Risk Management</w:t>
      </w:r>
    </w:p>
    <w:p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of Software Development Security</w:t>
      </w:r>
      <w:r w:rsidRPr="0064538E">
        <w:rPr>
          <w:rFonts w:cstheme="minorHAnsi"/>
          <w:spacing w:val="-3"/>
        </w:rPr>
        <w:tab/>
      </w:r>
    </w:p>
    <w:p w:rsidR="00ED1420" w:rsidRPr="0064538E"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and working knowledge of Security Architecture and Design</w:t>
      </w:r>
    </w:p>
    <w:p w:rsidR="00A67B54" w:rsidRPr="00ED1420" w:rsidRDefault="00ED1420" w:rsidP="00ED1420">
      <w:pPr>
        <w:pStyle w:val="ListParagraph"/>
        <w:numPr>
          <w:ilvl w:val="0"/>
          <w:numId w:val="8"/>
        </w:numPr>
        <w:spacing w:after="160" w:line="259" w:lineRule="auto"/>
        <w:contextualSpacing/>
        <w:rPr>
          <w:rFonts w:cstheme="minorHAnsi"/>
          <w:spacing w:val="-3"/>
        </w:rPr>
      </w:pPr>
      <w:r w:rsidRPr="0064538E">
        <w:rPr>
          <w:rFonts w:cstheme="minorHAnsi"/>
          <w:spacing w:val="-3"/>
        </w:rPr>
        <w:t>Demonstrate an understanding and working knowledge of Business Continuity and Disaster Recovery Planning</w:t>
      </w:r>
    </w:p>
    <w:p w:rsidR="007D5A2A" w:rsidRDefault="007D5A2A" w:rsidP="000C2431">
      <w:pPr>
        <w:pStyle w:val="SyllabiHeading"/>
        <w:rPr>
          <w:b/>
        </w:rPr>
      </w:pPr>
      <w:r w:rsidRPr="007D5A2A">
        <w:rPr>
          <w:b/>
        </w:rPr>
        <w:t>Attendance Requirements</w:t>
      </w:r>
    </w:p>
    <w:p w:rsidR="007D5A2A" w:rsidRPr="007D5A2A" w:rsidRDefault="007D5A2A" w:rsidP="000C2431">
      <w:pPr>
        <w:rPr>
          <w:b/>
        </w:rPr>
      </w:pPr>
      <w:permStart w:id="200804342" w:edGrp="everyone"/>
      <w:r w:rsidRPr="007D5A2A">
        <w:rPr>
          <w:b/>
        </w:rPr>
        <w:t>&lt;&lt;</w:t>
      </w:r>
      <w:r w:rsidRPr="007D5A2A">
        <w:t>Select appropriate campus</w:t>
      </w:r>
      <w:r w:rsidR="005A35D0">
        <w:t xml:space="preserve"> and dele</w:t>
      </w:r>
      <w:r w:rsidR="00504648">
        <w:t>te the rest.  Add your class attendance policy b</w:t>
      </w:r>
      <w:r w:rsidR="005A35D0">
        <w:t>elow the appropriate campus poli</w:t>
      </w:r>
      <w:r w:rsidR="00504648">
        <w:t xml:space="preserve">cy.  </w:t>
      </w:r>
      <w:r w:rsidRPr="007D5A2A">
        <w:t>&gt;&gt;</w:t>
      </w:r>
    </w:p>
    <w:p w:rsidR="007D5A2A" w:rsidRPr="007D5A2A" w:rsidRDefault="007D5A2A" w:rsidP="000C2431">
      <w:pPr>
        <w:rPr>
          <w:u w:val="single"/>
        </w:rPr>
      </w:pPr>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0804342"/>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lastRenderedPageBreak/>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EC7567" w:rsidRDefault="00EC7567" w:rsidP="00EC756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EC7567" w:rsidRDefault="00EC7567" w:rsidP="00EC7567">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2E75B9" w:rsidRDefault="002E75B9" w:rsidP="000C2431">
      <w:pPr>
        <w:pStyle w:val="NormalWeb"/>
        <w:rPr>
          <w:rFonts w:ascii="Calibri" w:hAnsi="Calibri" w:cs="Calibri"/>
          <w:color w:val="000000"/>
          <w:sz w:val="22"/>
          <w:szCs w:val="22"/>
        </w:rPr>
      </w:pPr>
      <w:permStart w:id="126051000" w:edGrp="everyone"/>
      <w:permEnd w:id="126051000"/>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355" w:type="dxa"/>
        <w:tblLook w:val="04A0" w:firstRow="1" w:lastRow="0" w:firstColumn="1" w:lastColumn="0" w:noHBand="0" w:noVBand="1"/>
      </w:tblPr>
      <w:tblGrid>
        <w:gridCol w:w="2337"/>
        <w:gridCol w:w="1168"/>
        <w:gridCol w:w="5850"/>
      </w:tblGrid>
      <w:tr w:rsidR="00863E9E" w:rsidRPr="00805E20" w:rsidTr="00D455FB">
        <w:tc>
          <w:tcPr>
            <w:tcW w:w="2337" w:type="dxa"/>
          </w:tcPr>
          <w:p w:rsidR="00863E9E" w:rsidRPr="00805E20" w:rsidRDefault="00863E9E" w:rsidP="00D455FB">
            <w:pPr>
              <w:jc w:val="center"/>
              <w:rPr>
                <w:b/>
                <w:bCs/>
              </w:rPr>
            </w:pPr>
            <w:permStart w:id="702827732" w:edGrp="everyone"/>
            <w:r w:rsidRPr="00805E20">
              <w:rPr>
                <w:b/>
                <w:bCs/>
              </w:rPr>
              <w:t>WEEK#</w:t>
            </w:r>
          </w:p>
        </w:tc>
        <w:tc>
          <w:tcPr>
            <w:tcW w:w="1168" w:type="dxa"/>
          </w:tcPr>
          <w:p w:rsidR="00863E9E" w:rsidRPr="00805E20" w:rsidRDefault="00863E9E" w:rsidP="00D455FB">
            <w:pPr>
              <w:jc w:val="center"/>
              <w:rPr>
                <w:b/>
                <w:bCs/>
              </w:rPr>
            </w:pPr>
            <w:r w:rsidRPr="00805E20">
              <w:rPr>
                <w:b/>
                <w:bCs/>
              </w:rPr>
              <w:t>Chapter #</w:t>
            </w:r>
          </w:p>
        </w:tc>
        <w:tc>
          <w:tcPr>
            <w:tcW w:w="5850" w:type="dxa"/>
          </w:tcPr>
          <w:p w:rsidR="00863E9E" w:rsidRPr="00805E20" w:rsidRDefault="00863E9E" w:rsidP="00D455FB">
            <w:pPr>
              <w:jc w:val="center"/>
              <w:rPr>
                <w:b/>
                <w:bCs/>
              </w:rPr>
            </w:pPr>
            <w:r>
              <w:rPr>
                <w:b/>
                <w:bCs/>
              </w:rPr>
              <w:t>Course Outline</w:t>
            </w:r>
          </w:p>
        </w:tc>
      </w:tr>
      <w:tr w:rsidR="00863E9E" w:rsidTr="00D455FB">
        <w:tc>
          <w:tcPr>
            <w:tcW w:w="2337" w:type="dxa"/>
          </w:tcPr>
          <w:p w:rsidR="00863E9E" w:rsidRDefault="00863E9E" w:rsidP="00D455FB">
            <w:pPr>
              <w:jc w:val="center"/>
            </w:pPr>
            <w:r>
              <w:t>1</w:t>
            </w:r>
          </w:p>
        </w:tc>
        <w:tc>
          <w:tcPr>
            <w:tcW w:w="1168" w:type="dxa"/>
          </w:tcPr>
          <w:p w:rsidR="00863E9E" w:rsidRDefault="00863E9E" w:rsidP="00D455FB">
            <w:pPr>
              <w:jc w:val="center"/>
            </w:pPr>
            <w:r>
              <w:t>0-2</w:t>
            </w:r>
          </w:p>
        </w:tc>
        <w:tc>
          <w:tcPr>
            <w:tcW w:w="5850" w:type="dxa"/>
          </w:tcPr>
          <w:p w:rsidR="00C155D6" w:rsidRDefault="00C155D6" w:rsidP="00C155D6">
            <w:pPr>
              <w:jc w:val="center"/>
            </w:pPr>
            <w:r>
              <w:t>Introduction to routing and switching</w:t>
            </w:r>
          </w:p>
          <w:p w:rsidR="00863E9E" w:rsidRDefault="00C155D6" w:rsidP="00C155D6">
            <w:pPr>
              <w:jc w:val="center"/>
            </w:pPr>
            <w:r>
              <w:t>Networking concepts</w:t>
            </w:r>
          </w:p>
        </w:tc>
      </w:tr>
      <w:tr w:rsidR="00863E9E" w:rsidTr="00D455FB">
        <w:tc>
          <w:tcPr>
            <w:tcW w:w="2337" w:type="dxa"/>
          </w:tcPr>
          <w:p w:rsidR="00863E9E" w:rsidRDefault="00863E9E" w:rsidP="00D455FB">
            <w:pPr>
              <w:jc w:val="center"/>
            </w:pPr>
            <w:r>
              <w:t>2</w:t>
            </w:r>
          </w:p>
        </w:tc>
        <w:tc>
          <w:tcPr>
            <w:tcW w:w="1168" w:type="dxa"/>
          </w:tcPr>
          <w:p w:rsidR="00863E9E" w:rsidRDefault="00863E9E" w:rsidP="00D455FB">
            <w:pPr>
              <w:jc w:val="center"/>
            </w:pPr>
            <w:r>
              <w:t>2-3</w:t>
            </w:r>
          </w:p>
        </w:tc>
        <w:tc>
          <w:tcPr>
            <w:tcW w:w="5850" w:type="dxa"/>
          </w:tcPr>
          <w:p w:rsidR="00A07A20" w:rsidRDefault="00A07A20" w:rsidP="00D455FB">
            <w:pPr>
              <w:jc w:val="center"/>
            </w:pPr>
            <w:r>
              <w:t>Networking concepts</w:t>
            </w:r>
            <w:r>
              <w:t xml:space="preserve"> </w:t>
            </w:r>
          </w:p>
          <w:p w:rsidR="00863E9E" w:rsidRDefault="00C155D6" w:rsidP="00A07A20">
            <w:pPr>
              <w:jc w:val="center"/>
            </w:pPr>
            <w:r>
              <w:t>Cisco devices</w:t>
            </w:r>
          </w:p>
        </w:tc>
      </w:tr>
      <w:tr w:rsidR="00863E9E" w:rsidTr="00D455FB">
        <w:tc>
          <w:tcPr>
            <w:tcW w:w="2337" w:type="dxa"/>
          </w:tcPr>
          <w:p w:rsidR="00863E9E" w:rsidRDefault="00863E9E" w:rsidP="00D455FB">
            <w:pPr>
              <w:jc w:val="center"/>
            </w:pPr>
            <w:r>
              <w:t>3</w:t>
            </w:r>
          </w:p>
        </w:tc>
        <w:tc>
          <w:tcPr>
            <w:tcW w:w="1168" w:type="dxa"/>
          </w:tcPr>
          <w:p w:rsidR="00863E9E" w:rsidRDefault="00863E9E" w:rsidP="00D455FB">
            <w:pPr>
              <w:jc w:val="center"/>
            </w:pPr>
            <w:r>
              <w:t>4-6</w:t>
            </w:r>
          </w:p>
        </w:tc>
        <w:tc>
          <w:tcPr>
            <w:tcW w:w="5850" w:type="dxa"/>
          </w:tcPr>
          <w:p w:rsidR="00A07A20" w:rsidRDefault="00A07A20" w:rsidP="00D455FB">
            <w:pPr>
              <w:jc w:val="center"/>
            </w:pPr>
            <w:r>
              <w:t>IP Addressing</w:t>
            </w:r>
            <w:r>
              <w:t xml:space="preserve"> </w:t>
            </w:r>
          </w:p>
          <w:p w:rsidR="00A07A20" w:rsidRDefault="00A07A20" w:rsidP="00D455FB">
            <w:pPr>
              <w:jc w:val="center"/>
            </w:pPr>
            <w:r>
              <w:t>Switching</w:t>
            </w:r>
          </w:p>
          <w:p w:rsidR="00863E9E" w:rsidRDefault="00C155D6" w:rsidP="00D455FB">
            <w:pPr>
              <w:jc w:val="center"/>
            </w:pPr>
            <w:r>
              <w:t>IPv4 Routing</w:t>
            </w:r>
          </w:p>
        </w:tc>
      </w:tr>
      <w:tr w:rsidR="00863E9E" w:rsidTr="00D455FB">
        <w:tc>
          <w:tcPr>
            <w:tcW w:w="2337" w:type="dxa"/>
          </w:tcPr>
          <w:p w:rsidR="00863E9E" w:rsidRDefault="00863E9E" w:rsidP="00D455FB">
            <w:pPr>
              <w:jc w:val="center"/>
            </w:pPr>
            <w:r>
              <w:t>4</w:t>
            </w:r>
          </w:p>
        </w:tc>
        <w:tc>
          <w:tcPr>
            <w:tcW w:w="1168" w:type="dxa"/>
          </w:tcPr>
          <w:p w:rsidR="00863E9E" w:rsidRDefault="00863E9E" w:rsidP="00D455FB">
            <w:pPr>
              <w:jc w:val="center"/>
            </w:pPr>
            <w:r>
              <w:t>6-8</w:t>
            </w:r>
          </w:p>
        </w:tc>
        <w:tc>
          <w:tcPr>
            <w:tcW w:w="5850" w:type="dxa"/>
          </w:tcPr>
          <w:p w:rsidR="00A07A20" w:rsidRDefault="00A07A20" w:rsidP="00A07A20">
            <w:pPr>
              <w:jc w:val="center"/>
            </w:pPr>
            <w:r>
              <w:t>IPv4 Routing</w:t>
            </w:r>
          </w:p>
          <w:p w:rsidR="00A07A20" w:rsidRDefault="00A07A20" w:rsidP="00A07A20">
            <w:pPr>
              <w:jc w:val="center"/>
            </w:pPr>
            <w:r>
              <w:t>IP routing protocols</w:t>
            </w:r>
          </w:p>
          <w:p w:rsidR="00863E9E" w:rsidRDefault="00FD24F9" w:rsidP="00A07A20">
            <w:pPr>
              <w:jc w:val="center"/>
            </w:pPr>
            <w:r>
              <w:t>IPv6 Routing</w:t>
            </w:r>
          </w:p>
        </w:tc>
      </w:tr>
      <w:tr w:rsidR="00863E9E" w:rsidTr="00D455FB">
        <w:tc>
          <w:tcPr>
            <w:tcW w:w="2337" w:type="dxa"/>
          </w:tcPr>
          <w:p w:rsidR="00863E9E" w:rsidRDefault="00863E9E" w:rsidP="00D455FB">
            <w:pPr>
              <w:jc w:val="center"/>
            </w:pPr>
            <w:r>
              <w:t>5</w:t>
            </w:r>
          </w:p>
        </w:tc>
        <w:tc>
          <w:tcPr>
            <w:tcW w:w="1168" w:type="dxa"/>
          </w:tcPr>
          <w:p w:rsidR="00863E9E" w:rsidRDefault="00863E9E" w:rsidP="00D455FB">
            <w:pPr>
              <w:jc w:val="center"/>
            </w:pPr>
            <w:r>
              <w:t>8-10</w:t>
            </w:r>
          </w:p>
        </w:tc>
        <w:tc>
          <w:tcPr>
            <w:tcW w:w="5850" w:type="dxa"/>
          </w:tcPr>
          <w:p w:rsidR="00FD24F9" w:rsidRDefault="00FD24F9" w:rsidP="00D455FB">
            <w:pPr>
              <w:jc w:val="center"/>
            </w:pPr>
            <w:r>
              <w:t>IPv6 Routing</w:t>
            </w:r>
            <w:r>
              <w:t xml:space="preserve"> </w:t>
            </w:r>
          </w:p>
          <w:p w:rsidR="00A07A20" w:rsidRDefault="00A07A20" w:rsidP="00D455FB">
            <w:pPr>
              <w:jc w:val="center"/>
            </w:pPr>
            <w:r>
              <w:lastRenderedPageBreak/>
              <w:t>Wireless Networks</w:t>
            </w:r>
            <w:r>
              <w:t xml:space="preserve"> </w:t>
            </w:r>
          </w:p>
          <w:p w:rsidR="00863E9E" w:rsidRDefault="00C155D6" w:rsidP="00D455FB">
            <w:pPr>
              <w:jc w:val="center"/>
            </w:pPr>
            <w:r>
              <w:t>Network Management</w:t>
            </w:r>
          </w:p>
          <w:p w:rsidR="00863E9E" w:rsidRDefault="00FD24F9" w:rsidP="00FD24F9">
            <w:pPr>
              <w:jc w:val="center"/>
            </w:pPr>
            <w:r>
              <w:t>WAN Implementation</w:t>
            </w:r>
          </w:p>
        </w:tc>
      </w:tr>
      <w:tr w:rsidR="00863E9E" w:rsidTr="00D455FB">
        <w:tc>
          <w:tcPr>
            <w:tcW w:w="2337" w:type="dxa"/>
          </w:tcPr>
          <w:p w:rsidR="00863E9E" w:rsidRDefault="00863E9E" w:rsidP="00D455FB">
            <w:pPr>
              <w:jc w:val="center"/>
            </w:pPr>
            <w:r>
              <w:lastRenderedPageBreak/>
              <w:t>6</w:t>
            </w:r>
          </w:p>
        </w:tc>
        <w:tc>
          <w:tcPr>
            <w:tcW w:w="1168" w:type="dxa"/>
          </w:tcPr>
          <w:p w:rsidR="00863E9E" w:rsidRDefault="00863E9E" w:rsidP="00D455FB">
            <w:pPr>
              <w:jc w:val="center"/>
            </w:pPr>
            <w:r>
              <w:t>10-13</w:t>
            </w:r>
          </w:p>
        </w:tc>
        <w:tc>
          <w:tcPr>
            <w:tcW w:w="5850" w:type="dxa"/>
          </w:tcPr>
          <w:p w:rsidR="00FD24F9" w:rsidRDefault="00FD24F9" w:rsidP="00FD24F9">
            <w:pPr>
              <w:jc w:val="center"/>
            </w:pPr>
            <w:r>
              <w:t>WAN Implementation</w:t>
            </w:r>
          </w:p>
          <w:p w:rsidR="00C155D6" w:rsidRDefault="00C155D6" w:rsidP="00C155D6">
            <w:pPr>
              <w:jc w:val="center"/>
            </w:pPr>
            <w:r>
              <w:t>Advanced switching</w:t>
            </w:r>
          </w:p>
          <w:p w:rsidR="00C155D6" w:rsidRDefault="00C155D6" w:rsidP="00C155D6">
            <w:pPr>
              <w:jc w:val="center"/>
            </w:pPr>
            <w:r>
              <w:t>Access control Lists</w:t>
            </w:r>
          </w:p>
          <w:p w:rsidR="00863E9E" w:rsidRDefault="00FD24F9" w:rsidP="00FD24F9">
            <w:pPr>
              <w:jc w:val="center"/>
            </w:pPr>
            <w:r>
              <w:t>Network Security</w:t>
            </w:r>
          </w:p>
        </w:tc>
      </w:tr>
      <w:tr w:rsidR="00C155D6" w:rsidTr="00D455FB">
        <w:tc>
          <w:tcPr>
            <w:tcW w:w="2337" w:type="dxa"/>
          </w:tcPr>
          <w:p w:rsidR="00C155D6" w:rsidRDefault="00C155D6" w:rsidP="00C155D6">
            <w:pPr>
              <w:jc w:val="center"/>
            </w:pPr>
            <w:r>
              <w:t>7</w:t>
            </w:r>
          </w:p>
        </w:tc>
        <w:tc>
          <w:tcPr>
            <w:tcW w:w="1168" w:type="dxa"/>
          </w:tcPr>
          <w:p w:rsidR="00C155D6" w:rsidRDefault="00C155D6" w:rsidP="00C155D6">
            <w:pPr>
              <w:jc w:val="center"/>
            </w:pPr>
            <w:r>
              <w:t>14-15</w:t>
            </w:r>
          </w:p>
        </w:tc>
        <w:tc>
          <w:tcPr>
            <w:tcW w:w="5850" w:type="dxa"/>
          </w:tcPr>
          <w:p w:rsidR="00C155D6" w:rsidRDefault="00C155D6" w:rsidP="00C155D6">
            <w:pPr>
              <w:jc w:val="center"/>
            </w:pPr>
            <w:r>
              <w:t>Cryptography</w:t>
            </w:r>
          </w:p>
        </w:tc>
      </w:tr>
      <w:tr w:rsidR="00C155D6" w:rsidTr="00D455FB">
        <w:tc>
          <w:tcPr>
            <w:tcW w:w="2337" w:type="dxa"/>
          </w:tcPr>
          <w:p w:rsidR="00C155D6" w:rsidRDefault="00C155D6" w:rsidP="00C155D6">
            <w:pPr>
              <w:jc w:val="center"/>
            </w:pPr>
            <w:r>
              <w:t>8</w:t>
            </w:r>
          </w:p>
        </w:tc>
        <w:tc>
          <w:tcPr>
            <w:tcW w:w="1168" w:type="dxa"/>
          </w:tcPr>
          <w:p w:rsidR="00C155D6" w:rsidRDefault="00C155D6" w:rsidP="00C155D6">
            <w:pPr>
              <w:jc w:val="center"/>
            </w:pPr>
            <w:r>
              <w:t>Review</w:t>
            </w:r>
          </w:p>
        </w:tc>
        <w:tc>
          <w:tcPr>
            <w:tcW w:w="5850" w:type="dxa"/>
          </w:tcPr>
          <w:p w:rsidR="00C155D6" w:rsidRDefault="00C155D6" w:rsidP="00C155D6">
            <w:pPr>
              <w:jc w:val="center"/>
            </w:pPr>
            <w:r>
              <w:t>Practice Exams</w:t>
            </w:r>
          </w:p>
          <w:p w:rsidR="00C155D6" w:rsidRDefault="00C155D6" w:rsidP="00C155D6">
            <w:pPr>
              <w:jc w:val="center"/>
            </w:pPr>
            <w:r>
              <w:t>A.3 Certification Practice Exam</w:t>
            </w:r>
          </w:p>
        </w:tc>
      </w:tr>
    </w:tbl>
    <w:p w:rsidR="00BB0CDA" w:rsidRDefault="00BB0CDA" w:rsidP="00BB0CDA">
      <w:pPr>
        <w:pStyle w:val="SyllabiHeading"/>
        <w:rPr>
          <w:b/>
        </w:rPr>
      </w:pPr>
      <w:bookmarkStart w:id="0" w:name="_GoBack"/>
      <w:bookmarkEnd w:id="0"/>
      <w:r w:rsidRPr="00703B21">
        <w:rPr>
          <w:b/>
        </w:rPr>
        <w:t xml:space="preserve">Additional Information </w:t>
      </w:r>
    </w:p>
    <w:p w:rsidR="00BB0CDA" w:rsidRDefault="00BB0CDA" w:rsidP="000C2431">
      <w:r>
        <w:t>&lt;&lt;Section can be deleted if not needed&gt;&gt;</w:t>
      </w:r>
      <w:permEnd w:id="702827732"/>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463" w:rsidRDefault="003A3463" w:rsidP="002B1DF6">
      <w:pPr>
        <w:spacing w:after="0"/>
      </w:pPr>
      <w:r>
        <w:separator/>
      </w:r>
    </w:p>
  </w:endnote>
  <w:endnote w:type="continuationSeparator" w:id="0">
    <w:p w:rsidR="003A3463" w:rsidRDefault="003A346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24F2B">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24F2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463" w:rsidRDefault="003A3463" w:rsidP="002B1DF6">
      <w:pPr>
        <w:spacing w:after="0"/>
      </w:pPr>
      <w:r>
        <w:separator/>
      </w:r>
    </w:p>
  </w:footnote>
  <w:footnote w:type="continuationSeparator" w:id="0">
    <w:p w:rsidR="003A3463" w:rsidRDefault="003A346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0C"/>
    <w:multiLevelType w:val="hybridMultilevel"/>
    <w:tmpl w:val="B48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imfzyRzvjw2iJnJXfVtIPsM43laJ9+mhxdJsylKtdjadN5AGRGzag3qNsUZJmmKoCHjZ6T5ncNkyGFrsCjAYQ==" w:salt="z05jOP7KH3J7k6vUUpJP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5206"/>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A3463"/>
    <w:rsid w:val="003B5A0A"/>
    <w:rsid w:val="003D2402"/>
    <w:rsid w:val="004066A3"/>
    <w:rsid w:val="004227A2"/>
    <w:rsid w:val="00452059"/>
    <w:rsid w:val="004732FD"/>
    <w:rsid w:val="00485DE2"/>
    <w:rsid w:val="00497542"/>
    <w:rsid w:val="004D3B66"/>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63E9E"/>
    <w:rsid w:val="00887623"/>
    <w:rsid w:val="008E4F4D"/>
    <w:rsid w:val="00902E96"/>
    <w:rsid w:val="009419CA"/>
    <w:rsid w:val="00965F8D"/>
    <w:rsid w:val="00986E96"/>
    <w:rsid w:val="009B2264"/>
    <w:rsid w:val="00A07A20"/>
    <w:rsid w:val="00A105A1"/>
    <w:rsid w:val="00A24A3B"/>
    <w:rsid w:val="00A24F2B"/>
    <w:rsid w:val="00A473A2"/>
    <w:rsid w:val="00A652DB"/>
    <w:rsid w:val="00A67B54"/>
    <w:rsid w:val="00A754F6"/>
    <w:rsid w:val="00AE7841"/>
    <w:rsid w:val="00B01774"/>
    <w:rsid w:val="00B03977"/>
    <w:rsid w:val="00B71E16"/>
    <w:rsid w:val="00BB0CDA"/>
    <w:rsid w:val="00BB466F"/>
    <w:rsid w:val="00C155D6"/>
    <w:rsid w:val="00C210C5"/>
    <w:rsid w:val="00D4306D"/>
    <w:rsid w:val="00D71297"/>
    <w:rsid w:val="00D72497"/>
    <w:rsid w:val="00D73A78"/>
    <w:rsid w:val="00E20352"/>
    <w:rsid w:val="00E46F18"/>
    <w:rsid w:val="00E624B9"/>
    <w:rsid w:val="00E8301B"/>
    <w:rsid w:val="00E96CE9"/>
    <w:rsid w:val="00E97627"/>
    <w:rsid w:val="00EB28BA"/>
    <w:rsid w:val="00EB480C"/>
    <w:rsid w:val="00EC7567"/>
    <w:rsid w:val="00ED1420"/>
    <w:rsid w:val="00ED358E"/>
    <w:rsid w:val="00ED3BCE"/>
    <w:rsid w:val="00F21DE3"/>
    <w:rsid w:val="00F502E3"/>
    <w:rsid w:val="00F53E47"/>
    <w:rsid w:val="00F61F85"/>
    <w:rsid w:val="00FA4B6E"/>
    <w:rsid w:val="00FD24F9"/>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1CA0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styleId="TableGrid">
    <w:name w:val="Table Grid"/>
    <w:basedOn w:val="TableNormal"/>
    <w:uiPriority w:val="39"/>
    <w:rsid w:val="0086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72013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2D24-777A-4FD7-B20D-915E28E0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Joe Marnell</cp:lastModifiedBy>
  <cp:revision>2</cp:revision>
  <cp:lastPrinted>2021-10-07T18:18:00Z</cp:lastPrinted>
  <dcterms:created xsi:type="dcterms:W3CDTF">2023-05-25T23:17:00Z</dcterms:created>
  <dcterms:modified xsi:type="dcterms:W3CDTF">2023-05-25T23:17:00Z</dcterms:modified>
</cp:coreProperties>
</file>