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1A5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1FB7DE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818DC28" w14:textId="77777777" w:rsidR="00A105A1" w:rsidRPr="004227A2" w:rsidRDefault="00A105A1" w:rsidP="000C2431">
      <w:pPr>
        <w:pStyle w:val="SyllabiHeading"/>
        <w:rPr>
          <w:b/>
        </w:rPr>
      </w:pPr>
      <w:r w:rsidRPr="004227A2">
        <w:rPr>
          <w:b/>
        </w:rPr>
        <w:t xml:space="preserve">Contact Information </w:t>
      </w:r>
    </w:p>
    <w:p w14:paraId="1CC2C5F2" w14:textId="77777777" w:rsidR="004227A2" w:rsidRPr="004227A2" w:rsidRDefault="00E8301B" w:rsidP="00FF6259">
      <w:pPr>
        <w:pStyle w:val="SyllabiBasic"/>
        <w:spacing w:after="0" w:line="360" w:lineRule="auto"/>
        <w:rPr>
          <w:b/>
          <w:vanish/>
          <w:specVanish/>
        </w:rPr>
      </w:pPr>
      <w:r>
        <w:rPr>
          <w:rStyle w:val="SyllabiBasicChar"/>
          <w:b/>
        </w:rPr>
        <w:t>Course</w:t>
      </w:r>
    </w:p>
    <w:p w14:paraId="77309F77" w14:textId="03F95D4B" w:rsidR="00794217" w:rsidRDefault="00E8301B" w:rsidP="0055333B">
      <w:pPr>
        <w:spacing w:after="0" w:line="360" w:lineRule="auto"/>
      </w:pPr>
      <w:r>
        <w:t>:</w:t>
      </w:r>
      <w:r w:rsidR="00A24A3B">
        <w:t xml:space="preserve"> </w:t>
      </w:r>
      <w:r w:rsidR="00F13280">
        <w:t>MKTG 331</w:t>
      </w:r>
      <w:r w:rsidR="0055333B">
        <w:t>7</w:t>
      </w:r>
      <w:r w:rsidR="005A35D0">
        <w:t xml:space="preserve"> </w:t>
      </w:r>
      <w:permStart w:id="119953130" w:edGrp="everyone"/>
      <w:r w:rsidR="007C5D39">
        <w:t>VC01</w:t>
      </w:r>
      <w:permEnd w:id="119953130"/>
      <w:r w:rsidR="00A24A3B">
        <w:t xml:space="preserve"> – </w:t>
      </w:r>
      <w:r w:rsidR="0055333B">
        <w:t>Personal Selling</w:t>
      </w:r>
    </w:p>
    <w:p w14:paraId="1F628E2C" w14:textId="77777777" w:rsidR="004227A2" w:rsidRPr="004227A2" w:rsidRDefault="004227A2" w:rsidP="00FF6259">
      <w:pPr>
        <w:pStyle w:val="SyllabiBasic"/>
        <w:spacing w:after="0" w:line="360" w:lineRule="auto"/>
        <w:rPr>
          <w:b/>
          <w:vanish/>
          <w:specVanish/>
        </w:rPr>
      </w:pPr>
      <w:r w:rsidRPr="004227A2">
        <w:rPr>
          <w:b/>
        </w:rPr>
        <w:t>Campus</w:t>
      </w:r>
    </w:p>
    <w:p w14:paraId="22F4DDDE" w14:textId="3B66079E" w:rsidR="004227A2" w:rsidRDefault="00E8301B" w:rsidP="00FF6259">
      <w:pPr>
        <w:spacing w:after="0" w:line="360" w:lineRule="auto"/>
      </w:pPr>
      <w:r>
        <w:t>:</w:t>
      </w:r>
      <w:r w:rsidR="004227A2">
        <w:t xml:space="preserve"> </w:t>
      </w:r>
      <w:permStart w:id="1325423930" w:edGrp="everyone"/>
      <w:proofErr w:type="spellStart"/>
      <w:r w:rsidR="004227A2">
        <w:t>WBUonline</w:t>
      </w:r>
      <w:proofErr w:type="spellEnd"/>
      <w:r w:rsidR="006B3B3E">
        <w:t xml:space="preserve"> </w:t>
      </w:r>
      <w:permEnd w:id="1325423930"/>
    </w:p>
    <w:p w14:paraId="26F043C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A63D5C5" w14:textId="4CB9DE2A" w:rsidR="004227A2" w:rsidRDefault="004227A2" w:rsidP="00FF6259">
      <w:pPr>
        <w:spacing w:after="0" w:line="360" w:lineRule="auto"/>
      </w:pPr>
      <w:r w:rsidRPr="00E624B9">
        <w:rPr>
          <w:b/>
        </w:rPr>
        <w:t>:</w:t>
      </w:r>
      <w:r>
        <w:t xml:space="preserve"> </w:t>
      </w:r>
      <w:permStart w:id="646842412" w:edGrp="everyone"/>
      <w:r w:rsidR="007C5D39">
        <w:t>Summer 2025</w:t>
      </w:r>
      <w:permEnd w:id="646842412"/>
    </w:p>
    <w:p w14:paraId="130CC92D" w14:textId="77777777" w:rsidR="007A4624" w:rsidRPr="00E624B9" w:rsidRDefault="007A4624" w:rsidP="00FF6259">
      <w:pPr>
        <w:pStyle w:val="SyllabiBasic"/>
        <w:spacing w:after="0" w:line="360" w:lineRule="auto"/>
        <w:rPr>
          <w:b/>
          <w:vanish/>
          <w:specVanish/>
        </w:rPr>
      </w:pPr>
      <w:r w:rsidRPr="00E624B9">
        <w:rPr>
          <w:b/>
        </w:rPr>
        <w:t>Instructor</w:t>
      </w:r>
    </w:p>
    <w:p w14:paraId="6C8E7852" w14:textId="741790B0" w:rsidR="007A4624" w:rsidRDefault="007A4624" w:rsidP="00FF6259">
      <w:pPr>
        <w:spacing w:after="0" w:line="360" w:lineRule="auto"/>
      </w:pPr>
      <w:r w:rsidRPr="00E624B9">
        <w:rPr>
          <w:b/>
        </w:rPr>
        <w:t>:</w:t>
      </w:r>
      <w:r>
        <w:t xml:space="preserve"> </w:t>
      </w:r>
      <w:permStart w:id="1656177717" w:edGrp="everyone"/>
      <w:r w:rsidR="007C5D39">
        <w:t>Paul Hammeke MBA</w:t>
      </w:r>
    </w:p>
    <w:p w14:paraId="30AACBB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356E582" w14:textId="4716A1C1" w:rsidR="00E8301B" w:rsidRDefault="00E8301B" w:rsidP="00FF6259">
      <w:pPr>
        <w:spacing w:after="0" w:line="360" w:lineRule="auto"/>
      </w:pPr>
      <w:r w:rsidRPr="00E624B9">
        <w:rPr>
          <w:b/>
        </w:rPr>
        <w:t>:</w:t>
      </w:r>
      <w:r>
        <w:t xml:space="preserve"> </w:t>
      </w:r>
    </w:p>
    <w:permEnd w:id="1656177717"/>
    <w:p w14:paraId="57AF6984" w14:textId="77777777" w:rsidR="00E8301B" w:rsidRPr="00E624B9" w:rsidRDefault="00E8301B" w:rsidP="00FF6259">
      <w:pPr>
        <w:pStyle w:val="SyllabiBasic"/>
        <w:spacing w:after="0" w:line="360" w:lineRule="auto"/>
        <w:rPr>
          <w:b/>
          <w:vanish/>
          <w:specVanish/>
        </w:rPr>
      </w:pPr>
      <w:r w:rsidRPr="00E624B9">
        <w:rPr>
          <w:b/>
        </w:rPr>
        <w:t>WBU Email Address</w:t>
      </w:r>
    </w:p>
    <w:p w14:paraId="7F6FDD1E" w14:textId="2546E1A3" w:rsidR="00E8301B" w:rsidRDefault="00E8301B" w:rsidP="00FF6259">
      <w:pPr>
        <w:spacing w:after="0" w:line="360" w:lineRule="auto"/>
      </w:pPr>
      <w:r w:rsidRPr="00E624B9">
        <w:rPr>
          <w:b/>
        </w:rPr>
        <w:t>:</w:t>
      </w:r>
      <w:r>
        <w:t xml:space="preserve"> </w:t>
      </w:r>
      <w:permStart w:id="240667362" w:edGrp="everyone"/>
      <w:r w:rsidR="007C5D39">
        <w:t>paul.hammeke@wayland.wbu.edu</w:t>
      </w:r>
      <w:permEnd w:id="240667362"/>
    </w:p>
    <w:p w14:paraId="0182C4E2"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0C7C4AE" w14:textId="49B03BE8" w:rsidR="00E8301B" w:rsidRPr="00E624B9" w:rsidRDefault="00E8301B" w:rsidP="00FF6259">
      <w:pPr>
        <w:spacing w:after="0" w:line="360" w:lineRule="auto"/>
        <w:rPr>
          <w:b/>
        </w:rPr>
      </w:pPr>
      <w:r w:rsidRPr="00E624B9">
        <w:rPr>
          <w:b/>
        </w:rPr>
        <w:t>:</w:t>
      </w:r>
      <w:r w:rsidR="00D4306D">
        <w:rPr>
          <w:b/>
        </w:rPr>
        <w:t xml:space="preserve"> </w:t>
      </w:r>
      <w:permStart w:id="1134625903" w:edGrp="everyone"/>
      <w:r w:rsidR="007C5D39">
        <w:rPr>
          <w:rFonts w:ascii="Calibri" w:eastAsia="Times New Roman" w:hAnsi="Calibri"/>
        </w:rPr>
        <w:t>online</w:t>
      </w:r>
    </w:p>
    <w:permEnd w:id="1134625903"/>
    <w:p w14:paraId="5AD111FD"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1AC06E5" w14:textId="29C9D4C4" w:rsidR="00E624B9" w:rsidRDefault="00E8301B" w:rsidP="00FF6259">
      <w:pPr>
        <w:spacing w:after="0" w:line="360" w:lineRule="auto"/>
      </w:pPr>
      <w:r w:rsidRPr="00E624B9">
        <w:rPr>
          <w:b/>
        </w:rPr>
        <w:t>:</w:t>
      </w:r>
      <w:r w:rsidR="00D4306D">
        <w:rPr>
          <w:b/>
        </w:rPr>
        <w:t xml:space="preserve"> </w:t>
      </w:r>
      <w:permStart w:id="1815882793" w:edGrp="everyone"/>
      <w:permEnd w:id="1815882793"/>
    </w:p>
    <w:p w14:paraId="5F91313E" w14:textId="77777777" w:rsidR="00FE0EC1" w:rsidRPr="00E624B9" w:rsidRDefault="00FE0EC1" w:rsidP="00FE0EC1">
      <w:pPr>
        <w:pStyle w:val="SyllabiBasic"/>
        <w:rPr>
          <w:b/>
          <w:vanish/>
          <w:specVanish/>
        </w:rPr>
      </w:pPr>
      <w:r w:rsidRPr="00E624B9">
        <w:rPr>
          <w:b/>
        </w:rPr>
        <w:t>Catalog Description</w:t>
      </w:r>
    </w:p>
    <w:p w14:paraId="601AFE40" w14:textId="77777777" w:rsidR="00FE0EC1" w:rsidRDefault="00FE0EC1" w:rsidP="00FE0EC1">
      <w:r w:rsidRPr="00E624B9">
        <w:rPr>
          <w:b/>
        </w:rPr>
        <w:t>:</w:t>
      </w:r>
      <w:r>
        <w:rPr>
          <w:b/>
        </w:rPr>
        <w:t xml:space="preserve"> </w:t>
      </w:r>
      <w:r>
        <w:t xml:space="preserve"> </w:t>
      </w:r>
    </w:p>
    <w:p w14:paraId="0698B837" w14:textId="77777777" w:rsidR="0055333B" w:rsidRDefault="0055333B" w:rsidP="0055333B">
      <w:pPr>
        <w:rPr>
          <w:rFonts w:cstheme="minorHAnsi"/>
          <w:color w:val="000000"/>
        </w:rPr>
      </w:pPr>
      <w:r w:rsidRPr="000101C9">
        <w:rPr>
          <w:rFonts w:cstheme="minorHAnsi"/>
          <w:spacing w:val="-3"/>
        </w:rPr>
        <w:t>F</w:t>
      </w:r>
      <w:r w:rsidRPr="000101C9">
        <w:rPr>
          <w:rFonts w:cstheme="minorHAnsi"/>
          <w:color w:val="000000"/>
        </w:rPr>
        <w:t xml:space="preserve">undamentals of personal selling, including the relationship selling approach, the stages of the selling process, applications of the selling process in retail and industrial selling, and time and territory management skills. </w:t>
      </w:r>
    </w:p>
    <w:p w14:paraId="2BDFDD17" w14:textId="77777777" w:rsidR="0091134F" w:rsidRDefault="0091134F" w:rsidP="0091134F">
      <w:pPr>
        <w:rPr>
          <w:rFonts w:cstheme="minorHAnsi"/>
          <w:color w:val="000000"/>
        </w:rPr>
      </w:pPr>
    </w:p>
    <w:p w14:paraId="46317D4B" w14:textId="77777777" w:rsidR="0091134F" w:rsidRDefault="0091134F" w:rsidP="0091134F">
      <w:pPr>
        <w:rPr>
          <w:rFonts w:cstheme="minorHAnsi"/>
          <w:b/>
          <w:color w:val="000000"/>
        </w:rPr>
      </w:pPr>
      <w:r w:rsidRPr="0003353D">
        <w:rPr>
          <w:rFonts w:cstheme="minorHAnsi"/>
          <w:b/>
          <w:color w:val="000000"/>
        </w:rPr>
        <w:t xml:space="preserve">Prerequisite: </w:t>
      </w:r>
    </w:p>
    <w:p w14:paraId="73A07A17" w14:textId="77777777" w:rsidR="0091134F" w:rsidRPr="0003353D" w:rsidRDefault="00F13280" w:rsidP="0091134F">
      <w:pPr>
        <w:rPr>
          <w:rFonts w:cstheme="minorHAnsi"/>
          <w:color w:val="000000"/>
        </w:rPr>
      </w:pPr>
      <w:r>
        <w:rPr>
          <w:rFonts w:cstheme="minorHAnsi"/>
          <w:color w:val="000000"/>
        </w:rPr>
        <w:t>None</w:t>
      </w:r>
    </w:p>
    <w:p w14:paraId="6E78A802" w14:textId="77777777" w:rsidR="00E624B9" w:rsidRPr="00E624B9" w:rsidRDefault="00E624B9" w:rsidP="000C2431">
      <w:pPr>
        <w:pStyle w:val="SyllabiHeading"/>
        <w:rPr>
          <w:b/>
        </w:rPr>
      </w:pPr>
      <w:r w:rsidRPr="00E624B9">
        <w:rPr>
          <w:b/>
        </w:rPr>
        <w:t>Textbook Information</w:t>
      </w:r>
    </w:p>
    <w:p w14:paraId="25D2450C" w14:textId="77777777" w:rsidR="00E624B9" w:rsidRPr="00E624B9" w:rsidRDefault="00E624B9" w:rsidP="000C2431">
      <w:pPr>
        <w:pStyle w:val="SyllabiBasic"/>
        <w:rPr>
          <w:b/>
          <w:vanish/>
          <w:specVanish/>
        </w:rPr>
      </w:pPr>
      <w:r w:rsidRPr="00E624B9">
        <w:rPr>
          <w:b/>
        </w:rPr>
        <w:t>Required Textbook(s) and/or Required Materials</w:t>
      </w:r>
    </w:p>
    <w:p w14:paraId="0EAF9BA1"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3"/>
        <w:gridCol w:w="1442"/>
        <w:gridCol w:w="541"/>
        <w:gridCol w:w="720"/>
        <w:gridCol w:w="1235"/>
        <w:gridCol w:w="2246"/>
      </w:tblGrid>
      <w:tr w:rsidR="0059315D" w:rsidRPr="002137A9" w14:paraId="1A5E8C24" w14:textId="77777777" w:rsidTr="004211E7">
        <w:trPr>
          <w:trHeight w:val="348"/>
          <w:tblHeader/>
          <w:tblCellSpacing w:w="15" w:type="dxa"/>
          <w:jc w:val="center"/>
        </w:trPr>
        <w:tc>
          <w:tcPr>
            <w:tcW w:w="1491" w:type="pct"/>
            <w:tcBorders>
              <w:top w:val="outset" w:sz="6" w:space="0" w:color="auto"/>
              <w:left w:val="outset" w:sz="6" w:space="0" w:color="auto"/>
              <w:bottom w:val="outset" w:sz="6" w:space="0" w:color="auto"/>
              <w:right w:val="outset" w:sz="6" w:space="0" w:color="auto"/>
            </w:tcBorders>
            <w:vAlign w:val="center"/>
            <w:hideMark/>
          </w:tcPr>
          <w:p w14:paraId="01F220CC" w14:textId="77777777" w:rsidR="00116CAE" w:rsidRPr="002E23DE" w:rsidRDefault="00116CAE" w:rsidP="00FE6637">
            <w:pPr>
              <w:rPr>
                <w:rFonts w:cstheme="minorHAnsi"/>
                <w:color w:val="000000"/>
              </w:rPr>
            </w:pPr>
            <w:r w:rsidRPr="002E23DE">
              <w:rPr>
                <w:rFonts w:cstheme="minorHAnsi"/>
                <w:b/>
                <w:bCs/>
                <w:color w:val="000000"/>
              </w:rPr>
              <w:t>BOOK</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E0D327"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88" w:type="pct"/>
            <w:tcBorders>
              <w:top w:val="outset" w:sz="6" w:space="0" w:color="auto"/>
              <w:left w:val="outset" w:sz="6" w:space="0" w:color="auto"/>
              <w:bottom w:val="outset" w:sz="6" w:space="0" w:color="auto"/>
              <w:right w:val="outset" w:sz="6" w:space="0" w:color="auto"/>
            </w:tcBorders>
            <w:vAlign w:val="center"/>
            <w:hideMark/>
          </w:tcPr>
          <w:p w14:paraId="0C115CFC" w14:textId="77777777" w:rsidR="00116CAE" w:rsidRPr="002E23DE" w:rsidRDefault="00E86DFB" w:rsidP="00FE6637">
            <w:pPr>
              <w:jc w:val="center"/>
              <w:rPr>
                <w:rFonts w:cstheme="minorHAnsi"/>
                <w:color w:val="000000"/>
              </w:rPr>
            </w:pPr>
            <w:r>
              <w:rPr>
                <w:rFonts w:cstheme="minorHAnsi"/>
                <w:b/>
                <w:bCs/>
                <w:color w:val="000000"/>
              </w:rPr>
              <w:t>ED</w:t>
            </w:r>
          </w:p>
        </w:tc>
        <w:tc>
          <w:tcPr>
            <w:tcW w:w="389" w:type="pct"/>
            <w:tcBorders>
              <w:top w:val="outset" w:sz="6" w:space="0" w:color="auto"/>
              <w:left w:val="outset" w:sz="6" w:space="0" w:color="auto"/>
              <w:bottom w:val="outset" w:sz="6" w:space="0" w:color="auto"/>
              <w:right w:val="outset" w:sz="6" w:space="0" w:color="auto"/>
            </w:tcBorders>
            <w:vAlign w:val="center"/>
            <w:hideMark/>
          </w:tcPr>
          <w:p w14:paraId="1128E38D"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79" w:type="pct"/>
            <w:tcBorders>
              <w:top w:val="outset" w:sz="6" w:space="0" w:color="auto"/>
              <w:left w:val="outset" w:sz="6" w:space="0" w:color="auto"/>
              <w:bottom w:val="outset" w:sz="6" w:space="0" w:color="auto"/>
              <w:right w:val="outset" w:sz="6" w:space="0" w:color="auto"/>
            </w:tcBorders>
            <w:vAlign w:val="center"/>
            <w:hideMark/>
          </w:tcPr>
          <w:p w14:paraId="68AE4DF2"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40" w:type="pct"/>
            <w:tcBorders>
              <w:top w:val="outset" w:sz="6" w:space="0" w:color="auto"/>
              <w:left w:val="outset" w:sz="6" w:space="0" w:color="auto"/>
              <w:bottom w:val="outset" w:sz="6" w:space="0" w:color="auto"/>
              <w:right w:val="outset" w:sz="6" w:space="0" w:color="auto"/>
            </w:tcBorders>
            <w:vAlign w:val="center"/>
            <w:hideMark/>
          </w:tcPr>
          <w:p w14:paraId="01F11FD3"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3080C59E" w14:textId="77777777" w:rsidTr="004211E7">
        <w:trPr>
          <w:trHeight w:val="614"/>
          <w:tblCellSpacing w:w="15" w:type="dxa"/>
          <w:jc w:val="center"/>
        </w:trPr>
        <w:tc>
          <w:tcPr>
            <w:tcW w:w="1491" w:type="pct"/>
            <w:tcBorders>
              <w:top w:val="outset" w:sz="6" w:space="0" w:color="auto"/>
              <w:left w:val="outset" w:sz="6" w:space="0" w:color="auto"/>
              <w:bottom w:val="outset" w:sz="6" w:space="0" w:color="auto"/>
              <w:right w:val="outset" w:sz="6" w:space="0" w:color="auto"/>
            </w:tcBorders>
            <w:vAlign w:val="center"/>
            <w:hideMark/>
          </w:tcPr>
          <w:p w14:paraId="3832F42F" w14:textId="77777777" w:rsidR="00116CAE" w:rsidRPr="002E23DE" w:rsidRDefault="004211E7" w:rsidP="00FE6637">
            <w:pPr>
              <w:spacing w:before="100" w:beforeAutospacing="1" w:after="100" w:afterAutospacing="1"/>
              <w:rPr>
                <w:rFonts w:cstheme="minorHAnsi"/>
                <w:color w:val="000000"/>
              </w:rPr>
            </w:pPr>
            <w:r>
              <w:rPr>
                <w:rFonts w:cstheme="minorHAnsi"/>
                <w:bCs/>
                <w:u w:val="single"/>
              </w:rPr>
              <w:t>Professional Selling and Sales Management from a Biblical Perspective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CE74E9" w14:textId="77777777" w:rsidR="00116CAE" w:rsidRPr="002E23DE" w:rsidRDefault="004211E7" w:rsidP="0055333B">
            <w:pPr>
              <w:jc w:val="center"/>
              <w:rPr>
                <w:rFonts w:cstheme="minorHAnsi"/>
                <w:color w:val="000000"/>
              </w:rPr>
            </w:pPr>
            <w:r>
              <w:rPr>
                <w:rFonts w:cstheme="minorHAnsi"/>
                <w:bCs/>
              </w:rPr>
              <w:t>Geesey, Chickering, Lane</w:t>
            </w:r>
          </w:p>
        </w:tc>
        <w:tc>
          <w:tcPr>
            <w:tcW w:w="288" w:type="pct"/>
            <w:tcBorders>
              <w:top w:val="outset" w:sz="6" w:space="0" w:color="auto"/>
              <w:left w:val="outset" w:sz="6" w:space="0" w:color="auto"/>
              <w:bottom w:val="outset" w:sz="6" w:space="0" w:color="auto"/>
              <w:right w:val="outset" w:sz="6" w:space="0" w:color="auto"/>
            </w:tcBorders>
            <w:vAlign w:val="center"/>
            <w:hideMark/>
          </w:tcPr>
          <w:p w14:paraId="2C67CD36" w14:textId="77777777" w:rsidR="00116CAE" w:rsidRPr="002E23DE" w:rsidRDefault="0055333B" w:rsidP="00FE6637">
            <w:pPr>
              <w:jc w:val="center"/>
              <w:rPr>
                <w:rFonts w:cstheme="minorHAnsi"/>
                <w:color w:val="000000"/>
              </w:rPr>
            </w:pPr>
            <w:r>
              <w:rPr>
                <w:rFonts w:cstheme="minorHAnsi"/>
                <w:color w:val="000000"/>
              </w:rPr>
              <w:t>1st</w:t>
            </w:r>
          </w:p>
        </w:tc>
        <w:tc>
          <w:tcPr>
            <w:tcW w:w="389" w:type="pct"/>
            <w:tcBorders>
              <w:top w:val="outset" w:sz="6" w:space="0" w:color="auto"/>
              <w:left w:val="outset" w:sz="6" w:space="0" w:color="auto"/>
              <w:bottom w:val="outset" w:sz="6" w:space="0" w:color="auto"/>
              <w:right w:val="outset" w:sz="6" w:space="0" w:color="auto"/>
            </w:tcBorders>
            <w:vAlign w:val="center"/>
            <w:hideMark/>
          </w:tcPr>
          <w:p w14:paraId="25385DCC" w14:textId="77777777" w:rsidR="00116CAE" w:rsidRPr="002E23DE" w:rsidRDefault="00116CAE" w:rsidP="00FE6637">
            <w:pPr>
              <w:jc w:val="center"/>
              <w:rPr>
                <w:rFonts w:cstheme="minorHAnsi"/>
                <w:color w:val="000000"/>
              </w:rPr>
            </w:pPr>
            <w:r w:rsidRPr="002E23DE">
              <w:rPr>
                <w:rFonts w:cstheme="minorHAnsi"/>
                <w:color w:val="000000"/>
              </w:rPr>
              <w:t>20</w:t>
            </w:r>
            <w:r w:rsidR="00F13280">
              <w:rPr>
                <w:rFonts w:cstheme="minorHAnsi"/>
                <w:color w:val="000000"/>
              </w:rPr>
              <w:t>2</w:t>
            </w:r>
            <w:r w:rsidR="004211E7">
              <w:rPr>
                <w:rFonts w:cstheme="minorHAnsi"/>
                <w:color w:val="000000"/>
              </w:rPr>
              <w:t>4</w:t>
            </w:r>
          </w:p>
        </w:tc>
        <w:tc>
          <w:tcPr>
            <w:tcW w:w="679" w:type="pct"/>
            <w:tcBorders>
              <w:top w:val="outset" w:sz="6" w:space="0" w:color="auto"/>
              <w:left w:val="outset" w:sz="6" w:space="0" w:color="auto"/>
              <w:bottom w:val="outset" w:sz="6" w:space="0" w:color="auto"/>
              <w:right w:val="outset" w:sz="6" w:space="0" w:color="auto"/>
            </w:tcBorders>
            <w:vAlign w:val="center"/>
            <w:hideMark/>
          </w:tcPr>
          <w:p w14:paraId="7E731207" w14:textId="77777777" w:rsidR="00116CAE" w:rsidRPr="002E23DE" w:rsidRDefault="004211E7" w:rsidP="00FE6637">
            <w:pPr>
              <w:jc w:val="center"/>
              <w:rPr>
                <w:rFonts w:cstheme="minorHAnsi"/>
                <w:color w:val="000000"/>
              </w:rPr>
            </w:pPr>
            <w:r>
              <w:rPr>
                <w:rFonts w:cstheme="minorHAnsi"/>
                <w:bCs/>
              </w:rPr>
              <w:t>Alpha &amp; Omega</w:t>
            </w:r>
          </w:p>
        </w:tc>
        <w:tc>
          <w:tcPr>
            <w:tcW w:w="1240" w:type="pct"/>
            <w:tcBorders>
              <w:top w:val="outset" w:sz="6" w:space="0" w:color="auto"/>
              <w:left w:val="outset" w:sz="6" w:space="0" w:color="auto"/>
              <w:bottom w:val="outset" w:sz="6" w:space="0" w:color="auto"/>
              <w:right w:val="outset" w:sz="6" w:space="0" w:color="auto"/>
            </w:tcBorders>
            <w:vAlign w:val="center"/>
            <w:hideMark/>
          </w:tcPr>
          <w:p w14:paraId="1F879C38" w14:textId="77777777" w:rsidR="00116CAE" w:rsidRPr="002E23DE" w:rsidRDefault="004211E7" w:rsidP="00FE6637">
            <w:pPr>
              <w:jc w:val="center"/>
              <w:rPr>
                <w:rFonts w:cstheme="minorHAnsi"/>
                <w:color w:val="000000"/>
              </w:rPr>
            </w:pPr>
            <w:r>
              <w:rPr>
                <w:rFonts w:cstheme="minorHAnsi"/>
                <w:bCs/>
              </w:rPr>
              <w:t>9798-99122-0712</w:t>
            </w:r>
          </w:p>
        </w:tc>
      </w:tr>
      <w:tr w:rsidR="00F13280" w:rsidRPr="002137A9" w14:paraId="6242F6D8" w14:textId="77777777" w:rsidTr="004211E7">
        <w:trPr>
          <w:trHeight w:val="614"/>
          <w:tblCellSpacing w:w="15" w:type="dxa"/>
          <w:jc w:val="center"/>
        </w:trPr>
        <w:tc>
          <w:tcPr>
            <w:tcW w:w="1491" w:type="pct"/>
            <w:tcBorders>
              <w:top w:val="outset" w:sz="6" w:space="0" w:color="auto"/>
              <w:left w:val="outset" w:sz="6" w:space="0" w:color="auto"/>
              <w:bottom w:val="outset" w:sz="6" w:space="0" w:color="auto"/>
              <w:right w:val="outset" w:sz="6" w:space="0" w:color="auto"/>
            </w:tcBorders>
            <w:vAlign w:val="center"/>
          </w:tcPr>
          <w:p w14:paraId="572A1DDB" w14:textId="77777777" w:rsidR="00F13280" w:rsidRDefault="00F13280" w:rsidP="00F13280">
            <w:pPr>
              <w:spacing w:line="254" w:lineRule="auto"/>
              <w:rPr>
                <w:rFonts w:cstheme="minorHAnsi"/>
                <w:color w:val="000000"/>
                <w:u w:val="single"/>
              </w:rPr>
            </w:pPr>
            <w:r>
              <w:rPr>
                <w:rFonts w:cstheme="minorHAnsi"/>
                <w:color w:val="000000"/>
                <w:u w:val="single"/>
              </w:rPr>
              <w:t>Pitch Vantage</w:t>
            </w:r>
          </w:p>
          <w:p w14:paraId="05C84423" w14:textId="77777777" w:rsidR="00F13280" w:rsidRPr="00170182" w:rsidRDefault="00F13280" w:rsidP="00F13280">
            <w:pPr>
              <w:spacing w:before="100" w:beforeAutospacing="1" w:after="100" w:afterAutospacing="1"/>
              <w:rPr>
                <w:rFonts w:cstheme="minorHAnsi"/>
                <w:u w:val="single"/>
              </w:rPr>
            </w:pPr>
            <w:r>
              <w:rPr>
                <w:rFonts w:cstheme="minorHAnsi"/>
                <w:color w:val="000000"/>
              </w:rPr>
              <w:t>Presentation Software</w:t>
            </w:r>
          </w:p>
        </w:tc>
        <w:tc>
          <w:tcPr>
            <w:tcW w:w="795" w:type="pct"/>
            <w:tcBorders>
              <w:top w:val="outset" w:sz="6" w:space="0" w:color="auto"/>
              <w:left w:val="outset" w:sz="6" w:space="0" w:color="auto"/>
              <w:bottom w:val="outset" w:sz="6" w:space="0" w:color="auto"/>
              <w:right w:val="outset" w:sz="6" w:space="0" w:color="auto"/>
            </w:tcBorders>
            <w:vAlign w:val="center"/>
          </w:tcPr>
          <w:p w14:paraId="6EEAA391" w14:textId="77777777" w:rsidR="00F13280" w:rsidRDefault="00F13280" w:rsidP="00FE6637">
            <w:pPr>
              <w:jc w:val="center"/>
              <w:rPr>
                <w:rFonts w:cstheme="minorHAnsi"/>
                <w:color w:val="000000"/>
              </w:rPr>
            </w:pPr>
          </w:p>
        </w:tc>
        <w:tc>
          <w:tcPr>
            <w:tcW w:w="288" w:type="pct"/>
            <w:tcBorders>
              <w:top w:val="outset" w:sz="6" w:space="0" w:color="auto"/>
              <w:left w:val="outset" w:sz="6" w:space="0" w:color="auto"/>
              <w:bottom w:val="outset" w:sz="6" w:space="0" w:color="auto"/>
              <w:right w:val="outset" w:sz="6" w:space="0" w:color="auto"/>
            </w:tcBorders>
            <w:vAlign w:val="center"/>
          </w:tcPr>
          <w:p w14:paraId="3A91DC00" w14:textId="77777777" w:rsidR="00F13280" w:rsidRDefault="00F13280" w:rsidP="00FE6637">
            <w:pPr>
              <w:jc w:val="center"/>
              <w:rPr>
                <w:rFonts w:cstheme="minorHAnsi"/>
                <w:color w:val="000000"/>
              </w:rPr>
            </w:pPr>
          </w:p>
        </w:tc>
        <w:tc>
          <w:tcPr>
            <w:tcW w:w="389" w:type="pct"/>
            <w:tcBorders>
              <w:top w:val="outset" w:sz="6" w:space="0" w:color="auto"/>
              <w:left w:val="outset" w:sz="6" w:space="0" w:color="auto"/>
              <w:bottom w:val="outset" w:sz="6" w:space="0" w:color="auto"/>
              <w:right w:val="outset" w:sz="6" w:space="0" w:color="auto"/>
            </w:tcBorders>
            <w:vAlign w:val="center"/>
          </w:tcPr>
          <w:p w14:paraId="08B1BC40" w14:textId="77777777" w:rsidR="00F13280" w:rsidRPr="002E23DE" w:rsidRDefault="00F13280" w:rsidP="00FE6637">
            <w:pPr>
              <w:jc w:val="center"/>
              <w:rPr>
                <w:rFonts w:cstheme="minorHAnsi"/>
                <w:color w:val="000000"/>
              </w:rPr>
            </w:pPr>
            <w:r>
              <w:rPr>
                <w:rFonts w:cstheme="minorHAnsi"/>
                <w:color w:val="000000"/>
              </w:rPr>
              <w:t>2023</w:t>
            </w:r>
          </w:p>
        </w:tc>
        <w:tc>
          <w:tcPr>
            <w:tcW w:w="679" w:type="pct"/>
            <w:tcBorders>
              <w:top w:val="outset" w:sz="6" w:space="0" w:color="auto"/>
              <w:left w:val="outset" w:sz="6" w:space="0" w:color="auto"/>
              <w:bottom w:val="outset" w:sz="6" w:space="0" w:color="auto"/>
              <w:right w:val="outset" w:sz="6" w:space="0" w:color="auto"/>
            </w:tcBorders>
            <w:vAlign w:val="center"/>
          </w:tcPr>
          <w:p w14:paraId="258FAB55" w14:textId="77777777" w:rsidR="00F13280" w:rsidRDefault="00F13280" w:rsidP="00FE6637">
            <w:pPr>
              <w:jc w:val="center"/>
              <w:rPr>
                <w:rFonts w:cstheme="minorHAnsi"/>
                <w:color w:val="000000"/>
              </w:rPr>
            </w:pPr>
          </w:p>
        </w:tc>
        <w:tc>
          <w:tcPr>
            <w:tcW w:w="1240" w:type="pct"/>
            <w:tcBorders>
              <w:top w:val="outset" w:sz="6" w:space="0" w:color="auto"/>
              <w:left w:val="outset" w:sz="6" w:space="0" w:color="auto"/>
              <w:bottom w:val="outset" w:sz="6" w:space="0" w:color="auto"/>
              <w:right w:val="outset" w:sz="6" w:space="0" w:color="auto"/>
            </w:tcBorders>
            <w:vAlign w:val="center"/>
          </w:tcPr>
          <w:p w14:paraId="13ACABAE" w14:textId="77777777" w:rsidR="00F13280" w:rsidRDefault="00F13280" w:rsidP="00FE6637">
            <w:pPr>
              <w:jc w:val="center"/>
              <w:rPr>
                <w:rFonts w:cstheme="minorHAnsi"/>
              </w:rPr>
            </w:pPr>
            <w:r>
              <w:rPr>
                <w:rFonts w:cstheme="minorHAnsi"/>
                <w:color w:val="000000"/>
              </w:rPr>
              <w:t>9780-69293-3008</w:t>
            </w:r>
          </w:p>
        </w:tc>
      </w:tr>
    </w:tbl>
    <w:p w14:paraId="3E04A4FF" w14:textId="77777777" w:rsidR="008E0181" w:rsidRDefault="008E0181" w:rsidP="00392867">
      <w:pPr>
        <w:spacing w:after="200"/>
        <w:rPr>
          <w:i/>
          <w:iCs/>
          <w:sz w:val="20"/>
          <w:szCs w:val="20"/>
        </w:rPr>
      </w:pPr>
      <w:bookmarkStart w:id="0" w:name="_Hlk141267168"/>
    </w:p>
    <w:p w14:paraId="533A8D06"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w:t>
      </w:r>
      <w:r w:rsidRPr="00317E55">
        <w:rPr>
          <w:i/>
          <w:iCs/>
          <w:sz w:val="20"/>
          <w:szCs w:val="20"/>
        </w:rPr>
        <w:lastRenderedPageBreak/>
        <w:t xml:space="preserve">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0840F67A"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3F3C4AE3" w14:textId="77777777" w:rsidR="00E624B9" w:rsidRPr="00E624B9" w:rsidRDefault="00E624B9" w:rsidP="000C2431">
      <w:pPr>
        <w:pStyle w:val="SyllabiBasic"/>
        <w:rPr>
          <w:b/>
          <w:vanish/>
          <w:specVanish/>
        </w:rPr>
      </w:pPr>
      <w:permStart w:id="1253965942" w:edGrp="everyone"/>
      <w:r w:rsidRPr="00E624B9">
        <w:rPr>
          <w:b/>
        </w:rPr>
        <w:t>Optional Materials</w:t>
      </w:r>
    </w:p>
    <w:p w14:paraId="6CBF6D1C" w14:textId="77777777" w:rsidR="007C5D39" w:rsidRDefault="00E624B9" w:rsidP="000C2431">
      <w:pPr>
        <w:pStyle w:val="SyllabiBasic"/>
        <w:rPr>
          <w:rFonts w:ascii="Calibri" w:eastAsia="Times New Roman" w:hAnsi="Calibri"/>
        </w:rPr>
      </w:pPr>
      <w:r w:rsidRPr="00E624B9">
        <w:rPr>
          <w:b/>
        </w:rPr>
        <w:t>:</w:t>
      </w:r>
      <w:r>
        <w:rPr>
          <w:b/>
        </w:rPr>
        <w:t xml:space="preserve"> </w:t>
      </w:r>
      <w:r w:rsidRPr="00E624B9">
        <w:rPr>
          <w:rFonts w:ascii="Calibri" w:eastAsia="Times New Roman" w:hAnsi="Calibri"/>
        </w:rPr>
        <w:t>&lt;&lt;</w:t>
      </w:r>
    </w:p>
    <w:permEnd w:id="1253965942"/>
    <w:p w14:paraId="4CFA59CE" w14:textId="09932357" w:rsidR="00E624B9" w:rsidRPr="00A24A3B" w:rsidRDefault="00E624B9" w:rsidP="000C2431">
      <w:pPr>
        <w:pStyle w:val="SyllabiBasic"/>
        <w:rPr>
          <w:b/>
          <w:vanish/>
          <w:specVanish/>
        </w:rPr>
      </w:pPr>
      <w:r w:rsidRPr="00A24A3B">
        <w:rPr>
          <w:b/>
        </w:rPr>
        <w:t>Course Outcome Competencies</w:t>
      </w:r>
    </w:p>
    <w:p w14:paraId="3B54043C" w14:textId="77777777" w:rsidR="0024508F" w:rsidRDefault="00E624B9" w:rsidP="00A67B54">
      <w:pPr>
        <w:spacing w:after="0"/>
        <w:rPr>
          <w:b/>
        </w:rPr>
      </w:pPr>
      <w:r w:rsidRPr="00A24A3B">
        <w:rPr>
          <w:b/>
        </w:rPr>
        <w:t xml:space="preserve">: </w:t>
      </w:r>
    </w:p>
    <w:p w14:paraId="213347D1" w14:textId="77777777" w:rsidR="00374CBF" w:rsidRPr="000101C9" w:rsidRDefault="00374CBF" w:rsidP="00374CBF">
      <w:pPr>
        <w:numPr>
          <w:ilvl w:val="0"/>
          <w:numId w:val="12"/>
        </w:numPr>
        <w:overflowPunct w:val="0"/>
        <w:autoSpaceDE w:val="0"/>
        <w:autoSpaceDN w:val="0"/>
        <w:adjustRightInd w:val="0"/>
        <w:spacing w:after="0"/>
        <w:contextualSpacing w:val="0"/>
        <w:rPr>
          <w:rFonts w:cstheme="minorHAnsi"/>
        </w:rPr>
      </w:pPr>
      <w:r w:rsidRPr="000101C9">
        <w:t>Research and apply emerging trends in professional selling</w:t>
      </w:r>
    </w:p>
    <w:p w14:paraId="4756E47B" w14:textId="77777777" w:rsidR="00374CBF" w:rsidRPr="000101C9" w:rsidRDefault="00374CBF" w:rsidP="00374CBF">
      <w:pPr>
        <w:numPr>
          <w:ilvl w:val="0"/>
          <w:numId w:val="12"/>
        </w:numPr>
        <w:overflowPunct w:val="0"/>
        <w:autoSpaceDE w:val="0"/>
        <w:autoSpaceDN w:val="0"/>
        <w:adjustRightInd w:val="0"/>
        <w:spacing w:after="0"/>
        <w:contextualSpacing w:val="0"/>
        <w:rPr>
          <w:rFonts w:cstheme="minorHAnsi"/>
        </w:rPr>
      </w:pPr>
      <w:r w:rsidRPr="000101C9">
        <w:t>Evaluate and apply negotiation theories for win-win outcomes</w:t>
      </w:r>
    </w:p>
    <w:p w14:paraId="6B882E6E" w14:textId="77777777" w:rsidR="00374CBF" w:rsidRDefault="00374CBF" w:rsidP="00374CBF">
      <w:pPr>
        <w:numPr>
          <w:ilvl w:val="0"/>
          <w:numId w:val="12"/>
        </w:numPr>
        <w:overflowPunct w:val="0"/>
        <w:autoSpaceDE w:val="0"/>
        <w:autoSpaceDN w:val="0"/>
        <w:adjustRightInd w:val="0"/>
        <w:spacing w:after="0"/>
        <w:contextualSpacing w:val="0"/>
        <w:rPr>
          <w:rFonts w:cstheme="minorHAnsi"/>
        </w:rPr>
      </w:pPr>
      <w:r w:rsidRPr="000101C9">
        <w:t xml:space="preserve">Examine </w:t>
      </w:r>
      <w:r w:rsidRPr="000101C9">
        <w:rPr>
          <w:rFonts w:cstheme="minorHAnsi"/>
        </w:rPr>
        <w:t>ethical and legal issues associated with the selling process</w:t>
      </w:r>
    </w:p>
    <w:p w14:paraId="626A1371" w14:textId="77777777" w:rsidR="00374CBF" w:rsidRPr="00432E1B" w:rsidRDefault="00374CBF" w:rsidP="00374CBF">
      <w:pPr>
        <w:numPr>
          <w:ilvl w:val="0"/>
          <w:numId w:val="12"/>
        </w:numPr>
        <w:overflowPunct w:val="0"/>
        <w:autoSpaceDE w:val="0"/>
        <w:autoSpaceDN w:val="0"/>
        <w:adjustRightInd w:val="0"/>
        <w:spacing w:after="0"/>
        <w:contextualSpacing w:val="0"/>
        <w:rPr>
          <w:rFonts w:cstheme="minorHAnsi"/>
        </w:rPr>
      </w:pPr>
      <w:r w:rsidRPr="00432E1B">
        <w:rPr>
          <w:rFonts w:cstheme="minorHAnsi"/>
        </w:rPr>
        <w:t>Articulate and demonstrate effective presentation skills</w:t>
      </w:r>
    </w:p>
    <w:p w14:paraId="1A78BC08" w14:textId="77777777" w:rsidR="007D5A2A" w:rsidRDefault="007D5A2A" w:rsidP="000C2431">
      <w:pPr>
        <w:pStyle w:val="SyllabiHeading"/>
        <w:rPr>
          <w:b/>
        </w:rPr>
      </w:pPr>
      <w:r w:rsidRPr="007D5A2A">
        <w:rPr>
          <w:b/>
        </w:rPr>
        <w:t>Attendance Requirements</w:t>
      </w:r>
    </w:p>
    <w:p w14:paraId="15672E11" w14:textId="77777777" w:rsidR="007D5A2A" w:rsidRPr="007D5A2A" w:rsidRDefault="007D5A2A" w:rsidP="000C2431">
      <w:permStart w:id="1641357266" w:edGrp="everyone"/>
    </w:p>
    <w:p w14:paraId="325EFC06" w14:textId="77777777" w:rsidR="0029114E" w:rsidRDefault="007D5A2A" w:rsidP="000C2431">
      <w:pPr>
        <w:rPr>
          <w:u w:val="single"/>
        </w:rPr>
      </w:pPr>
      <w:r w:rsidRPr="007D5A2A">
        <w:rPr>
          <w:u w:val="single"/>
        </w:rPr>
        <w:t xml:space="preserve">WBUonline </w:t>
      </w:r>
    </w:p>
    <w:p w14:paraId="00F72E5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41357266"/>
    </w:p>
    <w:p w14:paraId="25B9E0B4" w14:textId="77777777" w:rsidR="00182992" w:rsidRDefault="007D5A2A" w:rsidP="000C2431">
      <w:pPr>
        <w:pStyle w:val="SyllabiHeading"/>
        <w:rPr>
          <w:b/>
        </w:rPr>
      </w:pPr>
      <w:r w:rsidRPr="007D5A2A">
        <w:rPr>
          <w:b/>
        </w:rPr>
        <w:t>University Policies</w:t>
      </w:r>
    </w:p>
    <w:p w14:paraId="66EE2119"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58789AE7" w14:textId="77777777" w:rsidR="00392867" w:rsidRDefault="00392867" w:rsidP="00392867">
      <w:pPr>
        <w:spacing w:after="200"/>
      </w:pPr>
      <w:r w:rsidRPr="0039378D">
        <w:rPr>
          <w:b/>
        </w:rPr>
        <w:t>:</w:t>
      </w:r>
    </w:p>
    <w:p w14:paraId="25DB77C5"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6F8E90F6" w14:textId="77777777" w:rsidR="00783E12" w:rsidRDefault="00783E12" w:rsidP="00392867">
      <w:pPr>
        <w:spacing w:after="200"/>
      </w:pPr>
    </w:p>
    <w:p w14:paraId="29BA724F" w14:textId="06C9C755" w:rsidR="00AD3F8B" w:rsidRPr="00AD3F8B" w:rsidRDefault="00783E12" w:rsidP="007C5D39">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41394240" w:edGrp="everyone"/>
      <w:r w:rsidR="00AD3F8B" w:rsidRPr="00AD3F8B">
        <w:rPr>
          <w:b/>
        </w:rPr>
        <w:t>No use of any generative AI tools permitted.</w:t>
      </w:r>
    </w:p>
    <w:p w14:paraId="70C00615"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11B6351D"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All assignments must be fully created, designed, and prepared by the student(s). </w:t>
      </w:r>
    </w:p>
    <w:p w14:paraId="16205927"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41394240"/>
    <w:p w14:paraId="22985026" w14:textId="77777777" w:rsidR="004066A3" w:rsidRPr="0039378D" w:rsidRDefault="004066A3" w:rsidP="004066A3">
      <w:pPr>
        <w:spacing w:after="0"/>
      </w:pPr>
    </w:p>
    <w:p w14:paraId="48478A2F"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B8D18BE" w14:textId="77777777" w:rsidR="004066A3" w:rsidRPr="0039378D" w:rsidRDefault="004066A3" w:rsidP="004066A3">
      <w:pPr>
        <w:spacing w:after="0"/>
      </w:pPr>
      <w:r w:rsidRPr="0039378D">
        <w:rPr>
          <w:rFonts w:ascii="Calibri" w:hAnsi="Calibri"/>
        </w:rPr>
        <w:t xml:space="preserve"> </w:t>
      </w:r>
    </w:p>
    <w:p w14:paraId="6EFB31E6" w14:textId="77777777" w:rsidR="005042F5" w:rsidRDefault="005042F5" w:rsidP="000C2431">
      <w:pPr>
        <w:pStyle w:val="SyllabiHeading"/>
        <w:rPr>
          <w:b/>
        </w:rPr>
      </w:pPr>
      <w:bookmarkStart w:id="4" w:name="_Hlk158377611"/>
      <w:r w:rsidRPr="005042F5">
        <w:rPr>
          <w:b/>
        </w:rPr>
        <w:t>Course Requirements and Grading Criteria</w:t>
      </w:r>
    </w:p>
    <w:p w14:paraId="2925BE81" w14:textId="77777777" w:rsidR="00FE0EC1" w:rsidRDefault="00FE0EC1" w:rsidP="000C2431">
      <w:pPr>
        <w:pStyle w:val="NormalWeb"/>
        <w:rPr>
          <w:rFonts w:ascii="Calibri" w:hAnsi="Calibri" w:cs="Calibri"/>
          <w:color w:val="000000"/>
          <w:sz w:val="22"/>
          <w:szCs w:val="22"/>
        </w:rPr>
      </w:pPr>
      <w:permStart w:id="309931718" w:edGrp="everyone"/>
      <w:permEnd w:id="309931718"/>
    </w:p>
    <w:bookmarkEnd w:id="4"/>
    <w:p w14:paraId="280A336E" w14:textId="77777777" w:rsidR="00FE0EC1" w:rsidRPr="0039378D" w:rsidRDefault="00FE0EC1" w:rsidP="00FE0EC1">
      <w:pPr>
        <w:spacing w:after="0"/>
        <w:outlineLvl w:val="1"/>
        <w:rPr>
          <w:b/>
          <w:vanish/>
        </w:rPr>
      </w:pPr>
      <w:r w:rsidRPr="0039378D">
        <w:rPr>
          <w:b/>
        </w:rPr>
        <w:t>Student Grade Appeals</w:t>
      </w:r>
    </w:p>
    <w:p w14:paraId="2A63D14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25FCA0F" w14:textId="77777777" w:rsidR="004732FD" w:rsidRPr="004732FD" w:rsidRDefault="004732FD" w:rsidP="000C2431">
      <w:pPr>
        <w:pStyle w:val="SyllabiHeading"/>
        <w:rPr>
          <w:b/>
        </w:rPr>
      </w:pPr>
      <w:r w:rsidRPr="004732FD">
        <w:rPr>
          <w:b/>
        </w:rPr>
        <w:t>Tentative Schedule</w:t>
      </w:r>
    </w:p>
    <w:p w14:paraId="09C0AD9D" w14:textId="77777777" w:rsidR="007C5D39" w:rsidRDefault="007C5D39" w:rsidP="007C5D39">
      <w:permStart w:id="921133684" w:edGrp="everyone"/>
      <w:r>
        <w:t>Week Beginning</w:t>
      </w:r>
      <w:r>
        <w:tab/>
      </w:r>
      <w:r>
        <w:tab/>
        <w:t>Chapters / Test</w:t>
      </w:r>
    </w:p>
    <w:p w14:paraId="3FD11409" w14:textId="77777777" w:rsidR="007C5D39" w:rsidRDefault="007C5D39" w:rsidP="007C5D39"/>
    <w:p w14:paraId="52FA795B" w14:textId="77777777" w:rsidR="007C5D39" w:rsidRPr="005F326D" w:rsidRDefault="007C5D39" w:rsidP="007C5D39">
      <w:pPr>
        <w:rPr>
          <w:sz w:val="28"/>
          <w:szCs w:val="28"/>
        </w:rPr>
      </w:pPr>
      <w:r>
        <w:rPr>
          <w:sz w:val="28"/>
          <w:szCs w:val="28"/>
        </w:rPr>
        <w:t>6/2</w:t>
      </w:r>
      <w:r w:rsidRPr="005F326D">
        <w:rPr>
          <w:sz w:val="28"/>
          <w:szCs w:val="28"/>
        </w:rPr>
        <w:tab/>
      </w:r>
      <w:r w:rsidRPr="005F326D">
        <w:rPr>
          <w:sz w:val="28"/>
          <w:szCs w:val="28"/>
        </w:rPr>
        <w:tab/>
      </w:r>
      <w:r w:rsidRPr="005F326D">
        <w:rPr>
          <w:sz w:val="28"/>
          <w:szCs w:val="28"/>
        </w:rPr>
        <w:tab/>
      </w:r>
      <w:r w:rsidRPr="005F326D">
        <w:rPr>
          <w:sz w:val="28"/>
          <w:szCs w:val="28"/>
        </w:rPr>
        <w:tab/>
        <w:t>1 – 2</w:t>
      </w:r>
    </w:p>
    <w:p w14:paraId="6E0E7AF6" w14:textId="77777777" w:rsidR="007C5D39" w:rsidRPr="005F326D" w:rsidRDefault="007C5D39" w:rsidP="007C5D39">
      <w:pPr>
        <w:rPr>
          <w:sz w:val="28"/>
          <w:szCs w:val="28"/>
        </w:rPr>
      </w:pPr>
      <w:r>
        <w:rPr>
          <w:sz w:val="28"/>
          <w:szCs w:val="28"/>
        </w:rPr>
        <w:t>6/9</w:t>
      </w:r>
      <w:r w:rsidRPr="005F326D">
        <w:rPr>
          <w:sz w:val="28"/>
          <w:szCs w:val="28"/>
        </w:rPr>
        <w:tab/>
      </w:r>
      <w:r w:rsidRPr="005F326D">
        <w:rPr>
          <w:sz w:val="28"/>
          <w:szCs w:val="28"/>
        </w:rPr>
        <w:tab/>
      </w:r>
      <w:r w:rsidRPr="005F326D">
        <w:rPr>
          <w:sz w:val="28"/>
          <w:szCs w:val="28"/>
        </w:rPr>
        <w:tab/>
      </w:r>
      <w:r w:rsidRPr="005F326D">
        <w:rPr>
          <w:sz w:val="28"/>
          <w:szCs w:val="28"/>
        </w:rPr>
        <w:tab/>
        <w:t>3 – 4</w:t>
      </w:r>
    </w:p>
    <w:p w14:paraId="3C902694" w14:textId="77777777" w:rsidR="007C5D39" w:rsidRPr="005F326D" w:rsidRDefault="007C5D39" w:rsidP="007C5D39">
      <w:pPr>
        <w:rPr>
          <w:sz w:val="28"/>
          <w:szCs w:val="28"/>
        </w:rPr>
      </w:pPr>
      <w:r>
        <w:rPr>
          <w:sz w:val="28"/>
          <w:szCs w:val="28"/>
        </w:rPr>
        <w:t>6/16</w:t>
      </w:r>
      <w:r w:rsidRPr="005F326D">
        <w:rPr>
          <w:sz w:val="28"/>
          <w:szCs w:val="28"/>
        </w:rPr>
        <w:tab/>
      </w:r>
      <w:r w:rsidRPr="005F326D">
        <w:rPr>
          <w:sz w:val="28"/>
          <w:szCs w:val="28"/>
        </w:rPr>
        <w:tab/>
      </w:r>
      <w:r w:rsidRPr="005F326D">
        <w:rPr>
          <w:sz w:val="28"/>
          <w:szCs w:val="28"/>
        </w:rPr>
        <w:tab/>
      </w:r>
      <w:r w:rsidRPr="005F326D">
        <w:rPr>
          <w:sz w:val="28"/>
          <w:szCs w:val="28"/>
        </w:rPr>
        <w:tab/>
        <w:t>5 – 6</w:t>
      </w:r>
    </w:p>
    <w:p w14:paraId="0124D54F" w14:textId="77777777" w:rsidR="007C5D39" w:rsidRPr="005F326D" w:rsidRDefault="007C5D39" w:rsidP="007C5D39">
      <w:pPr>
        <w:rPr>
          <w:sz w:val="28"/>
          <w:szCs w:val="28"/>
        </w:rPr>
      </w:pPr>
      <w:r>
        <w:rPr>
          <w:sz w:val="28"/>
          <w:szCs w:val="28"/>
        </w:rPr>
        <w:t>6/23</w:t>
      </w:r>
      <w:r w:rsidRPr="005F326D">
        <w:rPr>
          <w:sz w:val="28"/>
          <w:szCs w:val="28"/>
        </w:rPr>
        <w:tab/>
      </w:r>
      <w:r w:rsidRPr="005F326D">
        <w:rPr>
          <w:sz w:val="28"/>
          <w:szCs w:val="28"/>
        </w:rPr>
        <w:tab/>
      </w:r>
      <w:r w:rsidRPr="005F326D">
        <w:rPr>
          <w:sz w:val="28"/>
          <w:szCs w:val="28"/>
        </w:rPr>
        <w:tab/>
      </w:r>
      <w:r w:rsidRPr="005F326D">
        <w:rPr>
          <w:sz w:val="28"/>
          <w:szCs w:val="28"/>
        </w:rPr>
        <w:tab/>
        <w:t>Ch 7   Test 1</w:t>
      </w:r>
    </w:p>
    <w:p w14:paraId="7D17ED7F" w14:textId="77777777" w:rsidR="007C5D39" w:rsidRPr="005F326D" w:rsidRDefault="007C5D39" w:rsidP="007C5D39">
      <w:pPr>
        <w:rPr>
          <w:sz w:val="28"/>
          <w:szCs w:val="28"/>
        </w:rPr>
      </w:pPr>
      <w:r>
        <w:rPr>
          <w:sz w:val="28"/>
          <w:szCs w:val="28"/>
        </w:rPr>
        <w:t>6/30</w:t>
      </w:r>
      <w:r w:rsidRPr="005F326D">
        <w:rPr>
          <w:sz w:val="28"/>
          <w:szCs w:val="28"/>
        </w:rPr>
        <w:tab/>
      </w:r>
      <w:r w:rsidRPr="005F326D">
        <w:rPr>
          <w:sz w:val="28"/>
          <w:szCs w:val="28"/>
        </w:rPr>
        <w:tab/>
      </w:r>
      <w:r w:rsidRPr="005F326D">
        <w:rPr>
          <w:sz w:val="28"/>
          <w:szCs w:val="28"/>
        </w:rPr>
        <w:tab/>
      </w:r>
      <w:r w:rsidRPr="005F326D">
        <w:rPr>
          <w:sz w:val="28"/>
          <w:szCs w:val="28"/>
        </w:rPr>
        <w:tab/>
        <w:t>8-9</w:t>
      </w:r>
    </w:p>
    <w:p w14:paraId="19FF0B04" w14:textId="77777777" w:rsidR="007C5D39" w:rsidRPr="005F326D" w:rsidRDefault="007C5D39" w:rsidP="007C5D39">
      <w:pPr>
        <w:rPr>
          <w:sz w:val="28"/>
          <w:szCs w:val="28"/>
        </w:rPr>
      </w:pPr>
      <w:r>
        <w:rPr>
          <w:sz w:val="28"/>
          <w:szCs w:val="28"/>
        </w:rPr>
        <w:t>7/7</w:t>
      </w:r>
      <w:r w:rsidRPr="005F326D">
        <w:rPr>
          <w:sz w:val="28"/>
          <w:szCs w:val="28"/>
        </w:rPr>
        <w:tab/>
      </w:r>
      <w:r w:rsidRPr="005F326D">
        <w:rPr>
          <w:sz w:val="28"/>
          <w:szCs w:val="28"/>
        </w:rPr>
        <w:tab/>
      </w:r>
      <w:r w:rsidRPr="005F326D">
        <w:rPr>
          <w:sz w:val="28"/>
          <w:szCs w:val="28"/>
        </w:rPr>
        <w:tab/>
      </w:r>
      <w:r w:rsidRPr="005F326D">
        <w:rPr>
          <w:sz w:val="28"/>
          <w:szCs w:val="28"/>
        </w:rPr>
        <w:tab/>
        <w:t>10 – 11</w:t>
      </w:r>
    </w:p>
    <w:p w14:paraId="68564A6E" w14:textId="77777777" w:rsidR="007C5D39" w:rsidRPr="005F326D" w:rsidRDefault="007C5D39" w:rsidP="007C5D39">
      <w:pPr>
        <w:rPr>
          <w:sz w:val="28"/>
          <w:szCs w:val="28"/>
        </w:rPr>
      </w:pPr>
      <w:r>
        <w:rPr>
          <w:sz w:val="28"/>
          <w:szCs w:val="28"/>
        </w:rPr>
        <w:t>7/14</w:t>
      </w:r>
      <w:r w:rsidRPr="005F326D">
        <w:rPr>
          <w:sz w:val="28"/>
          <w:szCs w:val="28"/>
        </w:rPr>
        <w:tab/>
      </w:r>
      <w:r w:rsidRPr="005F326D">
        <w:rPr>
          <w:sz w:val="28"/>
          <w:szCs w:val="28"/>
        </w:rPr>
        <w:tab/>
      </w:r>
      <w:r w:rsidRPr="005F326D">
        <w:rPr>
          <w:sz w:val="28"/>
          <w:szCs w:val="28"/>
        </w:rPr>
        <w:tab/>
      </w:r>
      <w:r w:rsidRPr="005F326D">
        <w:rPr>
          <w:sz w:val="28"/>
          <w:szCs w:val="28"/>
        </w:rPr>
        <w:tab/>
        <w:t>12</w:t>
      </w:r>
    </w:p>
    <w:p w14:paraId="51723DB8" w14:textId="77777777" w:rsidR="007C5D39" w:rsidRDefault="007C5D39" w:rsidP="007C5D39">
      <w:pPr>
        <w:rPr>
          <w:sz w:val="28"/>
          <w:szCs w:val="28"/>
        </w:rPr>
      </w:pPr>
      <w:r>
        <w:rPr>
          <w:sz w:val="28"/>
          <w:szCs w:val="28"/>
        </w:rPr>
        <w:t>7/21</w:t>
      </w:r>
      <w:r w:rsidRPr="005F326D">
        <w:rPr>
          <w:sz w:val="28"/>
          <w:szCs w:val="28"/>
        </w:rPr>
        <w:tab/>
      </w:r>
      <w:r w:rsidRPr="005F326D">
        <w:rPr>
          <w:sz w:val="28"/>
          <w:szCs w:val="28"/>
        </w:rPr>
        <w:tab/>
      </w:r>
      <w:r w:rsidRPr="005F326D">
        <w:rPr>
          <w:sz w:val="28"/>
          <w:szCs w:val="28"/>
        </w:rPr>
        <w:tab/>
      </w:r>
      <w:r w:rsidRPr="005F326D">
        <w:rPr>
          <w:sz w:val="28"/>
          <w:szCs w:val="28"/>
        </w:rPr>
        <w:tab/>
        <w:t>13   Test 2</w:t>
      </w:r>
    </w:p>
    <w:p w14:paraId="26B69AEE" w14:textId="77777777" w:rsidR="007C5D39" w:rsidRDefault="007C5D39" w:rsidP="007C5D39">
      <w:pPr>
        <w:rPr>
          <w:sz w:val="28"/>
          <w:szCs w:val="28"/>
        </w:rPr>
      </w:pPr>
    </w:p>
    <w:p w14:paraId="47843A9F" w14:textId="77777777" w:rsidR="007C5D39" w:rsidRPr="00FE301C" w:rsidRDefault="007C5D39" w:rsidP="007C5D39">
      <w:pPr>
        <w:rPr>
          <w:b/>
          <w:sz w:val="24"/>
          <w:szCs w:val="24"/>
        </w:rPr>
      </w:pPr>
      <w:r w:rsidRPr="00FE301C">
        <w:rPr>
          <w:b/>
          <w:sz w:val="24"/>
          <w:szCs w:val="24"/>
        </w:rPr>
        <w:t xml:space="preserve">Additional Information </w:t>
      </w:r>
    </w:p>
    <w:p w14:paraId="36C9CE36" w14:textId="77777777" w:rsidR="007C5D39" w:rsidRPr="00FE301C" w:rsidRDefault="007C5D39" w:rsidP="007C5D39">
      <w:pPr>
        <w:rPr>
          <w:bCs/>
          <w:sz w:val="24"/>
          <w:szCs w:val="24"/>
        </w:rPr>
      </w:pPr>
      <w:r w:rsidRPr="00FE301C">
        <w:rPr>
          <w:bCs/>
          <w:sz w:val="24"/>
          <w:szCs w:val="24"/>
        </w:rPr>
        <w:t>Please only use your WBU email when emailing me.  Thanks</w:t>
      </w:r>
    </w:p>
    <w:permEnd w:id="921133684"/>
    <w:p w14:paraId="25107E3D" w14:textId="50A98903" w:rsidR="00BB0CDA" w:rsidRDefault="00BB0CDA" w:rsidP="000C2431"/>
    <w:p w14:paraId="04C7AB34" w14:textId="77777777" w:rsidR="004732FD" w:rsidRDefault="004732FD" w:rsidP="000C2431"/>
    <w:p w14:paraId="7AFF907A"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6173" w14:textId="77777777" w:rsidR="00014715" w:rsidRDefault="00014715" w:rsidP="002B1DF6">
      <w:pPr>
        <w:spacing w:after="0"/>
      </w:pPr>
      <w:r>
        <w:separator/>
      </w:r>
    </w:p>
  </w:endnote>
  <w:endnote w:type="continuationSeparator" w:id="0">
    <w:p w14:paraId="4975A111" w14:textId="77777777" w:rsidR="00014715" w:rsidRDefault="0001471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7C095"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085DFE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AEAE9FE"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298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3A29BC6"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303EC73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1BB6C" w14:textId="77777777" w:rsidR="00014715" w:rsidRDefault="00014715" w:rsidP="002B1DF6">
      <w:pPr>
        <w:spacing w:after="0"/>
      </w:pPr>
      <w:r>
        <w:separator/>
      </w:r>
    </w:p>
  </w:footnote>
  <w:footnote w:type="continuationSeparator" w:id="0">
    <w:p w14:paraId="156A5F16" w14:textId="77777777" w:rsidR="00014715" w:rsidRDefault="0001471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0EEE"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DFF6"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0495" w14:textId="77777777" w:rsidR="007D5A2A" w:rsidRDefault="00E96CE9" w:rsidP="007D5A2A">
    <w:pPr>
      <w:pStyle w:val="Header"/>
      <w:jc w:val="right"/>
    </w:pPr>
    <w:r>
      <w:rPr>
        <w:noProof/>
      </w:rPr>
      <w:drawing>
        <wp:inline distT="0" distB="0" distL="0" distR="0" wp14:anchorId="230B96C0" wp14:editId="0EA300BF">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6ACA964"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8EB0BF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022AE6"/>
    <w:multiLevelType w:val="hybridMultilevel"/>
    <w:tmpl w:val="D1C27F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83200152">
    <w:abstractNumId w:val="7"/>
  </w:num>
  <w:num w:numId="2" w16cid:durableId="1844586214">
    <w:abstractNumId w:val="0"/>
  </w:num>
  <w:num w:numId="3" w16cid:durableId="2105228672">
    <w:abstractNumId w:val="6"/>
  </w:num>
  <w:num w:numId="4" w16cid:durableId="2139105560">
    <w:abstractNumId w:val="2"/>
  </w:num>
  <w:num w:numId="5" w16cid:durableId="91365088">
    <w:abstractNumId w:val="4"/>
  </w:num>
  <w:num w:numId="6" w16cid:durableId="1931351991">
    <w:abstractNumId w:val="10"/>
  </w:num>
  <w:num w:numId="7" w16cid:durableId="1737822531">
    <w:abstractNumId w:val="8"/>
  </w:num>
  <w:num w:numId="8" w16cid:durableId="643395254">
    <w:abstractNumId w:val="5"/>
  </w:num>
  <w:num w:numId="9" w16cid:durableId="1978561425">
    <w:abstractNumId w:val="11"/>
  </w:num>
  <w:num w:numId="10" w16cid:durableId="309410433">
    <w:abstractNumId w:val="3"/>
  </w:num>
  <w:num w:numId="11" w16cid:durableId="1998344068">
    <w:abstractNumId w:val="1"/>
  </w:num>
  <w:num w:numId="12" w16cid:durableId="436677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fEutiLFtgNE31Gm8Tbdjmt437Zp/rkX+qjZlKnujuahhHaNpkwSsW6ccUyQoLQzCi27388JT2XVWAMkvL1KJtA==" w:salt="3m/PzyT5HAorZILNH8HT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715"/>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74CBF"/>
    <w:rsid w:val="0039128D"/>
    <w:rsid w:val="003925A2"/>
    <w:rsid w:val="00392867"/>
    <w:rsid w:val="00395271"/>
    <w:rsid w:val="003A3066"/>
    <w:rsid w:val="003B5A0A"/>
    <w:rsid w:val="003D2402"/>
    <w:rsid w:val="003F2B14"/>
    <w:rsid w:val="004066A3"/>
    <w:rsid w:val="004078A1"/>
    <w:rsid w:val="004211E7"/>
    <w:rsid w:val="004227A2"/>
    <w:rsid w:val="00452059"/>
    <w:rsid w:val="00466616"/>
    <w:rsid w:val="00471B51"/>
    <w:rsid w:val="004732FD"/>
    <w:rsid w:val="00485DE2"/>
    <w:rsid w:val="00497542"/>
    <w:rsid w:val="004E2C2D"/>
    <w:rsid w:val="004F2DF3"/>
    <w:rsid w:val="00500B47"/>
    <w:rsid w:val="005042F5"/>
    <w:rsid w:val="00504648"/>
    <w:rsid w:val="00504C03"/>
    <w:rsid w:val="0055333B"/>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C5D39"/>
    <w:rsid w:val="007D5A2A"/>
    <w:rsid w:val="0080070D"/>
    <w:rsid w:val="00835832"/>
    <w:rsid w:val="00887623"/>
    <w:rsid w:val="00892B63"/>
    <w:rsid w:val="008930F2"/>
    <w:rsid w:val="008E0181"/>
    <w:rsid w:val="008E4F4D"/>
    <w:rsid w:val="00902E96"/>
    <w:rsid w:val="0091054B"/>
    <w:rsid w:val="0091134F"/>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C69B7"/>
    <w:rsid w:val="00BE50DA"/>
    <w:rsid w:val="00C210C5"/>
    <w:rsid w:val="00CC3FC8"/>
    <w:rsid w:val="00D4306D"/>
    <w:rsid w:val="00D71297"/>
    <w:rsid w:val="00D72497"/>
    <w:rsid w:val="00D73A78"/>
    <w:rsid w:val="00E20352"/>
    <w:rsid w:val="00E46F18"/>
    <w:rsid w:val="00E53E90"/>
    <w:rsid w:val="00E624B9"/>
    <w:rsid w:val="00E8301B"/>
    <w:rsid w:val="00E86DFB"/>
    <w:rsid w:val="00E96CE9"/>
    <w:rsid w:val="00E97627"/>
    <w:rsid w:val="00EB28BA"/>
    <w:rsid w:val="00EB480C"/>
    <w:rsid w:val="00ED358E"/>
    <w:rsid w:val="00ED3BCE"/>
    <w:rsid w:val="00F13280"/>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38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0562-5ED7-4B5D-9DC2-58D756DE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Paul Hammeke</cp:lastModifiedBy>
  <cp:revision>2</cp:revision>
  <cp:lastPrinted>2024-02-09T19:42:00Z</cp:lastPrinted>
  <dcterms:created xsi:type="dcterms:W3CDTF">2025-04-25T18:21:00Z</dcterms:created>
  <dcterms:modified xsi:type="dcterms:W3CDTF">2025-04-25T18:21:00Z</dcterms:modified>
</cp:coreProperties>
</file>